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6D2D8CA" w14:textId="77777777" w:rsidR="00E034E4" w:rsidRDefault="00E034E4" w:rsidP="00E034E4">
      <w:pPr>
        <w:pStyle w:val="ACMALinecover"/>
      </w:pPr>
      <w:r>
        <w:rPr>
          <w:noProof/>
        </w:rPr>
        <w:drawing>
          <wp:inline distT="0" distB="0" distL="0" distR="0" wp14:anchorId="02E57C55" wp14:editId="38DF89B1">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a:graphicData>
            </a:graphic>
          </wp:inline>
        </w:drawing>
      </w:r>
    </w:p>
    <w:p w14:paraId="1DD4474D" w14:textId="562CAAD4" w:rsidR="00DB4D86" w:rsidRDefault="00507844" w:rsidP="004D0ED3">
      <w:pPr>
        <w:pStyle w:val="ACMAReportTitle"/>
      </w:pPr>
      <w:r>
        <w:t>Regional Australians</w:t>
      </w:r>
      <w:r w:rsidR="00DB4D86">
        <w:t>’</w:t>
      </w:r>
      <w:r>
        <w:t xml:space="preserve"> </w:t>
      </w:r>
      <w:r w:rsidR="00DB4D86">
        <w:t>a</w:t>
      </w:r>
      <w:r>
        <w:t xml:space="preserve">ccess to </w:t>
      </w:r>
      <w:r w:rsidR="00DB4D86">
        <w:t>l</w:t>
      </w:r>
      <w:r>
        <w:t>ocal</w:t>
      </w:r>
      <w:r w:rsidR="00FF1118">
        <w:t> </w:t>
      </w:r>
      <w:r w:rsidR="00DB4D86">
        <w:t>c</w:t>
      </w:r>
      <w:r>
        <w:t>ontent</w:t>
      </w:r>
    </w:p>
    <w:p w14:paraId="41D5C546" w14:textId="2E7B50CA" w:rsidR="005F3A17" w:rsidRPr="0078252F" w:rsidRDefault="005F3A17" w:rsidP="004D0ED3">
      <w:pPr>
        <w:pStyle w:val="ACMAReportSubTitle"/>
      </w:pPr>
      <w:r>
        <w:t xml:space="preserve">Community </w:t>
      </w:r>
      <w:r w:rsidR="00DB4D86">
        <w:t>r</w:t>
      </w:r>
      <w:r w:rsidRPr="00D275E3">
        <w:t>esearch</w:t>
      </w:r>
      <w:r w:rsidR="00A51E0F">
        <w:t xml:space="preserve"> </w:t>
      </w:r>
    </w:p>
    <w:p w14:paraId="619BD3EF" w14:textId="77777777" w:rsidR="00F06E14" w:rsidRDefault="007C447D" w:rsidP="00492413">
      <w:pPr>
        <w:pStyle w:val="ACMAReportDate"/>
        <w:spacing w:after="720"/>
      </w:pPr>
      <w:r>
        <w:t>may 2017</w:t>
      </w:r>
    </w:p>
    <w:p w14:paraId="321E624D" w14:textId="77777777" w:rsidR="00C97736" w:rsidRPr="000D76E0" w:rsidRDefault="00C97736" w:rsidP="0041071D">
      <w:pPr>
        <w:rPr>
          <w:rFonts w:cs="Arial"/>
        </w:rPr>
      </w:pPr>
    </w:p>
    <w:p w14:paraId="52ADF2B9" w14:textId="77777777" w:rsidR="00C97736" w:rsidRPr="000D76E0" w:rsidRDefault="00C97736" w:rsidP="0041071D">
      <w:pPr>
        <w:rPr>
          <w:rFonts w:cs="Arial"/>
        </w:rPr>
        <w:sectPr w:rsidR="00C97736" w:rsidRPr="000D76E0" w:rsidSect="004F556E">
          <w:headerReference w:type="even" r:id="rId9"/>
          <w:headerReference w:type="default" r:id="rId10"/>
          <w:footerReference w:type="even" r:id="rId11"/>
          <w:footerReference w:type="default" r:id="rId12"/>
          <w:headerReference w:type="first" r:id="rId13"/>
          <w:footerReference w:type="first" r:id="rId14"/>
          <w:pgSz w:w="11906" w:h="16838" w:code="9"/>
          <w:pgMar w:top="3924" w:right="1797" w:bottom="1440" w:left="1134" w:header="709" w:footer="454" w:gutter="0"/>
          <w:cols w:space="708"/>
          <w:docGrid w:linePitch="360"/>
        </w:sectPr>
      </w:pPr>
    </w:p>
    <w:p w14:paraId="7645795F" w14:textId="77777777" w:rsidR="0005011A" w:rsidRPr="00F44F3A" w:rsidRDefault="0005011A" w:rsidP="00FC07B9">
      <w:pPr>
        <w:pStyle w:val="ACMACorporateAddressHeader"/>
      </w:pPr>
      <w:r w:rsidRPr="00F44F3A">
        <w:lastRenderedPageBreak/>
        <w:t>Canberra</w:t>
      </w:r>
    </w:p>
    <w:p w14:paraId="624E2D5E"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C2F52BA" w14:textId="77777777" w:rsidR="0005011A" w:rsidRPr="00FC07B9" w:rsidRDefault="0005011A" w:rsidP="00FC07B9">
      <w:pPr>
        <w:pStyle w:val="ACMACorporateAddresses"/>
      </w:pPr>
      <w:r w:rsidRPr="00FC07B9">
        <w:t>PO Box 78</w:t>
      </w:r>
      <w:r w:rsidRPr="00FC07B9">
        <w:br/>
        <w:t>Belconnen ACT 2616</w:t>
      </w:r>
    </w:p>
    <w:p w14:paraId="6E8592C4"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55C6A4F" w14:textId="77777777" w:rsidR="0005011A" w:rsidRPr="00F44F3A" w:rsidRDefault="0005011A" w:rsidP="00FC07B9">
      <w:pPr>
        <w:pStyle w:val="ACMACorporateAddressHeader"/>
      </w:pPr>
      <w:r w:rsidRPr="00F44F3A">
        <w:t>Melbourne</w:t>
      </w:r>
    </w:p>
    <w:p w14:paraId="15670AFB"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D1CEE17"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9E6B6F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3059D3C" w14:textId="77777777" w:rsidR="0005011A" w:rsidRPr="00F44F3A" w:rsidRDefault="0005011A" w:rsidP="00FC07B9">
      <w:pPr>
        <w:pStyle w:val="ACMACorporateAddressHeader"/>
      </w:pPr>
      <w:r w:rsidRPr="00F44F3A">
        <w:t>Sydney</w:t>
      </w:r>
    </w:p>
    <w:p w14:paraId="796DE487"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7E5182A"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ADCC651"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2B10113" w14:textId="77777777" w:rsidR="00140318" w:rsidRPr="006D46E5" w:rsidRDefault="00140318" w:rsidP="00FC07B9">
      <w:pPr>
        <w:pStyle w:val="ACMACopyrightHeader"/>
      </w:pPr>
      <w:r w:rsidRPr="00140318">
        <w:t>Copyright notice</w:t>
      </w:r>
    </w:p>
    <w:p w14:paraId="5B82DBE4" w14:textId="77777777" w:rsidR="00140318" w:rsidRPr="006D46E5" w:rsidRDefault="00623FF9" w:rsidP="00623FF9">
      <w:pPr>
        <w:pStyle w:val="ACMACClogo"/>
      </w:pPr>
      <w:r w:rsidRPr="00623FF9">
        <w:rPr>
          <w:noProof/>
        </w:rPr>
        <w:drawing>
          <wp:inline distT="0" distB="0" distL="0" distR="0" wp14:anchorId="72B229B6" wp14:editId="37F716DD">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463A9731" w14:textId="77777777" w:rsidR="00140318" w:rsidRPr="00431792" w:rsidRDefault="00DF3559"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50C709B8"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7ECCA64A" w14:textId="77777777" w:rsidR="00140318" w:rsidRPr="006D46E5" w:rsidRDefault="00140318" w:rsidP="00FC07B9">
      <w:pPr>
        <w:pStyle w:val="ACMACorporateAddresses"/>
      </w:pPr>
      <w:r w:rsidRPr="006D46E5">
        <w:t>We request attribution as: © Commonwealth of Australia (Australian Communic</w:t>
      </w:r>
      <w:r>
        <w:t>ations and Media Autho</w:t>
      </w:r>
      <w:r w:rsidR="00F4770B">
        <w:t>rity) 2017</w:t>
      </w:r>
      <w:r w:rsidRPr="006D46E5">
        <w:t>.</w:t>
      </w:r>
    </w:p>
    <w:p w14:paraId="0C146BE8" w14:textId="77777777" w:rsidR="00140318" w:rsidRPr="006D46E5" w:rsidRDefault="00140318" w:rsidP="00FC07B9">
      <w:pPr>
        <w:pStyle w:val="ACMACorporateAddresses"/>
      </w:pPr>
      <w:r>
        <w:t>All other rights are reserved.</w:t>
      </w:r>
    </w:p>
    <w:p w14:paraId="067C630D"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CF08CF0" w14:textId="77777777" w:rsidR="00140318" w:rsidRPr="006D46E5" w:rsidRDefault="00140318" w:rsidP="00FC07B9">
      <w:pPr>
        <w:pStyle w:val="ACMACorporateAddresses"/>
      </w:pPr>
      <w:r w:rsidRPr="006D46E5">
        <w:t>Written enquiries may be sent to:</w:t>
      </w:r>
    </w:p>
    <w:p w14:paraId="635BBB43"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8" w:history="1">
        <w:r w:rsidR="00235341" w:rsidRPr="00826BEB">
          <w:rPr>
            <w:rStyle w:val="Hyperlink"/>
          </w:rPr>
          <w:t>info@acma.gov.au</w:t>
        </w:r>
      </w:hyperlink>
    </w:p>
    <w:p w14:paraId="512BDEB8" w14:textId="77777777" w:rsidR="00D16FE3" w:rsidRDefault="00D16FE3" w:rsidP="00D16FE3">
      <w:pPr>
        <w:pStyle w:val="ACMACorporateAddresses"/>
        <w:rPr>
          <w:rStyle w:val="Hyperlink"/>
        </w:rPr>
      </w:pPr>
    </w:p>
    <w:p w14:paraId="1B0C0978"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34EB6ACB" w14:textId="77777777" w:rsidR="001A66DF" w:rsidRDefault="003F0F09">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\h \z \t "ACMA_ExecSummaryHeading,1" </w:instrText>
      </w:r>
      <w:r>
        <w:rPr>
          <w:rFonts w:cs="Arial"/>
          <w:b w:val="0"/>
        </w:rPr>
        <w:fldChar w:fldCharType="separate"/>
      </w:r>
      <w:hyperlink w:anchor="_Toc482173792" w:history="1">
        <w:r w:rsidR="001A66DF" w:rsidRPr="005A460F">
          <w:rPr>
            <w:rStyle w:val="Hyperlink"/>
          </w:rPr>
          <w:t>Overview</w:t>
        </w:r>
        <w:r w:rsidR="001A66DF">
          <w:rPr>
            <w:webHidden/>
          </w:rPr>
          <w:tab/>
        </w:r>
        <w:r w:rsidR="001A66DF">
          <w:rPr>
            <w:webHidden/>
          </w:rPr>
          <w:fldChar w:fldCharType="begin"/>
        </w:r>
        <w:r w:rsidR="001A66DF">
          <w:rPr>
            <w:webHidden/>
          </w:rPr>
          <w:instrText xml:space="preserve"> PAGEREF _Toc482173792 \h </w:instrText>
        </w:r>
        <w:r w:rsidR="001A66DF">
          <w:rPr>
            <w:webHidden/>
          </w:rPr>
        </w:r>
        <w:r w:rsidR="001A66DF">
          <w:rPr>
            <w:webHidden/>
          </w:rPr>
          <w:fldChar w:fldCharType="separate"/>
        </w:r>
        <w:r w:rsidR="00DF3559">
          <w:rPr>
            <w:webHidden/>
          </w:rPr>
          <w:t>1</w:t>
        </w:r>
        <w:r w:rsidR="001A66DF">
          <w:rPr>
            <w:webHidden/>
          </w:rPr>
          <w:fldChar w:fldCharType="end"/>
        </w:r>
      </w:hyperlink>
    </w:p>
    <w:p w14:paraId="466CC2F1" w14:textId="77777777" w:rsidR="001A66DF" w:rsidRDefault="00DF3559">
      <w:pPr>
        <w:pStyle w:val="TOC2"/>
        <w:rPr>
          <w:rFonts w:asciiTheme="minorHAnsi" w:eastAsiaTheme="minorEastAsia" w:hAnsiTheme="minorHAnsi" w:cstheme="minorBidi"/>
          <w:spacing w:val="0"/>
          <w:sz w:val="22"/>
          <w:szCs w:val="22"/>
        </w:rPr>
      </w:pPr>
      <w:hyperlink w:anchor="_Toc482173793" w:history="1">
        <w:r w:rsidR="001A66DF" w:rsidRPr="005A460F">
          <w:rPr>
            <w:rStyle w:val="Hyperlink"/>
          </w:rPr>
          <w:t>Background</w:t>
        </w:r>
        <w:r w:rsidR="001A66DF">
          <w:rPr>
            <w:webHidden/>
          </w:rPr>
          <w:tab/>
        </w:r>
        <w:r w:rsidR="001A66DF">
          <w:rPr>
            <w:webHidden/>
          </w:rPr>
          <w:fldChar w:fldCharType="begin"/>
        </w:r>
        <w:r w:rsidR="001A66DF">
          <w:rPr>
            <w:webHidden/>
          </w:rPr>
          <w:instrText xml:space="preserve"> PAGEREF _Toc482173793 \h </w:instrText>
        </w:r>
        <w:r w:rsidR="001A66DF">
          <w:rPr>
            <w:webHidden/>
          </w:rPr>
        </w:r>
        <w:r w:rsidR="001A66DF">
          <w:rPr>
            <w:webHidden/>
          </w:rPr>
          <w:fldChar w:fldCharType="separate"/>
        </w:r>
        <w:r>
          <w:rPr>
            <w:webHidden/>
          </w:rPr>
          <w:t>2</w:t>
        </w:r>
        <w:r w:rsidR="001A66DF">
          <w:rPr>
            <w:webHidden/>
          </w:rPr>
          <w:fldChar w:fldCharType="end"/>
        </w:r>
      </w:hyperlink>
    </w:p>
    <w:p w14:paraId="557F5F2E" w14:textId="423A10A1" w:rsidR="001A66DF" w:rsidRDefault="00DF3559">
      <w:pPr>
        <w:pStyle w:val="TOC2"/>
        <w:rPr>
          <w:rFonts w:asciiTheme="minorHAnsi" w:eastAsiaTheme="minorEastAsia" w:hAnsiTheme="minorHAnsi" w:cstheme="minorBidi"/>
          <w:spacing w:val="0"/>
          <w:sz w:val="22"/>
          <w:szCs w:val="22"/>
        </w:rPr>
      </w:pPr>
      <w:hyperlink w:anchor="_Toc482173794" w:history="1">
        <w:r w:rsidR="001A66DF" w:rsidRPr="005A460F">
          <w:rPr>
            <w:rStyle w:val="Hyperlink"/>
          </w:rPr>
          <w:t>Context</w:t>
        </w:r>
        <w:r w:rsidR="001A66DF">
          <w:rPr>
            <w:webHidden/>
          </w:rPr>
          <w:tab/>
        </w:r>
        <w:r w:rsidR="001A66DF">
          <w:rPr>
            <w:webHidden/>
          </w:rPr>
          <w:tab/>
        </w:r>
        <w:r w:rsidR="001A66DF">
          <w:rPr>
            <w:webHidden/>
          </w:rPr>
          <w:fldChar w:fldCharType="begin"/>
        </w:r>
        <w:r w:rsidR="001A66DF">
          <w:rPr>
            <w:webHidden/>
          </w:rPr>
          <w:instrText xml:space="preserve"> PAGEREF _Toc482173794 \h </w:instrText>
        </w:r>
        <w:r w:rsidR="001A66DF">
          <w:rPr>
            <w:webHidden/>
          </w:rPr>
        </w:r>
        <w:r w:rsidR="001A66DF">
          <w:rPr>
            <w:webHidden/>
          </w:rPr>
          <w:fldChar w:fldCharType="separate"/>
        </w:r>
        <w:r>
          <w:rPr>
            <w:webHidden/>
          </w:rPr>
          <w:t>2</w:t>
        </w:r>
        <w:r w:rsidR="001A66DF">
          <w:rPr>
            <w:webHidden/>
          </w:rPr>
          <w:fldChar w:fldCharType="end"/>
        </w:r>
      </w:hyperlink>
    </w:p>
    <w:p w14:paraId="12735A6E" w14:textId="77777777" w:rsidR="001A66DF" w:rsidRDefault="00DF3559">
      <w:pPr>
        <w:pStyle w:val="TOC1"/>
        <w:rPr>
          <w:rFonts w:asciiTheme="minorHAnsi" w:eastAsiaTheme="minorEastAsia" w:hAnsiTheme="minorHAnsi" w:cstheme="minorBidi"/>
          <w:b w:val="0"/>
          <w:spacing w:val="0"/>
          <w:sz w:val="22"/>
          <w:szCs w:val="22"/>
        </w:rPr>
      </w:pPr>
      <w:hyperlink w:anchor="_Toc482173795" w:history="1">
        <w:r w:rsidR="001A66DF" w:rsidRPr="005A460F">
          <w:rPr>
            <w:rStyle w:val="Hyperlink"/>
          </w:rPr>
          <w:t>ACMA research program</w:t>
        </w:r>
        <w:r w:rsidR="001A66DF">
          <w:rPr>
            <w:webHidden/>
          </w:rPr>
          <w:tab/>
        </w:r>
        <w:r w:rsidR="001A66DF">
          <w:rPr>
            <w:webHidden/>
          </w:rPr>
          <w:fldChar w:fldCharType="begin"/>
        </w:r>
        <w:r w:rsidR="001A66DF">
          <w:rPr>
            <w:webHidden/>
          </w:rPr>
          <w:instrText xml:space="preserve"> PAGEREF _Toc482173795 \h </w:instrText>
        </w:r>
        <w:r w:rsidR="001A66DF">
          <w:rPr>
            <w:webHidden/>
          </w:rPr>
        </w:r>
        <w:r w:rsidR="001A66DF">
          <w:rPr>
            <w:webHidden/>
          </w:rPr>
          <w:fldChar w:fldCharType="separate"/>
        </w:r>
        <w:r>
          <w:rPr>
            <w:webHidden/>
          </w:rPr>
          <w:t>3</w:t>
        </w:r>
        <w:r w:rsidR="001A66DF">
          <w:rPr>
            <w:webHidden/>
          </w:rPr>
          <w:fldChar w:fldCharType="end"/>
        </w:r>
      </w:hyperlink>
    </w:p>
    <w:p w14:paraId="6E60E4F5" w14:textId="77777777" w:rsidR="001A66DF" w:rsidRDefault="00DF3559">
      <w:pPr>
        <w:pStyle w:val="TOC2"/>
        <w:rPr>
          <w:rFonts w:asciiTheme="minorHAnsi" w:eastAsiaTheme="minorEastAsia" w:hAnsiTheme="minorHAnsi" w:cstheme="minorBidi"/>
          <w:spacing w:val="0"/>
          <w:sz w:val="22"/>
          <w:szCs w:val="22"/>
        </w:rPr>
      </w:pPr>
      <w:hyperlink w:anchor="_Toc482173796" w:history="1">
        <w:r w:rsidR="001A66DF" w:rsidRPr="005A460F">
          <w:rPr>
            <w:rStyle w:val="Hyperlink"/>
          </w:rPr>
          <w:t>research</w:t>
        </w:r>
        <w:r w:rsidR="001A66DF" w:rsidRPr="001A66DF">
          <w:rPr>
            <w:rStyle w:val="Hyperlink"/>
            <w:b/>
          </w:rPr>
          <w:t>acma</w:t>
        </w:r>
        <w:r w:rsidR="001A66DF">
          <w:rPr>
            <w:webHidden/>
          </w:rPr>
          <w:tab/>
        </w:r>
        <w:r w:rsidR="001A66DF">
          <w:rPr>
            <w:webHidden/>
          </w:rPr>
          <w:fldChar w:fldCharType="begin"/>
        </w:r>
        <w:r w:rsidR="001A66DF">
          <w:rPr>
            <w:webHidden/>
          </w:rPr>
          <w:instrText xml:space="preserve"> PAGEREF _Toc482173796 \h </w:instrText>
        </w:r>
        <w:r w:rsidR="001A66DF">
          <w:rPr>
            <w:webHidden/>
          </w:rPr>
        </w:r>
        <w:r w:rsidR="001A66DF">
          <w:rPr>
            <w:webHidden/>
          </w:rPr>
          <w:fldChar w:fldCharType="separate"/>
        </w:r>
        <w:r>
          <w:rPr>
            <w:webHidden/>
          </w:rPr>
          <w:t>3</w:t>
        </w:r>
        <w:r w:rsidR="001A66DF">
          <w:rPr>
            <w:webHidden/>
          </w:rPr>
          <w:fldChar w:fldCharType="end"/>
        </w:r>
      </w:hyperlink>
    </w:p>
    <w:p w14:paraId="163C7149" w14:textId="77777777" w:rsidR="001A66DF" w:rsidRDefault="00DF3559">
      <w:pPr>
        <w:pStyle w:val="TOC2"/>
        <w:rPr>
          <w:rFonts w:asciiTheme="minorHAnsi" w:eastAsiaTheme="minorEastAsia" w:hAnsiTheme="minorHAnsi" w:cstheme="minorBidi"/>
          <w:spacing w:val="0"/>
          <w:sz w:val="22"/>
          <w:szCs w:val="22"/>
        </w:rPr>
      </w:pPr>
      <w:hyperlink w:anchor="_Toc482173797" w:history="1">
        <w:r w:rsidR="001A66DF" w:rsidRPr="005A460F">
          <w:rPr>
            <w:rStyle w:val="Hyperlink"/>
          </w:rPr>
          <w:t>About the research</w:t>
        </w:r>
        <w:r w:rsidR="001A66DF">
          <w:rPr>
            <w:webHidden/>
          </w:rPr>
          <w:tab/>
        </w:r>
        <w:r w:rsidR="001A66DF">
          <w:rPr>
            <w:webHidden/>
          </w:rPr>
          <w:fldChar w:fldCharType="begin"/>
        </w:r>
        <w:r w:rsidR="001A66DF">
          <w:rPr>
            <w:webHidden/>
          </w:rPr>
          <w:instrText xml:space="preserve"> PAGEREF _Toc482173797 \h </w:instrText>
        </w:r>
        <w:r w:rsidR="001A66DF">
          <w:rPr>
            <w:webHidden/>
          </w:rPr>
        </w:r>
        <w:r w:rsidR="001A66DF">
          <w:rPr>
            <w:webHidden/>
          </w:rPr>
          <w:fldChar w:fldCharType="separate"/>
        </w:r>
        <w:r>
          <w:rPr>
            <w:webHidden/>
          </w:rPr>
          <w:t>3</w:t>
        </w:r>
        <w:r w:rsidR="001A66DF">
          <w:rPr>
            <w:webHidden/>
          </w:rPr>
          <w:fldChar w:fldCharType="end"/>
        </w:r>
      </w:hyperlink>
    </w:p>
    <w:p w14:paraId="27D2AEC0" w14:textId="77777777" w:rsidR="001A66DF" w:rsidRDefault="00DF3559">
      <w:pPr>
        <w:pStyle w:val="TOC2"/>
        <w:rPr>
          <w:rFonts w:asciiTheme="minorHAnsi" w:eastAsiaTheme="minorEastAsia" w:hAnsiTheme="minorHAnsi" w:cstheme="minorBidi"/>
          <w:spacing w:val="0"/>
          <w:sz w:val="22"/>
          <w:szCs w:val="22"/>
        </w:rPr>
      </w:pPr>
      <w:hyperlink w:anchor="_Toc482173798" w:history="1">
        <w:r w:rsidR="001A66DF" w:rsidRPr="005A460F">
          <w:rPr>
            <w:rStyle w:val="Hyperlink"/>
          </w:rPr>
          <w:t>Methodology</w:t>
        </w:r>
        <w:r w:rsidR="001A66DF">
          <w:rPr>
            <w:webHidden/>
          </w:rPr>
          <w:tab/>
        </w:r>
        <w:r w:rsidR="001A66DF">
          <w:rPr>
            <w:webHidden/>
          </w:rPr>
          <w:fldChar w:fldCharType="begin"/>
        </w:r>
        <w:r w:rsidR="001A66DF">
          <w:rPr>
            <w:webHidden/>
          </w:rPr>
          <w:instrText xml:space="preserve"> PAGEREF _Toc482173798 \h </w:instrText>
        </w:r>
        <w:r w:rsidR="001A66DF">
          <w:rPr>
            <w:webHidden/>
          </w:rPr>
        </w:r>
        <w:r w:rsidR="001A66DF">
          <w:rPr>
            <w:webHidden/>
          </w:rPr>
          <w:fldChar w:fldCharType="separate"/>
        </w:r>
        <w:r>
          <w:rPr>
            <w:webHidden/>
          </w:rPr>
          <w:t>4</w:t>
        </w:r>
        <w:r w:rsidR="001A66DF">
          <w:rPr>
            <w:webHidden/>
          </w:rPr>
          <w:fldChar w:fldCharType="end"/>
        </w:r>
      </w:hyperlink>
    </w:p>
    <w:p w14:paraId="5886BC30" w14:textId="77777777" w:rsidR="001A66DF" w:rsidRDefault="00DF3559">
      <w:pPr>
        <w:pStyle w:val="TOC1"/>
        <w:rPr>
          <w:rFonts w:asciiTheme="minorHAnsi" w:eastAsiaTheme="minorEastAsia" w:hAnsiTheme="minorHAnsi" w:cstheme="minorBidi"/>
          <w:b w:val="0"/>
          <w:spacing w:val="0"/>
          <w:sz w:val="22"/>
          <w:szCs w:val="22"/>
        </w:rPr>
      </w:pPr>
      <w:hyperlink w:anchor="_Toc482173799" w:history="1">
        <w:r w:rsidR="001A66DF" w:rsidRPr="005A460F">
          <w:rPr>
            <w:rStyle w:val="Hyperlink"/>
          </w:rPr>
          <w:t>Key findings</w:t>
        </w:r>
        <w:r w:rsidR="001A66DF">
          <w:rPr>
            <w:webHidden/>
          </w:rPr>
          <w:tab/>
        </w:r>
        <w:r w:rsidR="001A66DF">
          <w:rPr>
            <w:webHidden/>
          </w:rPr>
          <w:fldChar w:fldCharType="begin"/>
        </w:r>
        <w:r w:rsidR="001A66DF">
          <w:rPr>
            <w:webHidden/>
          </w:rPr>
          <w:instrText xml:space="preserve"> PAGEREF _Toc482173799 \h </w:instrText>
        </w:r>
        <w:r w:rsidR="001A66DF">
          <w:rPr>
            <w:webHidden/>
          </w:rPr>
        </w:r>
        <w:r w:rsidR="001A66DF">
          <w:rPr>
            <w:webHidden/>
          </w:rPr>
          <w:fldChar w:fldCharType="separate"/>
        </w:r>
        <w:r>
          <w:rPr>
            <w:webHidden/>
          </w:rPr>
          <w:t>5</w:t>
        </w:r>
        <w:r w:rsidR="001A66DF">
          <w:rPr>
            <w:webHidden/>
          </w:rPr>
          <w:fldChar w:fldCharType="end"/>
        </w:r>
      </w:hyperlink>
    </w:p>
    <w:p w14:paraId="43EE5F5E" w14:textId="77777777" w:rsidR="001A66DF" w:rsidRDefault="00DF3559">
      <w:pPr>
        <w:pStyle w:val="TOC2"/>
        <w:rPr>
          <w:rFonts w:asciiTheme="minorHAnsi" w:eastAsiaTheme="minorEastAsia" w:hAnsiTheme="minorHAnsi" w:cstheme="minorBidi"/>
          <w:spacing w:val="0"/>
          <w:sz w:val="22"/>
          <w:szCs w:val="22"/>
        </w:rPr>
      </w:pPr>
      <w:hyperlink w:anchor="_Toc482173800" w:history="1">
        <w:r w:rsidR="001A66DF" w:rsidRPr="005A460F">
          <w:rPr>
            <w:rStyle w:val="Hyperlink"/>
          </w:rPr>
          <w:t>Access to local content</w:t>
        </w:r>
        <w:r w:rsidR="001A66DF">
          <w:rPr>
            <w:webHidden/>
          </w:rPr>
          <w:tab/>
        </w:r>
        <w:r w:rsidR="001A66DF">
          <w:rPr>
            <w:webHidden/>
          </w:rPr>
          <w:fldChar w:fldCharType="begin"/>
        </w:r>
        <w:r w:rsidR="001A66DF">
          <w:rPr>
            <w:webHidden/>
          </w:rPr>
          <w:instrText xml:space="preserve"> PAGEREF _Toc482173800 \h </w:instrText>
        </w:r>
        <w:r w:rsidR="001A66DF">
          <w:rPr>
            <w:webHidden/>
          </w:rPr>
        </w:r>
        <w:r w:rsidR="001A66DF">
          <w:rPr>
            <w:webHidden/>
          </w:rPr>
          <w:fldChar w:fldCharType="separate"/>
        </w:r>
        <w:r>
          <w:rPr>
            <w:webHidden/>
          </w:rPr>
          <w:t>5</w:t>
        </w:r>
        <w:r w:rsidR="001A66DF">
          <w:rPr>
            <w:webHidden/>
          </w:rPr>
          <w:fldChar w:fldCharType="end"/>
        </w:r>
      </w:hyperlink>
    </w:p>
    <w:p w14:paraId="2ACD8280" w14:textId="77777777" w:rsidR="001A66DF" w:rsidRDefault="00DF3559">
      <w:pPr>
        <w:pStyle w:val="TOC2"/>
        <w:rPr>
          <w:rFonts w:asciiTheme="minorHAnsi" w:eastAsiaTheme="minorEastAsia" w:hAnsiTheme="minorHAnsi" w:cstheme="minorBidi"/>
          <w:spacing w:val="0"/>
          <w:sz w:val="22"/>
          <w:szCs w:val="22"/>
        </w:rPr>
      </w:pPr>
      <w:hyperlink w:anchor="_Toc482173801" w:history="1">
        <w:r w:rsidR="001A66DF" w:rsidRPr="005A460F">
          <w:rPr>
            <w:rStyle w:val="Hyperlink"/>
          </w:rPr>
          <w:t>Consumption of local news</w:t>
        </w:r>
        <w:r w:rsidR="001A66DF">
          <w:rPr>
            <w:webHidden/>
          </w:rPr>
          <w:tab/>
        </w:r>
        <w:r w:rsidR="001A66DF">
          <w:rPr>
            <w:webHidden/>
          </w:rPr>
          <w:fldChar w:fldCharType="begin"/>
        </w:r>
        <w:r w:rsidR="001A66DF">
          <w:rPr>
            <w:webHidden/>
          </w:rPr>
          <w:instrText xml:space="preserve"> PAGEREF _Toc482173801 \h </w:instrText>
        </w:r>
        <w:r w:rsidR="001A66DF">
          <w:rPr>
            <w:webHidden/>
          </w:rPr>
        </w:r>
        <w:r w:rsidR="001A66DF">
          <w:rPr>
            <w:webHidden/>
          </w:rPr>
          <w:fldChar w:fldCharType="separate"/>
        </w:r>
        <w:r>
          <w:rPr>
            <w:webHidden/>
          </w:rPr>
          <w:t>12</w:t>
        </w:r>
        <w:r w:rsidR="001A66DF">
          <w:rPr>
            <w:webHidden/>
          </w:rPr>
          <w:fldChar w:fldCharType="end"/>
        </w:r>
      </w:hyperlink>
    </w:p>
    <w:p w14:paraId="29142AD0" w14:textId="77777777" w:rsidR="001A66DF" w:rsidRDefault="00DF3559">
      <w:pPr>
        <w:pStyle w:val="TOC2"/>
        <w:rPr>
          <w:rFonts w:asciiTheme="minorHAnsi" w:eastAsiaTheme="minorEastAsia" w:hAnsiTheme="minorHAnsi" w:cstheme="minorBidi"/>
          <w:spacing w:val="0"/>
          <w:sz w:val="22"/>
          <w:szCs w:val="22"/>
        </w:rPr>
      </w:pPr>
      <w:hyperlink w:anchor="_Toc482173802" w:history="1">
        <w:r w:rsidR="001A66DF" w:rsidRPr="005A460F">
          <w:rPr>
            <w:rStyle w:val="Hyperlink"/>
          </w:rPr>
          <w:t>Preferred media sources for local content</w:t>
        </w:r>
        <w:r w:rsidR="001A66DF">
          <w:rPr>
            <w:webHidden/>
          </w:rPr>
          <w:tab/>
        </w:r>
        <w:r w:rsidR="001A66DF">
          <w:rPr>
            <w:webHidden/>
          </w:rPr>
          <w:fldChar w:fldCharType="begin"/>
        </w:r>
        <w:r w:rsidR="001A66DF">
          <w:rPr>
            <w:webHidden/>
          </w:rPr>
          <w:instrText xml:space="preserve"> PAGEREF _Toc482173802 \h </w:instrText>
        </w:r>
        <w:r w:rsidR="001A66DF">
          <w:rPr>
            <w:webHidden/>
          </w:rPr>
        </w:r>
        <w:r w:rsidR="001A66DF">
          <w:rPr>
            <w:webHidden/>
          </w:rPr>
          <w:fldChar w:fldCharType="separate"/>
        </w:r>
        <w:r>
          <w:rPr>
            <w:webHidden/>
          </w:rPr>
          <w:t>19</w:t>
        </w:r>
        <w:r w:rsidR="001A66DF">
          <w:rPr>
            <w:webHidden/>
          </w:rPr>
          <w:fldChar w:fldCharType="end"/>
        </w:r>
      </w:hyperlink>
    </w:p>
    <w:p w14:paraId="05BB3DE4" w14:textId="77777777" w:rsidR="001A66DF" w:rsidRDefault="00DF3559">
      <w:pPr>
        <w:pStyle w:val="TOC2"/>
        <w:rPr>
          <w:rFonts w:asciiTheme="minorHAnsi" w:eastAsiaTheme="minorEastAsia" w:hAnsiTheme="minorHAnsi" w:cstheme="minorBidi"/>
          <w:spacing w:val="0"/>
          <w:sz w:val="22"/>
          <w:szCs w:val="22"/>
        </w:rPr>
      </w:pPr>
      <w:hyperlink w:anchor="_Toc482173803" w:history="1">
        <w:r w:rsidR="001A66DF" w:rsidRPr="005A460F">
          <w:rPr>
            <w:rStyle w:val="Hyperlink"/>
          </w:rPr>
          <w:t>Using online media to access local content</w:t>
        </w:r>
        <w:r w:rsidR="001A66DF">
          <w:rPr>
            <w:webHidden/>
          </w:rPr>
          <w:tab/>
        </w:r>
        <w:r w:rsidR="001A66DF">
          <w:rPr>
            <w:webHidden/>
          </w:rPr>
          <w:fldChar w:fldCharType="begin"/>
        </w:r>
        <w:r w:rsidR="001A66DF">
          <w:rPr>
            <w:webHidden/>
          </w:rPr>
          <w:instrText xml:space="preserve"> PAGEREF _Toc482173803 \h </w:instrText>
        </w:r>
        <w:r w:rsidR="001A66DF">
          <w:rPr>
            <w:webHidden/>
          </w:rPr>
        </w:r>
        <w:r w:rsidR="001A66DF">
          <w:rPr>
            <w:webHidden/>
          </w:rPr>
          <w:fldChar w:fldCharType="separate"/>
        </w:r>
        <w:r>
          <w:rPr>
            <w:webHidden/>
          </w:rPr>
          <w:t>22</w:t>
        </w:r>
        <w:r w:rsidR="001A66DF">
          <w:rPr>
            <w:webHidden/>
          </w:rPr>
          <w:fldChar w:fldCharType="end"/>
        </w:r>
      </w:hyperlink>
    </w:p>
    <w:p w14:paraId="7B41FC83" w14:textId="77777777" w:rsidR="001A66DF" w:rsidRDefault="00DF3559">
      <w:pPr>
        <w:pStyle w:val="TOC2"/>
        <w:rPr>
          <w:rFonts w:asciiTheme="minorHAnsi" w:eastAsiaTheme="minorEastAsia" w:hAnsiTheme="minorHAnsi" w:cstheme="minorBidi"/>
          <w:spacing w:val="0"/>
          <w:sz w:val="22"/>
          <w:szCs w:val="22"/>
        </w:rPr>
      </w:pPr>
      <w:hyperlink w:anchor="_Toc482173804" w:history="1">
        <w:r w:rsidR="001A66DF" w:rsidRPr="005A460F">
          <w:rPr>
            <w:rStyle w:val="Hyperlink"/>
          </w:rPr>
          <w:t>Reliability and trust in local news</w:t>
        </w:r>
        <w:r w:rsidR="001A66DF">
          <w:rPr>
            <w:webHidden/>
          </w:rPr>
          <w:tab/>
        </w:r>
        <w:r w:rsidR="001A66DF">
          <w:rPr>
            <w:webHidden/>
          </w:rPr>
          <w:fldChar w:fldCharType="begin"/>
        </w:r>
        <w:r w:rsidR="001A66DF">
          <w:rPr>
            <w:webHidden/>
          </w:rPr>
          <w:instrText xml:space="preserve"> PAGEREF _Toc482173804 \h </w:instrText>
        </w:r>
        <w:r w:rsidR="001A66DF">
          <w:rPr>
            <w:webHidden/>
          </w:rPr>
        </w:r>
        <w:r w:rsidR="001A66DF">
          <w:rPr>
            <w:webHidden/>
          </w:rPr>
          <w:fldChar w:fldCharType="separate"/>
        </w:r>
        <w:r>
          <w:rPr>
            <w:webHidden/>
          </w:rPr>
          <w:t>25</w:t>
        </w:r>
        <w:r w:rsidR="001A66DF">
          <w:rPr>
            <w:webHidden/>
          </w:rPr>
          <w:fldChar w:fldCharType="end"/>
        </w:r>
      </w:hyperlink>
    </w:p>
    <w:p w14:paraId="2D811FA2" w14:textId="77777777" w:rsidR="001A66DF" w:rsidRDefault="00DF3559">
      <w:pPr>
        <w:pStyle w:val="TOC2"/>
        <w:rPr>
          <w:rFonts w:asciiTheme="minorHAnsi" w:eastAsiaTheme="minorEastAsia" w:hAnsiTheme="minorHAnsi" w:cstheme="minorBidi"/>
          <w:spacing w:val="0"/>
          <w:sz w:val="22"/>
          <w:szCs w:val="22"/>
        </w:rPr>
      </w:pPr>
      <w:hyperlink w:anchor="_Toc482173805" w:history="1">
        <w:r w:rsidR="001A66DF" w:rsidRPr="005A460F">
          <w:rPr>
            <w:rStyle w:val="Hyperlink"/>
          </w:rPr>
          <w:t>Descriptions of local area</w:t>
        </w:r>
        <w:r w:rsidR="001A66DF">
          <w:rPr>
            <w:webHidden/>
          </w:rPr>
          <w:tab/>
        </w:r>
        <w:r w:rsidR="001A66DF">
          <w:rPr>
            <w:webHidden/>
          </w:rPr>
          <w:fldChar w:fldCharType="begin"/>
        </w:r>
        <w:r w:rsidR="001A66DF">
          <w:rPr>
            <w:webHidden/>
          </w:rPr>
          <w:instrText xml:space="preserve"> PAGEREF _Toc482173805 \h </w:instrText>
        </w:r>
        <w:r w:rsidR="001A66DF">
          <w:rPr>
            <w:webHidden/>
          </w:rPr>
        </w:r>
        <w:r w:rsidR="001A66DF">
          <w:rPr>
            <w:webHidden/>
          </w:rPr>
          <w:fldChar w:fldCharType="separate"/>
        </w:r>
        <w:r>
          <w:rPr>
            <w:webHidden/>
          </w:rPr>
          <w:t>28</w:t>
        </w:r>
        <w:r w:rsidR="001A66DF">
          <w:rPr>
            <w:webHidden/>
          </w:rPr>
          <w:fldChar w:fldCharType="end"/>
        </w:r>
      </w:hyperlink>
    </w:p>
    <w:p w14:paraId="4DA74F03" w14:textId="77777777" w:rsidR="001A66DF" w:rsidRDefault="00DF3559">
      <w:pPr>
        <w:pStyle w:val="TOC1"/>
        <w:rPr>
          <w:rFonts w:asciiTheme="minorHAnsi" w:eastAsiaTheme="minorEastAsia" w:hAnsiTheme="minorHAnsi" w:cstheme="minorBidi"/>
          <w:b w:val="0"/>
          <w:spacing w:val="0"/>
          <w:sz w:val="22"/>
          <w:szCs w:val="22"/>
        </w:rPr>
      </w:pPr>
      <w:hyperlink w:anchor="_Toc482173806" w:history="1">
        <w:r w:rsidR="001A66DF" w:rsidRPr="005A460F">
          <w:rPr>
            <w:rStyle w:val="Hyperlink"/>
          </w:rPr>
          <w:t>Glossary</w:t>
        </w:r>
        <w:r w:rsidR="001A66DF">
          <w:rPr>
            <w:webHidden/>
          </w:rPr>
          <w:tab/>
        </w:r>
        <w:r w:rsidR="001A66DF">
          <w:rPr>
            <w:webHidden/>
          </w:rPr>
          <w:fldChar w:fldCharType="begin"/>
        </w:r>
        <w:r w:rsidR="001A66DF">
          <w:rPr>
            <w:webHidden/>
          </w:rPr>
          <w:instrText xml:space="preserve"> PAGEREF _Toc482173806 \h </w:instrText>
        </w:r>
        <w:r w:rsidR="001A66DF">
          <w:rPr>
            <w:webHidden/>
          </w:rPr>
        </w:r>
        <w:r w:rsidR="001A66DF">
          <w:rPr>
            <w:webHidden/>
          </w:rPr>
          <w:fldChar w:fldCharType="separate"/>
        </w:r>
        <w:r>
          <w:rPr>
            <w:webHidden/>
          </w:rPr>
          <w:t>30</w:t>
        </w:r>
        <w:r w:rsidR="001A66DF">
          <w:rPr>
            <w:webHidden/>
          </w:rPr>
          <w:fldChar w:fldCharType="end"/>
        </w:r>
      </w:hyperlink>
    </w:p>
    <w:p w14:paraId="268EF2AB" w14:textId="77777777" w:rsidR="001A66DF" w:rsidRDefault="00DF3559">
      <w:pPr>
        <w:pStyle w:val="TOC1"/>
        <w:rPr>
          <w:rFonts w:asciiTheme="minorHAnsi" w:eastAsiaTheme="minorEastAsia" w:hAnsiTheme="minorHAnsi" w:cstheme="minorBidi"/>
          <w:b w:val="0"/>
          <w:spacing w:val="0"/>
          <w:sz w:val="22"/>
          <w:szCs w:val="22"/>
        </w:rPr>
      </w:pPr>
      <w:hyperlink w:anchor="_Toc482173807" w:history="1">
        <w:r w:rsidR="001A66DF" w:rsidRPr="005A460F">
          <w:rPr>
            <w:rStyle w:val="Hyperlink"/>
          </w:rPr>
          <w:t>Appendix A—Detailed findings</w:t>
        </w:r>
        <w:r w:rsidR="001A66DF">
          <w:rPr>
            <w:webHidden/>
          </w:rPr>
          <w:tab/>
        </w:r>
        <w:r w:rsidR="001A66DF">
          <w:rPr>
            <w:webHidden/>
          </w:rPr>
          <w:fldChar w:fldCharType="begin"/>
        </w:r>
        <w:r w:rsidR="001A66DF">
          <w:rPr>
            <w:webHidden/>
          </w:rPr>
          <w:instrText xml:space="preserve"> PAGEREF _Toc482173807 \h </w:instrText>
        </w:r>
        <w:r w:rsidR="001A66DF">
          <w:rPr>
            <w:webHidden/>
          </w:rPr>
        </w:r>
        <w:r w:rsidR="001A66DF">
          <w:rPr>
            <w:webHidden/>
          </w:rPr>
          <w:fldChar w:fldCharType="separate"/>
        </w:r>
        <w:r>
          <w:rPr>
            <w:webHidden/>
          </w:rPr>
          <w:t>31</w:t>
        </w:r>
        <w:r w:rsidR="001A66DF">
          <w:rPr>
            <w:webHidden/>
          </w:rPr>
          <w:fldChar w:fldCharType="end"/>
        </w:r>
      </w:hyperlink>
    </w:p>
    <w:p w14:paraId="03B3E040" w14:textId="77777777" w:rsidR="000A4A51" w:rsidRPr="000D76E0" w:rsidRDefault="003F0F09">
      <w:pPr>
        <w:rPr>
          <w:rFonts w:cs="Arial"/>
        </w:rPr>
      </w:pPr>
      <w:r>
        <w:rPr>
          <w:rFonts w:cs="Arial"/>
          <w:b/>
          <w:noProof/>
          <w:spacing w:val="-14"/>
          <w:sz w:val="28"/>
        </w:rPr>
        <w:fldChar w:fldCharType="end"/>
      </w:r>
    </w:p>
    <w:p w14:paraId="26AEA628"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15291B22" w14:textId="77777777" w:rsidR="009D6C71" w:rsidRPr="009174F3" w:rsidRDefault="007C447D" w:rsidP="004228CF">
      <w:pPr>
        <w:pStyle w:val="Heading1"/>
      </w:pPr>
      <w:bookmarkStart w:id="0" w:name="_Toc482173792"/>
      <w:r w:rsidRPr="004228CF">
        <w:lastRenderedPageBreak/>
        <w:t>Overview</w:t>
      </w:r>
      <w:bookmarkEnd w:id="0"/>
    </w:p>
    <w:p w14:paraId="6502AF95" w14:textId="0D4AB407" w:rsidR="007C447D" w:rsidRDefault="00DB4D86" w:rsidP="00DB4D86">
      <w:r w:rsidRPr="00054835">
        <w:rPr>
          <w:i/>
        </w:rPr>
        <w:t>Regional Australians’ access to local content—Community research</w:t>
      </w:r>
      <w:r w:rsidRPr="00DB4D86">
        <w:t xml:space="preserve"> </w:t>
      </w:r>
      <w:r w:rsidR="005159AD">
        <w:t>(</w:t>
      </w:r>
      <w:r w:rsidR="005159AD" w:rsidRPr="00054835">
        <w:rPr>
          <w:i/>
        </w:rPr>
        <w:t xml:space="preserve">Community </w:t>
      </w:r>
      <w:r>
        <w:rPr>
          <w:i/>
        </w:rPr>
        <w:t>r</w:t>
      </w:r>
      <w:r w:rsidR="005159AD" w:rsidRPr="00054835">
        <w:rPr>
          <w:i/>
        </w:rPr>
        <w:t xml:space="preserve">esearch </w:t>
      </w:r>
      <w:r>
        <w:rPr>
          <w:i/>
        </w:rPr>
        <w:t>r</w:t>
      </w:r>
      <w:r w:rsidR="005159AD" w:rsidRPr="00054835">
        <w:rPr>
          <w:i/>
        </w:rPr>
        <w:t>eport</w:t>
      </w:r>
      <w:r w:rsidR="005159AD">
        <w:t xml:space="preserve">) </w:t>
      </w:r>
      <w:r w:rsidR="007C447D" w:rsidRPr="007C447D">
        <w:t>examines consumer awareness</w:t>
      </w:r>
      <w:r w:rsidR="00CC6F43">
        <w:t xml:space="preserve"> of</w:t>
      </w:r>
      <w:r w:rsidR="007C447D" w:rsidRPr="007C447D">
        <w:t>, use of and preferences for accessing local content and local news</w:t>
      </w:r>
      <w:r w:rsidR="00CC6F43">
        <w:t>, as well as how important they perceive this content to be</w:t>
      </w:r>
      <w:r w:rsidR="007C447D" w:rsidRPr="007C447D">
        <w:t xml:space="preserve">. </w:t>
      </w:r>
      <w:r w:rsidR="005159AD">
        <w:t xml:space="preserve">It forms part of the </w:t>
      </w:r>
      <w:r w:rsidR="005159AD">
        <w:rPr>
          <w:i/>
        </w:rPr>
        <w:t xml:space="preserve">Local </w:t>
      </w:r>
      <w:r w:rsidR="00CC6F43">
        <w:rPr>
          <w:i/>
        </w:rPr>
        <w:t>c</w:t>
      </w:r>
      <w:r w:rsidR="005159AD">
        <w:rPr>
          <w:i/>
        </w:rPr>
        <w:t xml:space="preserve">ontent in </w:t>
      </w:r>
      <w:r w:rsidR="00CC6F43">
        <w:rPr>
          <w:i/>
        </w:rPr>
        <w:t>r</w:t>
      </w:r>
      <w:r w:rsidR="005159AD">
        <w:rPr>
          <w:i/>
        </w:rPr>
        <w:t>egional Australia</w:t>
      </w:r>
      <w:r w:rsidR="000A29BE">
        <w:rPr>
          <w:i/>
        </w:rPr>
        <w:t>—</w:t>
      </w:r>
      <w:r w:rsidR="005159AD">
        <w:rPr>
          <w:i/>
        </w:rPr>
        <w:t xml:space="preserve">2017 </w:t>
      </w:r>
      <w:r w:rsidR="00CC6F43">
        <w:rPr>
          <w:i/>
        </w:rPr>
        <w:t>r</w:t>
      </w:r>
      <w:r w:rsidR="005159AD">
        <w:rPr>
          <w:i/>
        </w:rPr>
        <w:t xml:space="preserve">eport </w:t>
      </w:r>
      <w:r w:rsidR="005159AD">
        <w:t>(</w:t>
      </w:r>
      <w:r w:rsidR="005159AD" w:rsidRPr="00054835">
        <w:rPr>
          <w:i/>
        </w:rPr>
        <w:t>2017</w:t>
      </w:r>
      <w:r w:rsidR="00CC6F43">
        <w:rPr>
          <w:i/>
        </w:rPr>
        <w:t> </w:t>
      </w:r>
      <w:r w:rsidR="00CC6F43" w:rsidRPr="00054835">
        <w:rPr>
          <w:i/>
        </w:rPr>
        <w:t>r</w:t>
      </w:r>
      <w:r w:rsidR="005159AD" w:rsidRPr="00054835">
        <w:rPr>
          <w:i/>
        </w:rPr>
        <w:t>eport</w:t>
      </w:r>
      <w:r w:rsidR="005159AD">
        <w:t>).</w:t>
      </w:r>
    </w:p>
    <w:p w14:paraId="4349C691" w14:textId="108FFE65" w:rsidR="005159AD" w:rsidRDefault="007C447D">
      <w:pPr>
        <w:rPr>
          <w:rFonts w:cs="Arial"/>
        </w:rPr>
      </w:pPr>
      <w:r w:rsidRPr="007C447D">
        <w:rPr>
          <w:rFonts w:cs="Arial"/>
        </w:rPr>
        <w:t>Broadly</w:t>
      </w:r>
      <w:r w:rsidR="005159AD">
        <w:rPr>
          <w:rFonts w:cs="Arial"/>
        </w:rPr>
        <w:t xml:space="preserve">, </w:t>
      </w:r>
      <w:r w:rsidRPr="007C447D">
        <w:rPr>
          <w:rFonts w:cs="Arial"/>
        </w:rPr>
        <w:t xml:space="preserve">the research shows that access to local content </w:t>
      </w:r>
      <w:r w:rsidR="005159AD">
        <w:rPr>
          <w:rFonts w:cs="Arial"/>
        </w:rPr>
        <w:t xml:space="preserve">and local news is important to the vast majority of </w:t>
      </w:r>
      <w:r w:rsidRPr="007C447D">
        <w:rPr>
          <w:rFonts w:cs="Arial"/>
        </w:rPr>
        <w:t>regional Australians</w:t>
      </w:r>
      <w:r w:rsidR="005159AD">
        <w:rPr>
          <w:rFonts w:cs="Arial"/>
        </w:rPr>
        <w:t>.</w:t>
      </w:r>
      <w:r w:rsidR="005E3135">
        <w:rPr>
          <w:rFonts w:cs="Arial"/>
        </w:rPr>
        <w:t xml:space="preserve"> </w:t>
      </w:r>
      <w:r w:rsidR="00083689">
        <w:rPr>
          <w:rFonts w:cs="Arial"/>
        </w:rPr>
        <w:t xml:space="preserve">Over half </w:t>
      </w:r>
      <w:r w:rsidR="005E3135">
        <w:rPr>
          <w:rFonts w:cs="Arial"/>
        </w:rPr>
        <w:t xml:space="preserve">(54 per cent) consider access to local information and local content </w:t>
      </w:r>
      <w:r w:rsidR="005E3135" w:rsidRPr="00400009">
        <w:rPr>
          <w:rFonts w:cs="Arial"/>
          <w:i/>
        </w:rPr>
        <w:t>very important</w:t>
      </w:r>
      <w:r w:rsidR="005E3135">
        <w:rPr>
          <w:rFonts w:cs="Arial"/>
        </w:rPr>
        <w:t xml:space="preserve">. </w:t>
      </w:r>
      <w:r w:rsidR="005159AD">
        <w:rPr>
          <w:rFonts w:cs="Arial"/>
        </w:rPr>
        <w:t xml:space="preserve">Regional Australians </w:t>
      </w:r>
      <w:r w:rsidR="00CC6F43">
        <w:rPr>
          <w:rFonts w:cs="Arial"/>
        </w:rPr>
        <w:t>are</w:t>
      </w:r>
      <w:r w:rsidR="005159AD">
        <w:rPr>
          <w:rFonts w:cs="Arial"/>
        </w:rPr>
        <w:t xml:space="preserve"> provided with local content and local news from a variety of sources and the majority are satisfied with the overall quality of local news. </w:t>
      </w:r>
    </w:p>
    <w:p w14:paraId="676A7EE8" w14:textId="16DADF51" w:rsidR="005159AD" w:rsidRDefault="005159AD" w:rsidP="007C447D">
      <w:pPr>
        <w:rPr>
          <w:rFonts w:cs="Arial"/>
        </w:rPr>
      </w:pPr>
      <w:r>
        <w:rPr>
          <w:rFonts w:cs="Arial"/>
        </w:rPr>
        <w:t>T</w:t>
      </w:r>
      <w:r w:rsidRPr="007C447D">
        <w:rPr>
          <w:rFonts w:cs="Arial"/>
        </w:rPr>
        <w:t xml:space="preserve">raditional media </w:t>
      </w:r>
      <w:r>
        <w:rPr>
          <w:rFonts w:cs="Arial"/>
        </w:rPr>
        <w:t xml:space="preserve">is </w:t>
      </w:r>
      <w:r w:rsidRPr="007C447D">
        <w:rPr>
          <w:rFonts w:cs="Arial"/>
        </w:rPr>
        <w:t>the most identified source of local content</w:t>
      </w:r>
      <w:r>
        <w:rPr>
          <w:rFonts w:cs="Arial"/>
        </w:rPr>
        <w:t xml:space="preserve"> and local news in regional Australia</w:t>
      </w:r>
      <w:r w:rsidRPr="007C447D">
        <w:rPr>
          <w:rFonts w:cs="Arial"/>
        </w:rPr>
        <w:t xml:space="preserve">, particularly </w:t>
      </w:r>
      <w:r>
        <w:rPr>
          <w:rFonts w:cs="Arial"/>
        </w:rPr>
        <w:t xml:space="preserve">commercial free-to-air television (TV), commercial radio and </w:t>
      </w:r>
      <w:r w:rsidRPr="007C447D">
        <w:rPr>
          <w:rFonts w:cs="Arial"/>
        </w:rPr>
        <w:t>local print newspapers</w:t>
      </w:r>
      <w:r>
        <w:rPr>
          <w:rFonts w:cs="Arial"/>
        </w:rPr>
        <w:t xml:space="preserve">. TV and </w:t>
      </w:r>
      <w:r w:rsidR="005E3135">
        <w:rPr>
          <w:rFonts w:cs="Arial"/>
        </w:rPr>
        <w:t xml:space="preserve">local </w:t>
      </w:r>
      <w:r>
        <w:rPr>
          <w:rFonts w:cs="Arial"/>
        </w:rPr>
        <w:t xml:space="preserve">print </w:t>
      </w:r>
      <w:r w:rsidR="005E3135">
        <w:rPr>
          <w:rFonts w:cs="Arial"/>
        </w:rPr>
        <w:t xml:space="preserve">newspapers </w:t>
      </w:r>
      <w:r>
        <w:rPr>
          <w:rFonts w:cs="Arial"/>
        </w:rPr>
        <w:t>are also the</w:t>
      </w:r>
      <w:r w:rsidR="005E3135">
        <w:rPr>
          <w:rFonts w:cs="Arial"/>
        </w:rPr>
        <w:t xml:space="preserve"> most </w:t>
      </w:r>
      <w:r w:rsidRPr="007C447D">
        <w:rPr>
          <w:rFonts w:cs="Arial"/>
        </w:rPr>
        <w:t xml:space="preserve">preferred </w:t>
      </w:r>
      <w:r>
        <w:rPr>
          <w:rFonts w:cs="Arial"/>
        </w:rPr>
        <w:t xml:space="preserve">source </w:t>
      </w:r>
      <w:r w:rsidRPr="007C447D">
        <w:rPr>
          <w:rFonts w:cs="Arial"/>
        </w:rPr>
        <w:t>for accessing loc</w:t>
      </w:r>
      <w:r>
        <w:rPr>
          <w:rFonts w:cs="Arial"/>
        </w:rPr>
        <w:t xml:space="preserve">al news, </w:t>
      </w:r>
      <w:r w:rsidRPr="007C447D">
        <w:rPr>
          <w:rFonts w:cs="Arial"/>
        </w:rPr>
        <w:t xml:space="preserve">local sport </w:t>
      </w:r>
      <w:r>
        <w:rPr>
          <w:rFonts w:cs="Arial"/>
        </w:rPr>
        <w:t xml:space="preserve">and information about community events </w:t>
      </w:r>
      <w:r w:rsidR="00CC6F43">
        <w:rPr>
          <w:rFonts w:cs="Arial"/>
        </w:rPr>
        <w:t>for</w:t>
      </w:r>
      <w:r w:rsidR="00CC6F43" w:rsidRPr="007C447D">
        <w:rPr>
          <w:rFonts w:cs="Arial"/>
        </w:rPr>
        <w:t xml:space="preserve"> </w:t>
      </w:r>
      <w:r w:rsidRPr="007C447D">
        <w:rPr>
          <w:rFonts w:cs="Arial"/>
        </w:rPr>
        <w:t xml:space="preserve">the majority of regional Australians. The only exception is a strong preference for using websites to access information about local weather. </w:t>
      </w:r>
    </w:p>
    <w:p w14:paraId="520CD4BA" w14:textId="10075B78" w:rsidR="009B47A8" w:rsidRDefault="00744499" w:rsidP="007C447D">
      <w:pPr>
        <w:rPr>
          <w:rFonts w:cs="Arial"/>
        </w:rPr>
      </w:pPr>
      <w:r>
        <w:rPr>
          <w:rFonts w:cs="Arial"/>
        </w:rPr>
        <w:t xml:space="preserve">In terms of frequency of use, 83 per cent of regional Australians </w:t>
      </w:r>
      <w:r w:rsidR="00CC6F43">
        <w:rPr>
          <w:rFonts w:cs="Arial"/>
        </w:rPr>
        <w:t xml:space="preserve">who are </w:t>
      </w:r>
      <w:r>
        <w:rPr>
          <w:rFonts w:cs="Arial"/>
        </w:rPr>
        <w:t xml:space="preserve">aware of the sources of local content in their local area use social media to access local content at least once a week. </w:t>
      </w:r>
      <w:r w:rsidR="00A51E0F">
        <w:rPr>
          <w:rFonts w:cs="Arial"/>
        </w:rPr>
        <w:t>T</w:t>
      </w:r>
      <w:r>
        <w:rPr>
          <w:rFonts w:cs="Arial"/>
        </w:rPr>
        <w:t xml:space="preserve">his is </w:t>
      </w:r>
      <w:r w:rsidR="00A51E0F">
        <w:rPr>
          <w:rFonts w:cs="Arial"/>
        </w:rPr>
        <w:t xml:space="preserve">greater </w:t>
      </w:r>
      <w:r>
        <w:rPr>
          <w:rFonts w:cs="Arial"/>
        </w:rPr>
        <w:t>than TV (80 per cent) and local print newspaper</w:t>
      </w:r>
      <w:r w:rsidR="008878DB">
        <w:rPr>
          <w:rFonts w:cs="Arial"/>
        </w:rPr>
        <w:t>s</w:t>
      </w:r>
      <w:r>
        <w:rPr>
          <w:rFonts w:cs="Arial"/>
        </w:rPr>
        <w:t xml:space="preserve"> (71 per cent). The general </w:t>
      </w:r>
      <w:r w:rsidR="005159AD" w:rsidRPr="007C447D">
        <w:rPr>
          <w:rFonts w:cs="Arial"/>
        </w:rPr>
        <w:t xml:space="preserve">use of </w:t>
      </w:r>
      <w:r w:rsidR="00E472D2">
        <w:rPr>
          <w:rFonts w:cs="Arial"/>
        </w:rPr>
        <w:t xml:space="preserve">online media </w:t>
      </w:r>
      <w:r w:rsidR="005E3135">
        <w:rPr>
          <w:rFonts w:cs="Arial"/>
        </w:rPr>
        <w:t xml:space="preserve">to </w:t>
      </w:r>
      <w:r w:rsidR="005159AD" w:rsidRPr="007C447D">
        <w:rPr>
          <w:rFonts w:cs="Arial"/>
        </w:rPr>
        <w:t xml:space="preserve">access local news </w:t>
      </w:r>
      <w:r w:rsidR="005E3135">
        <w:rPr>
          <w:rFonts w:cs="Arial"/>
        </w:rPr>
        <w:t xml:space="preserve">has </w:t>
      </w:r>
      <w:r>
        <w:rPr>
          <w:rFonts w:cs="Arial"/>
        </w:rPr>
        <w:t xml:space="preserve">also </w:t>
      </w:r>
      <w:r w:rsidR="005E3135">
        <w:rPr>
          <w:rFonts w:cs="Arial"/>
        </w:rPr>
        <w:t>significantly increased</w:t>
      </w:r>
      <w:r>
        <w:rPr>
          <w:rFonts w:cs="Arial"/>
        </w:rPr>
        <w:t xml:space="preserve">, with </w:t>
      </w:r>
      <w:r w:rsidR="005E3135">
        <w:rPr>
          <w:rFonts w:cs="Arial"/>
        </w:rPr>
        <w:t xml:space="preserve">18 per cent of regional Australians </w:t>
      </w:r>
      <w:r>
        <w:rPr>
          <w:rFonts w:cs="Arial"/>
        </w:rPr>
        <w:t xml:space="preserve">using </w:t>
      </w:r>
      <w:r w:rsidR="005E3135">
        <w:rPr>
          <w:rFonts w:cs="Arial"/>
        </w:rPr>
        <w:t>social media to access local news (</w:t>
      </w:r>
      <w:r w:rsidR="00CC6F43">
        <w:rPr>
          <w:rFonts w:cs="Arial"/>
        </w:rPr>
        <w:t>seven</w:t>
      </w:r>
      <w:r w:rsidR="005E3135">
        <w:rPr>
          <w:rFonts w:cs="Arial"/>
        </w:rPr>
        <w:t xml:space="preserve"> per cent in 2013)</w:t>
      </w:r>
      <w:r>
        <w:rPr>
          <w:rFonts w:cs="Arial"/>
        </w:rPr>
        <w:t xml:space="preserve"> and </w:t>
      </w:r>
      <w:r w:rsidR="009B47A8">
        <w:rPr>
          <w:rFonts w:cs="Arial"/>
        </w:rPr>
        <w:t xml:space="preserve">26 per cent </w:t>
      </w:r>
      <w:r>
        <w:rPr>
          <w:rFonts w:cs="Arial"/>
        </w:rPr>
        <w:t xml:space="preserve">using </w:t>
      </w:r>
      <w:r w:rsidR="009B47A8">
        <w:rPr>
          <w:rFonts w:cs="Arial"/>
        </w:rPr>
        <w:t xml:space="preserve">websites (17 per cent in 2013). </w:t>
      </w:r>
    </w:p>
    <w:p w14:paraId="51A8E97B" w14:textId="43C5702F" w:rsidR="00AE31DE" w:rsidRDefault="00AE31DE" w:rsidP="00AE31DE">
      <w:pPr>
        <w:rPr>
          <w:rFonts w:cs="Arial"/>
        </w:rPr>
      </w:pPr>
      <w:r>
        <w:rPr>
          <w:rFonts w:cs="Arial"/>
        </w:rPr>
        <w:t xml:space="preserve">Trust </w:t>
      </w:r>
      <w:r w:rsidR="005159AD">
        <w:rPr>
          <w:rFonts w:cs="Arial"/>
        </w:rPr>
        <w:t xml:space="preserve">in social media </w:t>
      </w:r>
      <w:r>
        <w:rPr>
          <w:rFonts w:cs="Arial"/>
        </w:rPr>
        <w:t xml:space="preserve">as a source of local news, however, </w:t>
      </w:r>
      <w:r w:rsidR="005159AD">
        <w:rPr>
          <w:rFonts w:cs="Arial"/>
        </w:rPr>
        <w:t>is low relative to</w:t>
      </w:r>
      <w:r>
        <w:rPr>
          <w:rFonts w:cs="Arial"/>
        </w:rPr>
        <w:t xml:space="preserve"> online and traditional platforms. TV </w:t>
      </w:r>
      <w:r w:rsidR="00845DDC">
        <w:rPr>
          <w:rFonts w:cs="Arial"/>
        </w:rPr>
        <w:t>is</w:t>
      </w:r>
      <w:r>
        <w:rPr>
          <w:rFonts w:cs="Arial"/>
        </w:rPr>
        <w:t xml:space="preserve"> </w:t>
      </w:r>
      <w:r w:rsidRPr="007C447D">
        <w:rPr>
          <w:rFonts w:cs="Arial"/>
        </w:rPr>
        <w:t>the most trusted source for local news</w:t>
      </w:r>
      <w:r>
        <w:rPr>
          <w:rFonts w:cs="Arial"/>
        </w:rPr>
        <w:t xml:space="preserve"> (21 per cent), followed by the local print newspaper (19 per cent) and local ABC radio (15 per cent). Websites </w:t>
      </w:r>
      <w:r w:rsidR="00107BF8">
        <w:rPr>
          <w:rFonts w:cs="Arial"/>
        </w:rPr>
        <w:t>(</w:t>
      </w:r>
      <w:r w:rsidR="00CC6F43">
        <w:rPr>
          <w:rFonts w:cs="Arial"/>
        </w:rPr>
        <w:t>nine</w:t>
      </w:r>
      <w:r w:rsidR="00107BF8">
        <w:rPr>
          <w:rFonts w:cs="Arial"/>
        </w:rPr>
        <w:t xml:space="preserve"> per cent) </w:t>
      </w:r>
      <w:r>
        <w:rPr>
          <w:rFonts w:cs="Arial"/>
        </w:rPr>
        <w:t xml:space="preserve">are </w:t>
      </w:r>
      <w:r w:rsidR="00107BF8">
        <w:rPr>
          <w:rFonts w:cs="Arial"/>
        </w:rPr>
        <w:t xml:space="preserve">considered </w:t>
      </w:r>
      <w:r w:rsidR="00CC6F43">
        <w:rPr>
          <w:rFonts w:cs="Arial"/>
        </w:rPr>
        <w:t xml:space="preserve">more than </w:t>
      </w:r>
      <w:r>
        <w:rPr>
          <w:rFonts w:cs="Arial"/>
        </w:rPr>
        <w:t>twice as trustworthy as social media (</w:t>
      </w:r>
      <w:r w:rsidR="00CC6F43">
        <w:rPr>
          <w:rFonts w:cs="Arial"/>
        </w:rPr>
        <w:t>four</w:t>
      </w:r>
      <w:r>
        <w:rPr>
          <w:rFonts w:cs="Arial"/>
        </w:rPr>
        <w:t xml:space="preserve"> per cent). </w:t>
      </w:r>
    </w:p>
    <w:p w14:paraId="699AE01F" w14:textId="6E588DCA" w:rsidR="00AE31DE" w:rsidRDefault="00107BF8" w:rsidP="00AE31DE">
      <w:pPr>
        <w:rPr>
          <w:rFonts w:cs="Arial"/>
        </w:rPr>
      </w:pPr>
      <w:r>
        <w:rPr>
          <w:rFonts w:cs="Arial"/>
        </w:rPr>
        <w:t>S</w:t>
      </w:r>
      <w:r w:rsidR="00AE31DE">
        <w:rPr>
          <w:rFonts w:cs="Arial"/>
        </w:rPr>
        <w:t>ocial media is considered a reliable medium for breaking local news</w:t>
      </w:r>
      <w:r w:rsidR="00CC6F43">
        <w:rPr>
          <w:rFonts w:cs="Arial"/>
        </w:rPr>
        <w:t xml:space="preserve"> (14 per cent, equal with local ABC radio), </w:t>
      </w:r>
      <w:r w:rsidR="00845DDC">
        <w:rPr>
          <w:rFonts w:cs="Arial"/>
        </w:rPr>
        <w:t>although</w:t>
      </w:r>
      <w:r w:rsidR="00CC6F43">
        <w:rPr>
          <w:rFonts w:cs="Arial"/>
        </w:rPr>
        <w:t xml:space="preserve"> </w:t>
      </w:r>
      <w:r w:rsidR="00AE31DE" w:rsidRPr="007C447D">
        <w:rPr>
          <w:rFonts w:cs="Arial"/>
        </w:rPr>
        <w:t>TV</w:t>
      </w:r>
      <w:r>
        <w:rPr>
          <w:rFonts w:cs="Arial"/>
        </w:rPr>
        <w:t xml:space="preserve"> </w:t>
      </w:r>
      <w:r w:rsidR="00CC6F43">
        <w:rPr>
          <w:rFonts w:cs="Arial"/>
        </w:rPr>
        <w:t xml:space="preserve">is </w:t>
      </w:r>
      <w:r>
        <w:rPr>
          <w:rFonts w:cs="Arial"/>
        </w:rPr>
        <w:t xml:space="preserve">considered </w:t>
      </w:r>
      <w:r w:rsidR="00AE31DE" w:rsidRPr="007C447D">
        <w:rPr>
          <w:rFonts w:cs="Arial"/>
        </w:rPr>
        <w:t>the most reliable medium for breaking local news</w:t>
      </w:r>
      <w:r w:rsidR="00AE31DE">
        <w:rPr>
          <w:rFonts w:cs="Arial"/>
        </w:rPr>
        <w:t xml:space="preserve"> (24 per cent</w:t>
      </w:r>
      <w:r w:rsidR="00CC6F43">
        <w:rPr>
          <w:rFonts w:cs="Arial"/>
        </w:rPr>
        <w:t>)</w:t>
      </w:r>
      <w:r w:rsidR="00AE31DE">
        <w:rPr>
          <w:rFonts w:cs="Arial"/>
        </w:rPr>
        <w:t>.</w:t>
      </w:r>
    </w:p>
    <w:p w14:paraId="7C51EC3E" w14:textId="79AF4299" w:rsidR="007D559F" w:rsidRDefault="00107BF8" w:rsidP="007C447D">
      <w:pPr>
        <w:rPr>
          <w:rFonts w:cs="Arial"/>
        </w:rPr>
      </w:pPr>
      <w:r>
        <w:rPr>
          <w:rFonts w:cs="Arial"/>
        </w:rPr>
        <w:t>A</w:t>
      </w:r>
      <w:r w:rsidR="0017511A">
        <w:rPr>
          <w:rFonts w:cs="Arial"/>
        </w:rPr>
        <w:t>ge a</w:t>
      </w:r>
      <w:r>
        <w:rPr>
          <w:rFonts w:cs="Arial"/>
        </w:rPr>
        <w:t xml:space="preserve">lso appears to be a </w:t>
      </w:r>
      <w:r w:rsidR="0017511A">
        <w:rPr>
          <w:rFonts w:cs="Arial"/>
        </w:rPr>
        <w:t xml:space="preserve">significant factor </w:t>
      </w:r>
      <w:r>
        <w:rPr>
          <w:rFonts w:cs="Arial"/>
        </w:rPr>
        <w:t>affecting regional Australians</w:t>
      </w:r>
      <w:r w:rsidR="00CC6F43">
        <w:rPr>
          <w:rFonts w:cs="Arial"/>
        </w:rPr>
        <w:t>’</w:t>
      </w:r>
      <w:r>
        <w:rPr>
          <w:rFonts w:cs="Arial"/>
        </w:rPr>
        <w:t xml:space="preserve"> </w:t>
      </w:r>
      <w:r w:rsidR="00654034">
        <w:rPr>
          <w:rFonts w:cs="Arial"/>
        </w:rPr>
        <w:t>experience with</w:t>
      </w:r>
      <w:r w:rsidR="007C447D" w:rsidRPr="007C447D">
        <w:rPr>
          <w:rFonts w:cs="Arial"/>
        </w:rPr>
        <w:t xml:space="preserve"> local content</w:t>
      </w:r>
      <w:r w:rsidR="0093245E">
        <w:rPr>
          <w:rFonts w:cs="Arial"/>
        </w:rPr>
        <w:t>,</w:t>
      </w:r>
      <w:r w:rsidR="007C447D" w:rsidRPr="007C447D">
        <w:rPr>
          <w:rFonts w:cs="Arial"/>
        </w:rPr>
        <w:t xml:space="preserve"> </w:t>
      </w:r>
      <w:r w:rsidR="00654034">
        <w:rPr>
          <w:rFonts w:cs="Arial"/>
        </w:rPr>
        <w:t>including</w:t>
      </w:r>
      <w:r w:rsidR="00654034" w:rsidRPr="007C447D">
        <w:rPr>
          <w:rFonts w:cs="Arial"/>
        </w:rPr>
        <w:t xml:space="preserve"> </w:t>
      </w:r>
      <w:r w:rsidR="007C447D" w:rsidRPr="007C447D">
        <w:rPr>
          <w:rFonts w:cs="Arial"/>
        </w:rPr>
        <w:t>local news. Younger regional Australians (</w:t>
      </w:r>
      <w:r w:rsidR="00CC6F43">
        <w:rPr>
          <w:rFonts w:cs="Arial"/>
        </w:rPr>
        <w:t xml:space="preserve">aged </w:t>
      </w:r>
      <w:r w:rsidR="007C447D" w:rsidRPr="007C447D">
        <w:rPr>
          <w:rFonts w:cs="Arial"/>
        </w:rPr>
        <w:t>18 to 24) are less likely than</w:t>
      </w:r>
      <w:r w:rsidR="000B4B7A">
        <w:rPr>
          <w:rFonts w:cs="Arial"/>
        </w:rPr>
        <w:t xml:space="preserve"> other regional Australians</w:t>
      </w:r>
      <w:r w:rsidR="007C447D" w:rsidRPr="007C447D">
        <w:rPr>
          <w:rFonts w:cs="Arial"/>
        </w:rPr>
        <w:t xml:space="preserve"> to identify traditional media</w:t>
      </w:r>
      <w:r w:rsidR="00654034">
        <w:rPr>
          <w:rFonts w:cs="Arial"/>
        </w:rPr>
        <w:t xml:space="preserve"> platforms</w:t>
      </w:r>
      <w:r w:rsidR="007C447D" w:rsidRPr="007C447D">
        <w:rPr>
          <w:rFonts w:cs="Arial"/>
        </w:rPr>
        <w:t xml:space="preserve"> </w:t>
      </w:r>
      <w:r w:rsidR="00654034">
        <w:rPr>
          <w:rFonts w:cs="Arial"/>
        </w:rPr>
        <w:t xml:space="preserve">as </w:t>
      </w:r>
      <w:r w:rsidR="007C447D" w:rsidRPr="007C447D">
        <w:rPr>
          <w:rFonts w:cs="Arial"/>
        </w:rPr>
        <w:t>sources of local content</w:t>
      </w:r>
      <w:r w:rsidR="00654034">
        <w:rPr>
          <w:rFonts w:cs="Arial"/>
        </w:rPr>
        <w:t xml:space="preserve">, while </w:t>
      </w:r>
      <w:r w:rsidR="00654034" w:rsidRPr="007C447D">
        <w:rPr>
          <w:rFonts w:cs="Arial"/>
        </w:rPr>
        <w:t>older regional Australians</w:t>
      </w:r>
      <w:r w:rsidR="00654034">
        <w:rPr>
          <w:rFonts w:cs="Arial"/>
        </w:rPr>
        <w:t xml:space="preserve"> (over 65) are more likely</w:t>
      </w:r>
      <w:r w:rsidR="00F51088">
        <w:rPr>
          <w:rFonts w:cs="Arial"/>
        </w:rPr>
        <w:t xml:space="preserve">. </w:t>
      </w:r>
      <w:r w:rsidR="00654034">
        <w:rPr>
          <w:rFonts w:cs="Arial"/>
        </w:rPr>
        <w:t>Similarly, y</w:t>
      </w:r>
      <w:r w:rsidR="00F51088" w:rsidRPr="007C447D">
        <w:rPr>
          <w:rFonts w:cs="Arial"/>
        </w:rPr>
        <w:t xml:space="preserve">ounger regional Australians </w:t>
      </w:r>
      <w:r w:rsidR="00F51088">
        <w:rPr>
          <w:rFonts w:cs="Arial"/>
        </w:rPr>
        <w:t>are more</w:t>
      </w:r>
      <w:r w:rsidR="00F51088" w:rsidRPr="007C447D">
        <w:rPr>
          <w:rFonts w:cs="Arial"/>
        </w:rPr>
        <w:t xml:space="preserve"> likely than</w:t>
      </w:r>
      <w:r w:rsidR="00F51088">
        <w:rPr>
          <w:rFonts w:cs="Arial"/>
        </w:rPr>
        <w:t xml:space="preserve"> other regional Australians </w:t>
      </w:r>
      <w:r w:rsidR="007C447D" w:rsidRPr="007C447D">
        <w:rPr>
          <w:rFonts w:cs="Arial"/>
        </w:rPr>
        <w:t>to use social media and websites to access local content and local news</w:t>
      </w:r>
      <w:r w:rsidR="00654034">
        <w:rPr>
          <w:rFonts w:cs="Arial"/>
        </w:rPr>
        <w:t xml:space="preserve">, while </w:t>
      </w:r>
      <w:r w:rsidR="00654034" w:rsidRPr="007C447D">
        <w:rPr>
          <w:rFonts w:cs="Arial"/>
        </w:rPr>
        <w:t>older regional Australians</w:t>
      </w:r>
      <w:r w:rsidR="00654034">
        <w:rPr>
          <w:rFonts w:cs="Arial"/>
        </w:rPr>
        <w:t xml:space="preserve"> are less likely. Finally,</w:t>
      </w:r>
      <w:r w:rsidR="007C447D" w:rsidRPr="007C447D">
        <w:rPr>
          <w:rFonts w:cs="Arial"/>
        </w:rPr>
        <w:t xml:space="preserve"> </w:t>
      </w:r>
      <w:r w:rsidR="00654034">
        <w:rPr>
          <w:rFonts w:cs="Arial"/>
        </w:rPr>
        <w:t>o</w:t>
      </w:r>
      <w:r w:rsidR="007C447D" w:rsidRPr="007C447D">
        <w:rPr>
          <w:rFonts w:cs="Arial"/>
        </w:rPr>
        <w:t xml:space="preserve">lder regional Australians are </w:t>
      </w:r>
      <w:r w:rsidR="00F51088">
        <w:rPr>
          <w:rFonts w:cs="Arial"/>
        </w:rPr>
        <w:t xml:space="preserve">also </w:t>
      </w:r>
      <w:r w:rsidR="007C447D" w:rsidRPr="007C447D">
        <w:rPr>
          <w:rFonts w:cs="Arial"/>
        </w:rPr>
        <w:t xml:space="preserve">more likely </w:t>
      </w:r>
      <w:r w:rsidR="00F51088">
        <w:rPr>
          <w:rFonts w:cs="Arial"/>
        </w:rPr>
        <w:t xml:space="preserve">than other regional Australians </w:t>
      </w:r>
      <w:r w:rsidR="007C447D" w:rsidRPr="007C447D">
        <w:rPr>
          <w:rFonts w:cs="Arial"/>
        </w:rPr>
        <w:t>to identify and use traditional media sources of local content</w:t>
      </w:r>
      <w:r w:rsidR="000B2D37">
        <w:rPr>
          <w:rFonts w:cs="Arial"/>
        </w:rPr>
        <w:t xml:space="preserve">, </w:t>
      </w:r>
      <w:r w:rsidR="007C447D" w:rsidRPr="007C447D">
        <w:rPr>
          <w:rFonts w:cs="Arial"/>
        </w:rPr>
        <w:t xml:space="preserve">and more </w:t>
      </w:r>
      <w:r w:rsidR="000B2D37">
        <w:rPr>
          <w:rFonts w:cs="Arial"/>
        </w:rPr>
        <w:t xml:space="preserve">likely to be </w:t>
      </w:r>
      <w:r w:rsidR="007C447D" w:rsidRPr="007C447D">
        <w:rPr>
          <w:rFonts w:cs="Arial"/>
        </w:rPr>
        <w:t xml:space="preserve">satisfied with the </w:t>
      </w:r>
      <w:r w:rsidR="000B2D37">
        <w:rPr>
          <w:rFonts w:cs="Arial"/>
        </w:rPr>
        <w:t xml:space="preserve">overall </w:t>
      </w:r>
      <w:r w:rsidR="007C447D" w:rsidRPr="007C447D">
        <w:rPr>
          <w:rFonts w:cs="Arial"/>
        </w:rPr>
        <w:t>quality of local news.</w:t>
      </w:r>
    </w:p>
    <w:p w14:paraId="4EB8C8C0" w14:textId="6B51C2B0" w:rsidR="007D559F" w:rsidRPr="007C447D" w:rsidRDefault="007C447D" w:rsidP="007C447D">
      <w:pPr>
        <w:rPr>
          <w:rFonts w:cs="Arial"/>
        </w:rPr>
      </w:pPr>
      <w:r w:rsidRPr="007C447D">
        <w:rPr>
          <w:rFonts w:cs="Arial"/>
        </w:rPr>
        <w:t xml:space="preserve">Regional Australians in </w:t>
      </w:r>
      <w:r w:rsidR="00845DDC">
        <w:rPr>
          <w:rFonts w:cs="Arial"/>
        </w:rPr>
        <w:t>‘</w:t>
      </w:r>
      <w:r w:rsidRPr="007C447D">
        <w:rPr>
          <w:rFonts w:cs="Arial"/>
        </w:rPr>
        <w:t xml:space="preserve">TV local content obligation areas’ </w:t>
      </w:r>
      <w:r w:rsidR="00CC6F43">
        <w:rPr>
          <w:rFonts w:cs="Arial"/>
        </w:rPr>
        <w:t>a</w:t>
      </w:r>
      <w:r w:rsidRPr="007C447D">
        <w:rPr>
          <w:rFonts w:cs="Arial"/>
        </w:rPr>
        <w:t xml:space="preserve">re </w:t>
      </w:r>
      <w:r w:rsidR="0052319E">
        <w:rPr>
          <w:rFonts w:cs="Arial"/>
        </w:rPr>
        <w:t xml:space="preserve">significantly </w:t>
      </w:r>
      <w:r w:rsidRPr="007C447D">
        <w:rPr>
          <w:rFonts w:cs="Arial"/>
        </w:rPr>
        <w:t xml:space="preserve">more likely than those in non-obligation areas to </w:t>
      </w:r>
      <w:r w:rsidR="00CC6F43">
        <w:rPr>
          <w:rFonts w:cs="Arial"/>
        </w:rPr>
        <w:t>be</w:t>
      </w:r>
      <w:r w:rsidRPr="007C447D">
        <w:rPr>
          <w:rFonts w:cs="Arial"/>
        </w:rPr>
        <w:t xml:space="preserve"> satisfied with the overall amount of local news (particularly local news presenter read-outs and local news footage on TV) and </w:t>
      </w:r>
      <w:r w:rsidR="00CC6F43">
        <w:rPr>
          <w:rFonts w:cs="Arial"/>
        </w:rPr>
        <w:t xml:space="preserve">to </w:t>
      </w:r>
      <w:r w:rsidRPr="007C447D">
        <w:rPr>
          <w:rFonts w:cs="Arial"/>
        </w:rPr>
        <w:t>hav</w:t>
      </w:r>
      <w:r w:rsidR="00CC6F43">
        <w:rPr>
          <w:rFonts w:cs="Arial"/>
        </w:rPr>
        <w:t>e</w:t>
      </w:r>
      <w:r w:rsidRPr="007C447D">
        <w:rPr>
          <w:rFonts w:cs="Arial"/>
        </w:rPr>
        <w:t xml:space="preserve"> access to all the local content they would like. These findings suggest the local content requirements on free-to-air </w:t>
      </w:r>
      <w:r w:rsidR="00CC6F43">
        <w:rPr>
          <w:rFonts w:cs="Arial"/>
        </w:rPr>
        <w:t>TV</w:t>
      </w:r>
      <w:r w:rsidR="00CC6F43" w:rsidRPr="007C447D">
        <w:rPr>
          <w:rFonts w:cs="Arial"/>
        </w:rPr>
        <w:t xml:space="preserve"> </w:t>
      </w:r>
      <w:r w:rsidRPr="007C447D">
        <w:rPr>
          <w:rFonts w:cs="Arial"/>
        </w:rPr>
        <w:t xml:space="preserve">may play an important role in </w:t>
      </w:r>
      <w:r w:rsidR="00CC6F43">
        <w:rPr>
          <w:rFonts w:cs="Arial"/>
        </w:rPr>
        <w:t>giving</w:t>
      </w:r>
      <w:r w:rsidR="00CC6F43" w:rsidRPr="007C447D">
        <w:rPr>
          <w:rFonts w:cs="Arial"/>
        </w:rPr>
        <w:t xml:space="preserve"> </w:t>
      </w:r>
      <w:r w:rsidRPr="007C447D">
        <w:rPr>
          <w:rFonts w:cs="Arial"/>
        </w:rPr>
        <w:t>regional Australians adequate levels of local content and local news.</w:t>
      </w:r>
    </w:p>
    <w:p w14:paraId="71D013A4" w14:textId="77777777" w:rsidR="007C447D" w:rsidRPr="007C447D" w:rsidRDefault="007C447D" w:rsidP="007C447D">
      <w:pPr>
        <w:pStyle w:val="Heading2"/>
      </w:pPr>
      <w:bookmarkStart w:id="1" w:name="_Toc482173793"/>
      <w:r w:rsidRPr="007C447D">
        <w:lastRenderedPageBreak/>
        <w:t>Background</w:t>
      </w:r>
      <w:bookmarkEnd w:id="1"/>
    </w:p>
    <w:p w14:paraId="568E5E15" w14:textId="29CFE2FD" w:rsidR="007C447D" w:rsidRPr="007C447D" w:rsidRDefault="00107BF8" w:rsidP="007C447D">
      <w:r>
        <w:t xml:space="preserve">The </w:t>
      </w:r>
      <w:r>
        <w:rPr>
          <w:i/>
        </w:rPr>
        <w:t xml:space="preserve">Community </w:t>
      </w:r>
      <w:r w:rsidR="008D6F67">
        <w:rPr>
          <w:i/>
        </w:rPr>
        <w:t>r</w:t>
      </w:r>
      <w:r>
        <w:rPr>
          <w:i/>
        </w:rPr>
        <w:t>esearch</w:t>
      </w:r>
      <w:r w:rsidR="008D6F67">
        <w:rPr>
          <w:i/>
        </w:rPr>
        <w:t xml:space="preserve"> r</w:t>
      </w:r>
      <w:r>
        <w:rPr>
          <w:i/>
        </w:rPr>
        <w:t xml:space="preserve">eport </w:t>
      </w:r>
      <w:r>
        <w:t xml:space="preserve">follows on from the community research undertaken by the ACMA in 2013. The </w:t>
      </w:r>
      <w:r w:rsidR="00142268" w:rsidRPr="00ED46CB">
        <w:t>2</w:t>
      </w:r>
      <w:r w:rsidR="00AD49BF" w:rsidRPr="000A29BE">
        <w:t xml:space="preserve">013 </w:t>
      </w:r>
      <w:r w:rsidR="00142268" w:rsidRPr="00ED46CB">
        <w:t>report</w:t>
      </w:r>
      <w:r>
        <w:rPr>
          <w:i/>
        </w:rPr>
        <w:t xml:space="preserve"> </w:t>
      </w:r>
      <w:r>
        <w:t xml:space="preserve">was compiled as part of the local content investigation undertaken by the ACMA in 2013 </w:t>
      </w:r>
      <w:r w:rsidR="001E6889">
        <w:t>(</w:t>
      </w:r>
      <w:hyperlink r:id="rId28" w:history="1">
        <w:r w:rsidR="00142268" w:rsidRPr="00142268">
          <w:rPr>
            <w:rStyle w:val="Hyperlink"/>
          </w:rPr>
          <w:t>2013 local content investigation</w:t>
        </w:r>
      </w:hyperlink>
      <w:r w:rsidR="001E6889">
        <w:t xml:space="preserve">), </w:t>
      </w:r>
      <w:r>
        <w:t xml:space="preserve">which examined regional Australians’ access and attitudes to local content. </w:t>
      </w:r>
    </w:p>
    <w:p w14:paraId="04382FC9" w14:textId="45E6F19E" w:rsidR="007C447D" w:rsidRPr="007C447D" w:rsidRDefault="00107BF8" w:rsidP="007C447D">
      <w:pPr>
        <w:rPr>
          <w:rFonts w:cs="Arial"/>
        </w:rPr>
      </w:pPr>
      <w:r w:rsidRPr="00430FFF">
        <w:t xml:space="preserve">Findings from the </w:t>
      </w:r>
      <w:r>
        <w:rPr>
          <w:i/>
        </w:rPr>
        <w:t xml:space="preserve">2017 </w:t>
      </w:r>
      <w:r w:rsidR="00AD49BF">
        <w:rPr>
          <w:i/>
        </w:rPr>
        <w:t>r</w:t>
      </w:r>
      <w:r>
        <w:rPr>
          <w:i/>
        </w:rPr>
        <w:t xml:space="preserve">eport </w:t>
      </w:r>
      <w:r w:rsidRPr="00430FFF">
        <w:t xml:space="preserve">will </w:t>
      </w:r>
      <w:r w:rsidR="00AD49BF">
        <w:t>help</w:t>
      </w:r>
      <w:r w:rsidR="00AD49BF" w:rsidRPr="00430FFF">
        <w:t xml:space="preserve"> </w:t>
      </w:r>
      <w:r w:rsidRPr="00430FFF">
        <w:t xml:space="preserve">the ACMA </w:t>
      </w:r>
      <w:r w:rsidR="00AD49BF">
        <w:t>to</w:t>
      </w:r>
      <w:r w:rsidR="00AD49BF" w:rsidRPr="00430FFF">
        <w:t xml:space="preserve"> </w:t>
      </w:r>
      <w:r w:rsidRPr="00430FFF">
        <w:t>undertak</w:t>
      </w:r>
      <w:r w:rsidR="00AD49BF">
        <w:t>e</w:t>
      </w:r>
      <w:r w:rsidRPr="00430FFF">
        <w:t xml:space="preserve"> its statutory responsibilities </w:t>
      </w:r>
      <w:r w:rsidR="00AD49BF">
        <w:rPr>
          <w:rFonts w:cs="Arial"/>
        </w:rPr>
        <w:t>for</w:t>
      </w:r>
      <w:r w:rsidRPr="00430FFF">
        <w:rPr>
          <w:rFonts w:cs="Arial"/>
        </w:rPr>
        <w:t xml:space="preserve"> local content.</w:t>
      </w:r>
    </w:p>
    <w:p w14:paraId="7A8DE3D8" w14:textId="331A2C89" w:rsidR="007C447D" w:rsidRPr="007C447D" w:rsidRDefault="007C447D" w:rsidP="007C447D">
      <w:pPr>
        <w:pStyle w:val="Heading2"/>
      </w:pPr>
      <w:bookmarkStart w:id="2" w:name="_Toc482173794"/>
      <w:r w:rsidRPr="007C447D">
        <w:t>Context</w:t>
      </w:r>
      <w:bookmarkEnd w:id="2"/>
    </w:p>
    <w:p w14:paraId="306ACDA8" w14:textId="2EDFE4A9" w:rsidR="007C447D" w:rsidRPr="007C447D" w:rsidRDefault="002406C4" w:rsidP="007C447D">
      <w:pPr>
        <w:rPr>
          <w:rFonts w:cs="Arial"/>
        </w:rPr>
      </w:pPr>
      <w:r>
        <w:rPr>
          <w:rFonts w:cs="Arial"/>
        </w:rPr>
        <w:t>In recent years, r</w:t>
      </w:r>
      <w:r w:rsidR="007C447D" w:rsidRPr="007C447D">
        <w:rPr>
          <w:rFonts w:cs="Arial"/>
        </w:rPr>
        <w:t>egional media has been subject to several changes. These include economic and technological changes as well as developments affecting the entire industry.</w:t>
      </w:r>
    </w:p>
    <w:p w14:paraId="0C6066FF" w14:textId="4256AD97" w:rsidR="007C447D" w:rsidRPr="007C447D" w:rsidRDefault="007C447D" w:rsidP="007C447D">
      <w:pPr>
        <w:pStyle w:val="Heading3"/>
      </w:pPr>
      <w:r w:rsidRPr="007C447D">
        <w:t>Technological changes</w:t>
      </w:r>
      <w:r w:rsidR="006F5CE5">
        <w:t>—n</w:t>
      </w:r>
      <w:r w:rsidRPr="007C447D">
        <w:t>ew forms of news and entertainment</w:t>
      </w:r>
    </w:p>
    <w:p w14:paraId="695C0A9E" w14:textId="1C6C92AD" w:rsidR="007C447D" w:rsidRPr="007C447D" w:rsidRDefault="002406C4" w:rsidP="007C447D">
      <w:pPr>
        <w:rPr>
          <w:rFonts w:cs="Arial"/>
        </w:rPr>
      </w:pPr>
      <w:r>
        <w:rPr>
          <w:rFonts w:cs="Arial"/>
        </w:rPr>
        <w:t>T</w:t>
      </w:r>
      <w:r w:rsidR="007C447D" w:rsidRPr="007C447D">
        <w:rPr>
          <w:rFonts w:cs="Arial"/>
        </w:rPr>
        <w:t>echnolog</w:t>
      </w:r>
      <w:r>
        <w:rPr>
          <w:rFonts w:cs="Arial"/>
        </w:rPr>
        <w:t xml:space="preserve">ical changes </w:t>
      </w:r>
      <w:r w:rsidR="007C447D" w:rsidRPr="007C447D">
        <w:rPr>
          <w:rFonts w:cs="Arial"/>
        </w:rPr>
        <w:t xml:space="preserve">are creating economic and demographic opportunities and challenges for regional media. Principal among these is the continued rise of the </w:t>
      </w:r>
      <w:r w:rsidR="006F5CE5">
        <w:rPr>
          <w:rFonts w:cs="Arial"/>
        </w:rPr>
        <w:t>i</w:t>
      </w:r>
      <w:r w:rsidR="007C447D" w:rsidRPr="007C447D">
        <w:rPr>
          <w:rFonts w:cs="Arial"/>
        </w:rPr>
        <w:t xml:space="preserve">nternet as a platform for the provision of </w:t>
      </w:r>
      <w:r>
        <w:rPr>
          <w:rFonts w:cs="Arial"/>
        </w:rPr>
        <w:t xml:space="preserve">regional </w:t>
      </w:r>
      <w:r w:rsidR="007C447D" w:rsidRPr="007C447D">
        <w:rPr>
          <w:rFonts w:cs="Arial"/>
        </w:rPr>
        <w:t xml:space="preserve">media services. </w:t>
      </w:r>
      <w:r>
        <w:rPr>
          <w:rFonts w:cs="Arial"/>
        </w:rPr>
        <w:t>O</w:t>
      </w:r>
      <w:r w:rsidR="007C447D" w:rsidRPr="007C447D">
        <w:rPr>
          <w:rFonts w:cs="Arial"/>
        </w:rPr>
        <w:t xml:space="preserve">nline platforms are challenging traditional funding models for print media and providing new competition for </w:t>
      </w:r>
      <w:r w:rsidR="006F5CE5">
        <w:rPr>
          <w:rFonts w:cs="Arial"/>
        </w:rPr>
        <w:t>TV</w:t>
      </w:r>
      <w:r w:rsidR="006F5CE5" w:rsidRPr="007C447D">
        <w:rPr>
          <w:rFonts w:cs="Arial"/>
        </w:rPr>
        <w:t xml:space="preserve"> </w:t>
      </w:r>
      <w:r w:rsidR="007C447D" w:rsidRPr="007C447D">
        <w:rPr>
          <w:rFonts w:cs="Arial"/>
        </w:rPr>
        <w:t xml:space="preserve">services. This is both through the availability of online audio-visual services such as streaming video on demand </w:t>
      </w:r>
      <w:r w:rsidR="006F5CE5">
        <w:rPr>
          <w:rFonts w:cs="Arial"/>
        </w:rPr>
        <w:t xml:space="preserve">(SVOD) </w:t>
      </w:r>
      <w:r w:rsidR="007C447D" w:rsidRPr="007C447D">
        <w:rPr>
          <w:rFonts w:cs="Arial"/>
        </w:rPr>
        <w:t>services (</w:t>
      </w:r>
      <w:r w:rsidR="006F5CE5">
        <w:rPr>
          <w:rFonts w:cs="Arial"/>
        </w:rPr>
        <w:t>for example,</w:t>
      </w:r>
      <w:r w:rsidR="007C447D" w:rsidRPr="007C447D">
        <w:rPr>
          <w:rFonts w:cs="Arial"/>
        </w:rPr>
        <w:t xml:space="preserve"> Netflix and Stan) </w:t>
      </w:r>
      <w:r w:rsidR="006F5CE5">
        <w:rPr>
          <w:rFonts w:cs="Arial"/>
        </w:rPr>
        <w:t>and</w:t>
      </w:r>
      <w:r w:rsidR="007C447D" w:rsidRPr="007C447D">
        <w:rPr>
          <w:rFonts w:cs="Arial"/>
        </w:rPr>
        <w:t xml:space="preserve"> catch-up television, which</w:t>
      </w:r>
      <w:r w:rsidR="00845DDC">
        <w:rPr>
          <w:rFonts w:cs="Arial"/>
        </w:rPr>
        <w:t xml:space="preserve"> can</w:t>
      </w:r>
      <w:r w:rsidR="007C447D" w:rsidRPr="007C447D">
        <w:rPr>
          <w:rFonts w:cs="Arial"/>
        </w:rPr>
        <w:t xml:space="preserve"> allow audiences to watch Australian free-to-air </w:t>
      </w:r>
      <w:r w:rsidR="006F5CE5">
        <w:rPr>
          <w:rFonts w:cs="Arial"/>
        </w:rPr>
        <w:t>TV</w:t>
      </w:r>
      <w:r w:rsidR="006F5CE5" w:rsidRPr="007C447D">
        <w:rPr>
          <w:rFonts w:cs="Arial"/>
        </w:rPr>
        <w:t xml:space="preserve"> </w:t>
      </w:r>
      <w:r w:rsidR="007C447D" w:rsidRPr="007C447D">
        <w:rPr>
          <w:rFonts w:cs="Arial"/>
        </w:rPr>
        <w:t xml:space="preserve">from metropolitan broadcasters and bypass local </w:t>
      </w:r>
      <w:r w:rsidR="006F5CE5">
        <w:rPr>
          <w:rFonts w:cs="Arial"/>
        </w:rPr>
        <w:t>TV</w:t>
      </w:r>
      <w:r w:rsidR="006F5CE5" w:rsidRPr="007C447D">
        <w:rPr>
          <w:rFonts w:cs="Arial"/>
        </w:rPr>
        <w:t xml:space="preserve"> </w:t>
      </w:r>
      <w:r w:rsidR="007C447D" w:rsidRPr="007C447D">
        <w:rPr>
          <w:rFonts w:cs="Arial"/>
        </w:rPr>
        <w:t xml:space="preserve">services entirely. </w:t>
      </w:r>
    </w:p>
    <w:p w14:paraId="0B104244" w14:textId="77777777" w:rsidR="007C447D" w:rsidRPr="007C447D" w:rsidRDefault="007C447D" w:rsidP="007C447D">
      <w:pPr>
        <w:pStyle w:val="Heading3"/>
      </w:pPr>
      <w:r w:rsidRPr="007C447D">
        <w:t>Changes to local media services in regional Australia</w:t>
      </w:r>
    </w:p>
    <w:p w14:paraId="09CAEFA4" w14:textId="29296F97" w:rsidR="007C447D" w:rsidRPr="007C447D" w:rsidRDefault="002406C4">
      <w:pPr>
        <w:rPr>
          <w:rFonts w:cs="Arial"/>
        </w:rPr>
      </w:pPr>
      <w:r>
        <w:rPr>
          <w:rFonts w:cs="Arial"/>
        </w:rPr>
        <w:t>S</w:t>
      </w:r>
      <w:r w:rsidR="007C447D" w:rsidRPr="007C447D">
        <w:rPr>
          <w:rFonts w:cs="Arial"/>
        </w:rPr>
        <w:t xml:space="preserve">everal regional media </w:t>
      </w:r>
      <w:r>
        <w:rPr>
          <w:rFonts w:cs="Arial"/>
        </w:rPr>
        <w:t xml:space="preserve">operators </w:t>
      </w:r>
      <w:r w:rsidR="007C447D" w:rsidRPr="007C447D">
        <w:rPr>
          <w:rFonts w:cs="Arial"/>
        </w:rPr>
        <w:t xml:space="preserve">have </w:t>
      </w:r>
      <w:r>
        <w:rPr>
          <w:rFonts w:cs="Arial"/>
        </w:rPr>
        <w:t xml:space="preserve">centralised, reduced or ceased local news services </w:t>
      </w:r>
      <w:r w:rsidR="007C447D" w:rsidRPr="007C447D">
        <w:rPr>
          <w:rFonts w:cs="Arial"/>
        </w:rPr>
        <w:t xml:space="preserve">to the extent permitted under the regulatory framework established by the </w:t>
      </w:r>
      <w:r w:rsidR="007C447D" w:rsidRPr="003F0F09">
        <w:rPr>
          <w:rFonts w:cs="Arial"/>
          <w:i/>
        </w:rPr>
        <w:t>Broadcasting Services Act 1992</w:t>
      </w:r>
      <w:r w:rsidR="006F5CE5">
        <w:rPr>
          <w:rFonts w:cs="Arial"/>
        </w:rPr>
        <w:t xml:space="preserve"> (the BSA)</w:t>
      </w:r>
      <w:r w:rsidR="007C447D" w:rsidRPr="007C447D">
        <w:rPr>
          <w:rFonts w:cs="Arial"/>
        </w:rPr>
        <w:t xml:space="preserve">. For example, </w:t>
      </w:r>
      <w:r>
        <w:rPr>
          <w:rFonts w:cs="Arial"/>
        </w:rPr>
        <w:t xml:space="preserve">Fairfax has </w:t>
      </w:r>
      <w:r w:rsidRPr="007C447D">
        <w:rPr>
          <w:rFonts w:cs="Arial"/>
        </w:rPr>
        <w:t xml:space="preserve">undertaken </w:t>
      </w:r>
      <w:r>
        <w:rPr>
          <w:rFonts w:cs="Arial"/>
        </w:rPr>
        <w:t xml:space="preserve">a number of staffing </w:t>
      </w:r>
      <w:r w:rsidRPr="007C447D">
        <w:rPr>
          <w:rFonts w:cs="Arial"/>
        </w:rPr>
        <w:t>restructur</w:t>
      </w:r>
      <w:r w:rsidR="006F5CE5">
        <w:rPr>
          <w:rFonts w:cs="Arial"/>
        </w:rPr>
        <w:t>es</w:t>
      </w:r>
      <w:r w:rsidRPr="007C447D">
        <w:rPr>
          <w:rFonts w:cs="Arial"/>
        </w:rPr>
        <w:t xml:space="preserve"> </w:t>
      </w:r>
      <w:r>
        <w:rPr>
          <w:rFonts w:cs="Arial"/>
        </w:rPr>
        <w:t xml:space="preserve">for </w:t>
      </w:r>
      <w:r w:rsidRPr="007C447D">
        <w:rPr>
          <w:rFonts w:cs="Arial"/>
        </w:rPr>
        <w:t>regional newspapers in N</w:t>
      </w:r>
      <w:r w:rsidR="006F5CE5">
        <w:rPr>
          <w:rFonts w:cs="Arial"/>
        </w:rPr>
        <w:t xml:space="preserve">ew </w:t>
      </w:r>
      <w:r w:rsidRPr="007C447D">
        <w:rPr>
          <w:rFonts w:cs="Arial"/>
        </w:rPr>
        <w:t>S</w:t>
      </w:r>
      <w:r w:rsidR="006F5CE5">
        <w:rPr>
          <w:rFonts w:cs="Arial"/>
        </w:rPr>
        <w:t xml:space="preserve">outh </w:t>
      </w:r>
      <w:r w:rsidRPr="007C447D">
        <w:rPr>
          <w:rFonts w:cs="Arial"/>
        </w:rPr>
        <w:t>W</w:t>
      </w:r>
      <w:r w:rsidR="006F5CE5">
        <w:rPr>
          <w:rFonts w:cs="Arial"/>
        </w:rPr>
        <w:t>ales</w:t>
      </w:r>
      <w:r w:rsidRPr="007C447D">
        <w:rPr>
          <w:rFonts w:cs="Arial"/>
        </w:rPr>
        <w:t>, Victoria and South Australia.</w:t>
      </w:r>
      <w:r>
        <w:rPr>
          <w:rFonts w:cs="Arial"/>
          <w:i/>
        </w:rPr>
        <w:t xml:space="preserve"> </w:t>
      </w:r>
      <w:r w:rsidRPr="0058556A">
        <w:rPr>
          <w:rFonts w:cs="Arial"/>
        </w:rPr>
        <w:t>WIN</w:t>
      </w:r>
      <w:r>
        <w:rPr>
          <w:rFonts w:cs="Arial"/>
          <w:i/>
        </w:rPr>
        <w:t xml:space="preserve"> </w:t>
      </w:r>
      <w:r>
        <w:rPr>
          <w:rFonts w:cs="Arial"/>
        </w:rPr>
        <w:t xml:space="preserve">also </w:t>
      </w:r>
      <w:r w:rsidR="006F5CE5">
        <w:rPr>
          <w:rFonts w:cs="Arial"/>
        </w:rPr>
        <w:t>stopped</w:t>
      </w:r>
      <w:r w:rsidR="007C447D" w:rsidRPr="007C447D">
        <w:rPr>
          <w:rFonts w:cs="Arial"/>
        </w:rPr>
        <w:t xml:space="preserve"> provid</w:t>
      </w:r>
      <w:r w:rsidR="006F5CE5">
        <w:rPr>
          <w:rFonts w:cs="Arial"/>
        </w:rPr>
        <w:t>ing</w:t>
      </w:r>
      <w:r w:rsidR="007C447D" w:rsidRPr="007C447D">
        <w:rPr>
          <w:rFonts w:cs="Arial"/>
        </w:rPr>
        <w:t xml:space="preserve"> local news bulletins in Mildura and Mackay</w:t>
      </w:r>
      <w:r>
        <w:rPr>
          <w:rFonts w:cs="Arial"/>
        </w:rPr>
        <w:t xml:space="preserve"> in May 2015. </w:t>
      </w:r>
    </w:p>
    <w:p w14:paraId="199DB349" w14:textId="77887565" w:rsidR="007B2238" w:rsidRDefault="007C447D" w:rsidP="00B84DF2">
      <w:pPr>
        <w:rPr>
          <w:rFonts w:cs="Arial"/>
        </w:rPr>
      </w:pPr>
      <w:r w:rsidRPr="007C447D">
        <w:rPr>
          <w:rFonts w:cs="Arial"/>
        </w:rPr>
        <w:t>In some cases, regional media operators have expanded</w:t>
      </w:r>
      <w:r w:rsidR="00F95518">
        <w:rPr>
          <w:rFonts w:cs="Arial"/>
        </w:rPr>
        <w:t xml:space="preserve"> </w:t>
      </w:r>
      <w:r w:rsidRPr="007C447D">
        <w:rPr>
          <w:rFonts w:cs="Arial"/>
        </w:rPr>
        <w:t>the provision of local content</w:t>
      </w:r>
      <w:r w:rsidR="00F95518">
        <w:rPr>
          <w:rFonts w:cs="Arial"/>
        </w:rPr>
        <w:t xml:space="preserve"> and local news services. </w:t>
      </w:r>
      <w:r w:rsidRPr="007C447D">
        <w:rPr>
          <w:rFonts w:cs="Arial"/>
        </w:rPr>
        <w:t xml:space="preserve">For example, </w:t>
      </w:r>
      <w:r w:rsidRPr="0058556A">
        <w:rPr>
          <w:rFonts w:cs="Arial"/>
        </w:rPr>
        <w:t xml:space="preserve">Seven </w:t>
      </w:r>
      <w:r w:rsidR="006807D0" w:rsidRPr="0058556A">
        <w:rPr>
          <w:rFonts w:cs="Arial"/>
        </w:rPr>
        <w:t>Queensland</w:t>
      </w:r>
      <w:r w:rsidR="006807D0">
        <w:rPr>
          <w:rFonts w:cs="Arial"/>
        </w:rPr>
        <w:t xml:space="preserve"> </w:t>
      </w:r>
      <w:r w:rsidR="006F5CE5">
        <w:rPr>
          <w:rFonts w:cs="Arial"/>
        </w:rPr>
        <w:t>began</w:t>
      </w:r>
      <w:r w:rsidR="006F5CE5" w:rsidRPr="007C447D">
        <w:rPr>
          <w:rFonts w:cs="Arial"/>
        </w:rPr>
        <w:t xml:space="preserve"> </w:t>
      </w:r>
      <w:r w:rsidRPr="007C447D">
        <w:rPr>
          <w:rFonts w:cs="Arial"/>
        </w:rPr>
        <w:t xml:space="preserve">local bulletins in Toowoomba (2015) and the Gold Coast (2016). </w:t>
      </w:r>
    </w:p>
    <w:p w14:paraId="3973FE14" w14:textId="723A0B01" w:rsidR="00B84DF2" w:rsidRDefault="00B84DF2" w:rsidP="00B84DF2">
      <w:r w:rsidRPr="00430FFF">
        <w:t xml:space="preserve">In </w:t>
      </w:r>
      <w:r>
        <w:t xml:space="preserve">February 2017, </w:t>
      </w:r>
      <w:r w:rsidRPr="00430FFF">
        <w:t xml:space="preserve">SCA and </w:t>
      </w:r>
      <w:r>
        <w:t xml:space="preserve">the </w:t>
      </w:r>
      <w:r w:rsidRPr="00430FFF">
        <w:t>N</w:t>
      </w:r>
      <w:r w:rsidR="0058556A">
        <w:t>ine</w:t>
      </w:r>
      <w:r w:rsidRPr="00430FFF">
        <w:t xml:space="preserve"> Network </w:t>
      </w:r>
      <w:r w:rsidR="009E3A02">
        <w:t xml:space="preserve">began </w:t>
      </w:r>
      <w:r>
        <w:t xml:space="preserve">a rollout of 15 </w:t>
      </w:r>
      <w:r w:rsidRPr="00430FFF">
        <w:t xml:space="preserve">local </w:t>
      </w:r>
      <w:r>
        <w:t xml:space="preserve">TV </w:t>
      </w:r>
      <w:r w:rsidRPr="00430FFF">
        <w:t xml:space="preserve">news bulletins in regional </w:t>
      </w:r>
      <w:r>
        <w:t xml:space="preserve">TV </w:t>
      </w:r>
      <w:r w:rsidRPr="00430FFF">
        <w:t xml:space="preserve">markets of Queensland, Southern New South Wales and Victoria. The </w:t>
      </w:r>
      <w:r>
        <w:t xml:space="preserve">local TV </w:t>
      </w:r>
      <w:r w:rsidRPr="00430FFF">
        <w:t xml:space="preserve">news bulletins will be </w:t>
      </w:r>
      <w:r>
        <w:t xml:space="preserve">broadcast each weeknight in 15 of the 19 regional sub-markets and provide </w:t>
      </w:r>
      <w:r w:rsidRPr="00430FFF">
        <w:t>one hour</w:t>
      </w:r>
      <w:r w:rsidR="009E3A02">
        <w:t>-</w:t>
      </w:r>
      <w:r w:rsidRPr="00430FFF">
        <w:t xml:space="preserve">long </w:t>
      </w:r>
      <w:r>
        <w:t xml:space="preserve">news service, </w:t>
      </w:r>
      <w:r w:rsidRPr="00430FFF">
        <w:t>combining local news, sport and weather with N</w:t>
      </w:r>
      <w:r w:rsidR="0058556A">
        <w:t>ine</w:t>
      </w:r>
      <w:r w:rsidRPr="00430FFF">
        <w:t>’s national and international news.</w:t>
      </w:r>
      <w:r w:rsidRPr="00430FFF">
        <w:rPr>
          <w:rStyle w:val="FootnoteReference"/>
        </w:rPr>
        <w:footnoteReference w:id="2"/>
      </w:r>
    </w:p>
    <w:p w14:paraId="49581E40" w14:textId="22576B77" w:rsidR="007C447D" w:rsidRPr="007C447D" w:rsidRDefault="007B2238" w:rsidP="007C447D">
      <w:pPr>
        <w:rPr>
          <w:rFonts w:cs="Arial"/>
        </w:rPr>
      </w:pPr>
      <w:r>
        <w:rPr>
          <w:rFonts w:cs="Arial"/>
        </w:rPr>
        <w:t>In March 2017, t</w:t>
      </w:r>
      <w:r w:rsidR="007C447D" w:rsidRPr="007C447D">
        <w:rPr>
          <w:rFonts w:cs="Arial"/>
        </w:rPr>
        <w:t xml:space="preserve">he </w:t>
      </w:r>
      <w:hyperlink r:id="rId29" w:history="1">
        <w:r w:rsidR="007C447D" w:rsidRPr="009E3A02">
          <w:rPr>
            <w:rStyle w:val="Hyperlink"/>
            <w:rFonts w:cs="Arial"/>
          </w:rPr>
          <w:t>ABC also announced</w:t>
        </w:r>
      </w:hyperlink>
      <w:r w:rsidR="007C447D" w:rsidRPr="007C447D">
        <w:rPr>
          <w:rFonts w:cs="Arial"/>
        </w:rPr>
        <w:t xml:space="preserve"> </w:t>
      </w:r>
      <w:r>
        <w:rPr>
          <w:rFonts w:cs="Arial"/>
        </w:rPr>
        <w:t xml:space="preserve">a $15 million </w:t>
      </w:r>
      <w:r w:rsidR="00F60F30">
        <w:rPr>
          <w:rFonts w:cs="Arial"/>
        </w:rPr>
        <w:t xml:space="preserve">increase to regional funding, including the creation of </w:t>
      </w:r>
      <w:r>
        <w:rPr>
          <w:rFonts w:cs="Arial"/>
        </w:rPr>
        <w:t xml:space="preserve">up to </w:t>
      </w:r>
      <w:r w:rsidR="00F60F30">
        <w:rPr>
          <w:rFonts w:cs="Arial"/>
        </w:rPr>
        <w:t xml:space="preserve">80 new </w:t>
      </w:r>
      <w:r>
        <w:rPr>
          <w:rFonts w:cs="Arial"/>
        </w:rPr>
        <w:t>positions in regional areas within the next 18</w:t>
      </w:r>
      <w:r w:rsidR="009E3A02">
        <w:rPr>
          <w:rFonts w:cs="Arial"/>
        </w:rPr>
        <w:t> </w:t>
      </w:r>
      <w:r>
        <w:rPr>
          <w:rFonts w:cs="Arial"/>
        </w:rPr>
        <w:t>months</w:t>
      </w:r>
      <w:r w:rsidR="009E3A02">
        <w:rPr>
          <w:rFonts w:cs="Arial"/>
        </w:rPr>
        <w:t>.</w:t>
      </w:r>
    </w:p>
    <w:p w14:paraId="548D5584" w14:textId="77777777" w:rsidR="007C447D" w:rsidRPr="007C447D" w:rsidRDefault="007C447D" w:rsidP="007C447D">
      <w:pPr>
        <w:pStyle w:val="Heading1"/>
      </w:pPr>
      <w:bookmarkStart w:id="3" w:name="_Toc482173795"/>
      <w:r w:rsidRPr="007C447D">
        <w:lastRenderedPageBreak/>
        <w:t>ACMA research program</w:t>
      </w:r>
      <w:bookmarkEnd w:id="3"/>
    </w:p>
    <w:p w14:paraId="4D1681BE" w14:textId="77777777" w:rsidR="007C447D" w:rsidRPr="007C447D" w:rsidRDefault="007C447D" w:rsidP="007C447D">
      <w:pPr>
        <w:pStyle w:val="Heading2"/>
      </w:pPr>
      <w:bookmarkStart w:id="4" w:name="_Toc482173796"/>
      <w:r w:rsidRPr="007B5315">
        <w:rPr>
          <w:b w:val="0"/>
        </w:rPr>
        <w:t>research</w:t>
      </w:r>
      <w:r w:rsidRPr="007C447D">
        <w:t>acma</w:t>
      </w:r>
      <w:bookmarkEnd w:id="4"/>
    </w:p>
    <w:p w14:paraId="737C393A" w14:textId="77777777" w:rsidR="007C447D" w:rsidRPr="007C447D" w:rsidRDefault="007C447D" w:rsidP="007C447D">
      <w:pPr>
        <w:rPr>
          <w:rFonts w:cs="Arial"/>
        </w:rPr>
      </w:pPr>
      <w:r w:rsidRPr="007C447D">
        <w:rPr>
          <w:rFonts w:cs="Arial"/>
        </w:rPr>
        <w:t>Our research program—research</w:t>
      </w:r>
      <w:r w:rsidRPr="00490FBF">
        <w:rPr>
          <w:rFonts w:cs="Arial"/>
          <w:b/>
        </w:rPr>
        <w:t>acma</w:t>
      </w:r>
      <w:r w:rsidRPr="007C447D">
        <w:rPr>
          <w:rFonts w:cs="Arial"/>
        </w:rPr>
        <w:t>—underpins the ACMA’s work and decisions as an evidence-informed regulator. It contributes to the ACMA’s strategic policy development, regulatory reviews and investigations, and helps the ACMA better understand the agency’s role in fulfilling its strategic intent to make media and communications work for all Australians.</w:t>
      </w:r>
    </w:p>
    <w:p w14:paraId="7FAC52CA" w14:textId="77777777" w:rsidR="007C447D" w:rsidRPr="007C447D" w:rsidRDefault="007C447D" w:rsidP="007C447D">
      <w:pPr>
        <w:spacing w:after="80"/>
        <w:rPr>
          <w:rFonts w:cs="Arial"/>
        </w:rPr>
      </w:pPr>
      <w:r w:rsidRPr="007C447D">
        <w:rPr>
          <w:rFonts w:cs="Arial"/>
        </w:rPr>
        <w:t>research</w:t>
      </w:r>
      <w:r w:rsidRPr="00490FBF">
        <w:rPr>
          <w:rFonts w:cs="Arial"/>
          <w:b/>
        </w:rPr>
        <w:t>acma</w:t>
      </w:r>
      <w:r w:rsidRPr="007C447D">
        <w:rPr>
          <w:rFonts w:cs="Arial"/>
        </w:rPr>
        <w:t xml:space="preserve"> has five broad areas of interest: </w:t>
      </w:r>
    </w:p>
    <w:p w14:paraId="10F0FECE" w14:textId="77777777" w:rsidR="007C447D" w:rsidRPr="007C447D" w:rsidRDefault="007C447D" w:rsidP="007C447D">
      <w:pPr>
        <w:pStyle w:val="ListBullet"/>
      </w:pPr>
      <w:r w:rsidRPr="007C447D">
        <w:t xml:space="preserve">market developments </w:t>
      </w:r>
    </w:p>
    <w:p w14:paraId="086BDC36" w14:textId="77777777" w:rsidR="007C447D" w:rsidRPr="007C447D" w:rsidRDefault="007C447D" w:rsidP="007C447D">
      <w:pPr>
        <w:pStyle w:val="ListBullet"/>
      </w:pPr>
      <w:r w:rsidRPr="007C447D">
        <w:t xml:space="preserve">media content and culture </w:t>
      </w:r>
    </w:p>
    <w:p w14:paraId="2CEBC003" w14:textId="77777777" w:rsidR="007C447D" w:rsidRPr="007C447D" w:rsidRDefault="007C447D" w:rsidP="007C447D">
      <w:pPr>
        <w:pStyle w:val="ListBullet"/>
      </w:pPr>
      <w:r w:rsidRPr="007C447D">
        <w:t>social and economic participation</w:t>
      </w:r>
    </w:p>
    <w:p w14:paraId="6B31F600" w14:textId="77777777" w:rsidR="007C447D" w:rsidRPr="007C447D" w:rsidRDefault="007C447D" w:rsidP="007C447D">
      <w:pPr>
        <w:pStyle w:val="ListBullet"/>
      </w:pPr>
      <w:r w:rsidRPr="007C447D">
        <w:t xml:space="preserve">citizen and consumer safeguards </w:t>
      </w:r>
    </w:p>
    <w:p w14:paraId="76B73FB4" w14:textId="77777777" w:rsidR="007C447D" w:rsidRPr="007C447D" w:rsidRDefault="007C447D" w:rsidP="007C447D">
      <w:pPr>
        <w:pStyle w:val="ListBulletLast"/>
      </w:pPr>
      <w:r w:rsidRPr="007C447D">
        <w:t xml:space="preserve">regulatory best practice and development. </w:t>
      </w:r>
    </w:p>
    <w:p w14:paraId="6F13D732" w14:textId="77777777" w:rsidR="007C447D" w:rsidRPr="007C447D" w:rsidRDefault="007C447D" w:rsidP="007C447D">
      <w:pPr>
        <w:rPr>
          <w:rFonts w:cs="Arial"/>
        </w:rPr>
      </w:pPr>
      <w:r w:rsidRPr="007C447D">
        <w:rPr>
          <w:rFonts w:cs="Arial"/>
        </w:rPr>
        <w:t>This research contributes to the ACMA’s media content and culture research theme.</w:t>
      </w:r>
    </w:p>
    <w:p w14:paraId="67338E46" w14:textId="77777777" w:rsidR="007C447D" w:rsidRPr="007C447D" w:rsidRDefault="007C447D" w:rsidP="007C447D">
      <w:pPr>
        <w:pStyle w:val="Heading2"/>
      </w:pPr>
      <w:bookmarkStart w:id="5" w:name="_Toc482173797"/>
      <w:r w:rsidRPr="007C447D">
        <w:t>About the research</w:t>
      </w:r>
      <w:bookmarkEnd w:id="5"/>
    </w:p>
    <w:p w14:paraId="3FE61009" w14:textId="44B7E226" w:rsidR="007C447D" w:rsidRPr="007C447D" w:rsidRDefault="007C447D" w:rsidP="007C447D">
      <w:pPr>
        <w:rPr>
          <w:rFonts w:cs="Arial"/>
        </w:rPr>
      </w:pPr>
      <w:r w:rsidRPr="007C447D">
        <w:rPr>
          <w:rFonts w:cs="Arial"/>
        </w:rPr>
        <w:t xml:space="preserve">In August 2016, the ACMA commissioned McNair Ingenuity Research to conduct quantitative research with regional Australians to determine changes in consumer awareness, use of, perceived importance and preferences for accessing local content and local news since the previous </w:t>
      </w:r>
      <w:hyperlink r:id="rId30" w:history="1">
        <w:r w:rsidRPr="00691DC6">
          <w:rPr>
            <w:rStyle w:val="Hyperlink"/>
            <w:rFonts w:cs="Arial"/>
          </w:rPr>
          <w:t>research conducted in 2013</w:t>
        </w:r>
      </w:hyperlink>
      <w:r w:rsidRPr="007C447D">
        <w:rPr>
          <w:rFonts w:cs="Arial"/>
        </w:rPr>
        <w:t>.</w:t>
      </w:r>
    </w:p>
    <w:p w14:paraId="780205BA" w14:textId="57F5B611" w:rsidR="007C447D" w:rsidRPr="007C447D" w:rsidRDefault="007B2238" w:rsidP="003168E2">
      <w:pPr>
        <w:spacing w:after="80"/>
        <w:rPr>
          <w:rFonts w:cs="Arial"/>
        </w:rPr>
      </w:pPr>
      <w:r>
        <w:rPr>
          <w:rFonts w:cs="Arial"/>
        </w:rPr>
        <w:t xml:space="preserve">This research </w:t>
      </w:r>
      <w:r w:rsidR="007C447D" w:rsidRPr="007C447D">
        <w:rPr>
          <w:rFonts w:cs="Arial"/>
        </w:rPr>
        <w:t>focused on exploring the following:</w:t>
      </w:r>
    </w:p>
    <w:p w14:paraId="00A2B652" w14:textId="364CC1A1" w:rsidR="007C447D" w:rsidRPr="007C447D" w:rsidRDefault="007C447D" w:rsidP="003168E2">
      <w:pPr>
        <w:pStyle w:val="ListBullet"/>
      </w:pPr>
      <w:r w:rsidRPr="007C447D">
        <w:t>satisfaction with the provision of local content and local news</w:t>
      </w:r>
    </w:p>
    <w:p w14:paraId="7D39241A" w14:textId="39AD1AED" w:rsidR="007C447D" w:rsidRPr="007C447D" w:rsidRDefault="007C447D" w:rsidP="003168E2">
      <w:pPr>
        <w:pStyle w:val="ListBullet"/>
      </w:pPr>
      <w:r w:rsidRPr="007C447D">
        <w:t>perceived importance of local content</w:t>
      </w:r>
    </w:p>
    <w:p w14:paraId="142B021E" w14:textId="40EEBCFB" w:rsidR="007C447D" w:rsidRPr="007C447D" w:rsidRDefault="007C447D" w:rsidP="003168E2">
      <w:pPr>
        <w:pStyle w:val="ListBullet"/>
      </w:pPr>
      <w:r w:rsidRPr="007C447D">
        <w:t>awareness and use of sources to access local content</w:t>
      </w:r>
    </w:p>
    <w:p w14:paraId="50FD03E7" w14:textId="21D4BC95" w:rsidR="007C447D" w:rsidRPr="007C447D" w:rsidRDefault="007C447D" w:rsidP="003168E2">
      <w:pPr>
        <w:pStyle w:val="ListBullet"/>
      </w:pPr>
      <w:r w:rsidRPr="007C447D">
        <w:t>preferred sources for accessing local content</w:t>
      </w:r>
    </w:p>
    <w:p w14:paraId="158B87F1" w14:textId="795359F8" w:rsidR="007C447D" w:rsidRPr="007C447D" w:rsidRDefault="007C447D" w:rsidP="003168E2">
      <w:pPr>
        <w:pStyle w:val="ListBullet"/>
      </w:pPr>
      <w:r w:rsidRPr="007C447D">
        <w:t>preferred format type and delivery platform for local news</w:t>
      </w:r>
    </w:p>
    <w:p w14:paraId="24EAE5EB" w14:textId="0DAF87FE" w:rsidR="007C447D" w:rsidRPr="007C447D" w:rsidRDefault="007C447D" w:rsidP="003168E2">
      <w:pPr>
        <w:pStyle w:val="ListBullet"/>
      </w:pPr>
      <w:r w:rsidRPr="007C447D">
        <w:t>preference for general or local news</w:t>
      </w:r>
    </w:p>
    <w:p w14:paraId="62833924" w14:textId="2200C95B" w:rsidR="007C447D" w:rsidRPr="007C447D" w:rsidRDefault="007C447D" w:rsidP="003168E2">
      <w:pPr>
        <w:pStyle w:val="ListBullet"/>
      </w:pPr>
      <w:r w:rsidRPr="007C447D">
        <w:t>levels of trust and confidence in different sources of local news</w:t>
      </w:r>
    </w:p>
    <w:p w14:paraId="5F3412F0" w14:textId="77777777" w:rsidR="007C447D" w:rsidRPr="007C447D" w:rsidRDefault="007C447D" w:rsidP="003168E2">
      <w:pPr>
        <w:pStyle w:val="ListBulletLast"/>
      </w:pPr>
      <w:r w:rsidRPr="007C447D">
        <w:t>how regional Australians define their ‘local area’.</w:t>
      </w:r>
    </w:p>
    <w:p w14:paraId="5048FBB4" w14:textId="5010C47B" w:rsidR="001B0F4C" w:rsidRDefault="007C447D" w:rsidP="002054C7">
      <w:pPr>
        <w:spacing w:after="80"/>
      </w:pPr>
      <w:r w:rsidRPr="007C447D">
        <w:t xml:space="preserve">This </w:t>
      </w:r>
      <w:r w:rsidR="002054C7">
        <w:t>report</w:t>
      </w:r>
      <w:r w:rsidR="002054C7" w:rsidRPr="007C447D">
        <w:t xml:space="preserve"> </w:t>
      </w:r>
      <w:r w:rsidRPr="007C447D">
        <w:t>is one part of broader research conducted to explore changes in access to regional local content.</w:t>
      </w:r>
      <w:r w:rsidR="000A1F11">
        <w:t xml:space="preserve"> Also available are:</w:t>
      </w:r>
    </w:p>
    <w:p w14:paraId="47B7D180" w14:textId="2F8D2920" w:rsidR="000A1F11" w:rsidRDefault="000A1F11" w:rsidP="002054C7">
      <w:pPr>
        <w:pStyle w:val="ListBullet"/>
      </w:pPr>
      <w:r w:rsidRPr="00A36DB5">
        <w:rPr>
          <w:i/>
        </w:rPr>
        <w:t xml:space="preserve">Local </w:t>
      </w:r>
      <w:r w:rsidRPr="002054C7">
        <w:rPr>
          <w:i/>
        </w:rPr>
        <w:t>content</w:t>
      </w:r>
      <w:r w:rsidRPr="00A36DB5">
        <w:rPr>
          <w:i/>
        </w:rPr>
        <w:t xml:space="preserve"> in </w:t>
      </w:r>
      <w:r>
        <w:rPr>
          <w:i/>
        </w:rPr>
        <w:t>r</w:t>
      </w:r>
      <w:r w:rsidRPr="00A36DB5">
        <w:rPr>
          <w:i/>
        </w:rPr>
        <w:t>egional Australia</w:t>
      </w:r>
      <w:r>
        <w:rPr>
          <w:i/>
        </w:rPr>
        <w:t>—</w:t>
      </w:r>
      <w:r w:rsidRPr="00A36DB5">
        <w:rPr>
          <w:i/>
        </w:rPr>
        <w:t xml:space="preserve">2017 </w:t>
      </w:r>
      <w:r>
        <w:rPr>
          <w:i/>
        </w:rPr>
        <w:t>r</w:t>
      </w:r>
      <w:r w:rsidRPr="00A36DB5">
        <w:rPr>
          <w:i/>
        </w:rPr>
        <w:t xml:space="preserve">eport </w:t>
      </w:r>
      <w:r w:rsidRPr="00A36DB5">
        <w:t>(</w:t>
      </w:r>
      <w:r w:rsidRPr="00223AF1">
        <w:rPr>
          <w:i/>
        </w:rPr>
        <w:t xml:space="preserve">2017 </w:t>
      </w:r>
      <w:r>
        <w:rPr>
          <w:i/>
        </w:rPr>
        <w:t>r</w:t>
      </w:r>
      <w:r w:rsidRPr="00223AF1">
        <w:rPr>
          <w:i/>
        </w:rPr>
        <w:t>eport</w:t>
      </w:r>
      <w:r>
        <w:t>)—</w:t>
      </w:r>
      <w:r w:rsidRPr="007C447D">
        <w:t>a consolidated report that incorporates key findings from all pieces of research</w:t>
      </w:r>
      <w:r>
        <w:t>.</w:t>
      </w:r>
    </w:p>
    <w:p w14:paraId="4611642A" w14:textId="0D2F37C5" w:rsidR="001B0F4C" w:rsidRPr="00A36DB5" w:rsidRDefault="001B0F4C" w:rsidP="001B0F4C">
      <w:pPr>
        <w:pStyle w:val="ListBullet"/>
      </w:pPr>
      <w:r w:rsidRPr="00D919A2">
        <w:rPr>
          <w:i/>
        </w:rPr>
        <w:t>Regi</w:t>
      </w:r>
      <w:r w:rsidR="002054C7">
        <w:rPr>
          <w:i/>
        </w:rPr>
        <w:t>onal Australian television news—</w:t>
      </w:r>
      <w:r w:rsidRPr="00D919A2">
        <w:rPr>
          <w:i/>
        </w:rPr>
        <w:t>Audiences across regional evening news services, 2003–16</w:t>
      </w:r>
      <w:r>
        <w:rPr>
          <w:i/>
        </w:rPr>
        <w:t xml:space="preserve"> (</w:t>
      </w:r>
      <w:r w:rsidRPr="00223AF1">
        <w:rPr>
          <w:i/>
        </w:rPr>
        <w:t xml:space="preserve">Regional TAM </w:t>
      </w:r>
      <w:r>
        <w:rPr>
          <w:i/>
        </w:rPr>
        <w:t>r</w:t>
      </w:r>
      <w:r w:rsidRPr="00223AF1">
        <w:rPr>
          <w:i/>
        </w:rPr>
        <w:t>eport</w:t>
      </w:r>
      <w:r>
        <w:rPr>
          <w:i/>
        </w:rPr>
        <w:t>)</w:t>
      </w:r>
      <w:r>
        <w:t>—</w:t>
      </w:r>
      <w:r w:rsidRPr="00A36DB5">
        <w:t xml:space="preserve">an analysis of free-to-air television </w:t>
      </w:r>
      <w:r>
        <w:t xml:space="preserve">(TV) </w:t>
      </w:r>
      <w:r w:rsidRPr="00A36DB5">
        <w:t>audience and ratings data in regional Australia from 2003 to 30 June 2016</w:t>
      </w:r>
      <w:r>
        <w:t>.</w:t>
      </w:r>
    </w:p>
    <w:p w14:paraId="243C79FF" w14:textId="77777777" w:rsidR="001B0F4C" w:rsidRPr="00094F56" w:rsidRDefault="001B0F4C" w:rsidP="002054C7">
      <w:pPr>
        <w:pStyle w:val="ListBulletLast"/>
        <w:rPr>
          <w:i/>
        </w:rPr>
      </w:pPr>
      <w:r w:rsidRPr="00886BD9">
        <w:rPr>
          <w:i/>
        </w:rPr>
        <w:t>Availability of local content in regional Australia</w:t>
      </w:r>
      <w:r>
        <w:rPr>
          <w:i/>
        </w:rPr>
        <w:t>—</w:t>
      </w:r>
      <w:r w:rsidRPr="00094F56">
        <w:rPr>
          <w:i/>
        </w:rPr>
        <w:t xml:space="preserve">Case studies </w:t>
      </w:r>
      <w:r>
        <w:rPr>
          <w:i/>
        </w:rPr>
        <w:t>(</w:t>
      </w:r>
      <w:r w:rsidRPr="00223AF1">
        <w:rPr>
          <w:i/>
        </w:rPr>
        <w:t xml:space="preserve">Case </w:t>
      </w:r>
      <w:r w:rsidRPr="00094F56">
        <w:rPr>
          <w:i/>
        </w:rPr>
        <w:t>s</w:t>
      </w:r>
      <w:r w:rsidRPr="00223AF1">
        <w:rPr>
          <w:i/>
        </w:rPr>
        <w:t xml:space="preserve">tudy </w:t>
      </w:r>
      <w:r w:rsidRPr="00094F56">
        <w:rPr>
          <w:i/>
        </w:rPr>
        <w:t>r</w:t>
      </w:r>
      <w:r w:rsidRPr="00223AF1">
        <w:rPr>
          <w:i/>
        </w:rPr>
        <w:t>eport</w:t>
      </w:r>
      <w:r>
        <w:rPr>
          <w:i/>
        </w:rPr>
        <w:t>)</w:t>
      </w:r>
      <w:r w:rsidRPr="0093245E">
        <w:t>—</w:t>
      </w:r>
      <w:r w:rsidRPr="00A36DB5">
        <w:t>updated case studies of how local content and local news is provided in 11 regional markets.</w:t>
      </w:r>
    </w:p>
    <w:p w14:paraId="7CC8FFFC" w14:textId="5BD81025" w:rsidR="001B0F4C" w:rsidRDefault="001B0F4C" w:rsidP="003168E2">
      <w:r>
        <w:t>These reports are available on the research</w:t>
      </w:r>
      <w:r w:rsidRPr="00094F56">
        <w:rPr>
          <w:b/>
        </w:rPr>
        <w:t>acma</w:t>
      </w:r>
      <w:r>
        <w:t xml:space="preserve"> index on the ACMA website.</w:t>
      </w:r>
    </w:p>
    <w:p w14:paraId="59E7CE1E" w14:textId="77777777" w:rsidR="007C447D" w:rsidRPr="007C447D" w:rsidRDefault="007C447D" w:rsidP="003168E2">
      <w:pPr>
        <w:pStyle w:val="Heading2"/>
      </w:pPr>
      <w:bookmarkStart w:id="6" w:name="_Toc482173798"/>
      <w:r w:rsidRPr="007C447D">
        <w:lastRenderedPageBreak/>
        <w:t>Methodology</w:t>
      </w:r>
      <w:bookmarkEnd w:id="6"/>
    </w:p>
    <w:p w14:paraId="2CDB4B36" w14:textId="536C7EE9" w:rsidR="007C447D" w:rsidRPr="007C447D" w:rsidRDefault="007C447D" w:rsidP="007C447D">
      <w:pPr>
        <w:rPr>
          <w:rFonts w:cs="Arial"/>
        </w:rPr>
      </w:pPr>
      <w:r w:rsidRPr="007C447D">
        <w:rPr>
          <w:rFonts w:cs="Arial"/>
        </w:rPr>
        <w:t>In 2016, a total of n=2,457 computer-assisted telephone interviews (CATI) were conducted with a sample of regional Australians aged 18 years and older who did not have access to metropolitan television. Detailed quotas were set based on Australian Bureau of Statistics (ABS) estimated residential population (ERP) June 2015 data in order to ensure the sample was representative by age, gender and location. For regional NSW/ACT, VIC, QLD, TAS and NT</w:t>
      </w:r>
      <w:r w:rsidR="00691DC6">
        <w:rPr>
          <w:rFonts w:cs="Arial"/>
        </w:rPr>
        <w:t>,</w:t>
      </w:r>
      <w:r w:rsidRPr="007C447D">
        <w:rPr>
          <w:rFonts w:cs="Arial"/>
        </w:rPr>
        <w:t xml:space="preserve"> sampling was based on ABS Statistical Area Level 4 (</w:t>
      </w:r>
      <w:hyperlink r:id="rId31" w:history="1">
        <w:r w:rsidRPr="003168E2">
          <w:rPr>
            <w:rStyle w:val="Hyperlink"/>
            <w:rFonts w:cs="Arial"/>
          </w:rPr>
          <w:t>Australian Statistical Geography Standard, July 2011</w:t>
        </w:r>
      </w:hyperlink>
      <w:r w:rsidRPr="007C447D">
        <w:rPr>
          <w:rFonts w:cs="Arial"/>
        </w:rPr>
        <w:t>); for regional SA and WA</w:t>
      </w:r>
      <w:r w:rsidR="00691DC6">
        <w:rPr>
          <w:rFonts w:cs="Arial"/>
        </w:rPr>
        <w:t>,</w:t>
      </w:r>
      <w:r w:rsidRPr="007C447D">
        <w:rPr>
          <w:rFonts w:cs="Arial"/>
        </w:rPr>
        <w:t xml:space="preserve"> sampling was based on ABS Statistical Area Level 3 (</w:t>
      </w:r>
      <w:hyperlink r:id="rId32" w:history="1">
        <w:r w:rsidRPr="003168E2">
          <w:rPr>
            <w:rStyle w:val="Hyperlink"/>
            <w:rFonts w:cs="Arial"/>
          </w:rPr>
          <w:t>Australian Statistical Geography Standard July 2011</w:t>
        </w:r>
      </w:hyperlink>
      <w:r w:rsidRPr="007C447D">
        <w:rPr>
          <w:rFonts w:cs="Arial"/>
        </w:rPr>
        <w:t xml:space="preserve">). A total of 55 regional areas were included in the sample. The sample was also boosted by 350 interviews in each of SA and WA to ensure there was adequate representation of respondents who lived in those states. </w:t>
      </w:r>
    </w:p>
    <w:p w14:paraId="73E1292F" w14:textId="00103C64" w:rsidR="007C447D" w:rsidRPr="007C447D" w:rsidRDefault="007C447D" w:rsidP="007C447D">
      <w:pPr>
        <w:rPr>
          <w:rFonts w:cs="Arial"/>
        </w:rPr>
      </w:pPr>
      <w:r w:rsidRPr="007C447D">
        <w:rPr>
          <w:rFonts w:cs="Arial"/>
        </w:rPr>
        <w:t>Households were recruited through random-digit dial</w:t>
      </w:r>
      <w:r w:rsidR="00691DC6">
        <w:rPr>
          <w:rFonts w:cs="Arial"/>
        </w:rPr>
        <w:t>l</w:t>
      </w:r>
      <w:r w:rsidRPr="007C447D">
        <w:rPr>
          <w:rFonts w:cs="Arial"/>
        </w:rPr>
        <w:t>ing using a dual-frame sample design, and included those who live in a household with a fixed-line telephone (50 per cent) and those who have a mobile phone (50 per cent). A random selection procedure recruited eligible participants within households for the landline sample (last birthday). The mobile-only sample interviewed the main user of the mobile phone. The fieldwork was conducted between 26 September and 19 October 2016.</w:t>
      </w:r>
    </w:p>
    <w:p w14:paraId="1FF5F6B9" w14:textId="77777777" w:rsidR="007C447D" w:rsidRPr="007C447D" w:rsidRDefault="007C447D" w:rsidP="007C447D">
      <w:pPr>
        <w:rPr>
          <w:rFonts w:cs="Arial"/>
        </w:rPr>
      </w:pPr>
      <w:r w:rsidRPr="007C447D">
        <w:rPr>
          <w:rFonts w:cs="Arial"/>
        </w:rPr>
        <w:t>The weighting strategy included firstly calculating weights to account for the overlapping sample design (landline and mobile) and the relative chance of selection by area. Post-stratification weights were then applied using RIM weighing to adjust for: (1) different response rates by age and gender (as defined by the most recent ABS population figures) within state groupings of the 55 regional areas; and (2) different response rates across the 55 regions.</w:t>
      </w:r>
    </w:p>
    <w:p w14:paraId="3A06DA6B" w14:textId="44665B7C" w:rsidR="007C447D" w:rsidRDefault="007C447D" w:rsidP="003168E2">
      <w:pPr>
        <w:spacing w:after="80"/>
        <w:rPr>
          <w:rFonts w:cs="Arial"/>
        </w:rPr>
      </w:pPr>
      <w:r w:rsidRPr="007C447D">
        <w:rPr>
          <w:rFonts w:cs="Arial"/>
        </w:rPr>
        <w:t xml:space="preserve">Statistically significant changes are identified </w:t>
      </w:r>
      <w:r w:rsidR="001373FC">
        <w:rPr>
          <w:rFonts w:cs="Arial"/>
        </w:rPr>
        <w:t>with red and green as follows: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28" w:type="dxa"/>
          <w:left w:w="28" w:type="dxa"/>
          <w:bottom w:w="28" w:type="dxa"/>
          <w:right w:w="28" w:type="dxa"/>
        </w:tblCellMar>
        <w:tblLook w:val="04A0" w:firstRow="1" w:lastRow="0" w:firstColumn="1" w:lastColumn="0" w:noHBand="0" w:noVBand="1"/>
        <w:tblDescription w:val="The upwards-facing green arrow indicates a statistically significant increase since 2013. The downwards-facing red arrow indicates a statistically significant decrease since 2013."/>
      </w:tblPr>
      <w:tblGrid>
        <w:gridCol w:w="486"/>
        <w:gridCol w:w="5648"/>
      </w:tblGrid>
      <w:tr w:rsidR="003168E2" w:rsidRPr="00947087" w14:paraId="3D7EB399" w14:textId="77777777" w:rsidTr="00075D42">
        <w:trPr>
          <w:trHeight w:val="253"/>
          <w:tblHeader/>
        </w:trPr>
        <w:tc>
          <w:tcPr>
            <w:tcW w:w="486" w:type="dxa"/>
          </w:tcPr>
          <w:p w14:paraId="33F61217" w14:textId="36AD9154" w:rsidR="003168E2" w:rsidRPr="00947087" w:rsidRDefault="003168E2" w:rsidP="00075D42">
            <w:pPr>
              <w:spacing w:after="0"/>
              <w:ind w:right="425"/>
              <w:rPr>
                <w:rFonts w:cs="Arial"/>
              </w:rPr>
            </w:pPr>
            <w:r w:rsidRPr="000509B9">
              <w:rPr>
                <w:rFonts w:cs="Arial"/>
                <w:noProof/>
                <w:sz w:val="18"/>
                <w:szCs w:val="18"/>
              </w:rPr>
              <mc:AlternateContent>
                <mc:Choice Requires="wps">
                  <w:drawing>
                    <wp:inline distT="0" distB="0" distL="0" distR="0" wp14:anchorId="1D34FDEB" wp14:editId="14FDEDDA">
                      <wp:extent cx="178435" cy="205740"/>
                      <wp:effectExtent l="0" t="0" r="0" b="3810"/>
                      <wp:docPr id="19" name="Up Arrow 19" descr="Represents statistically significant increase since RTC1 (2013)" title="green arrow pointing up"/>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8435" cy="205740"/>
                              </a:xfrm>
                              <a:prstGeom prst="upArrow">
                                <a:avLst/>
                              </a:prstGeom>
                              <a:solidFill>
                                <a:srgbClr val="00B050"/>
                              </a:solidFill>
                              <a:ln w="25400" cap="flat" cmpd="sng" algn="ctr">
                                <a:noFill/>
                                <a:prstDash val="solid"/>
                              </a:ln>
                              <a:effectLst/>
                            </wps:spPr>
                            <wps:bodyPr/>
                          </wps:wsp>
                        </a:graphicData>
                      </a:graphic>
                    </wp:inline>
                  </w:drawing>
                </mc:Choice>
                <mc:Fallback xmlns:w16se="http://schemas.microsoft.com/office/word/2015/wordml/sym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3E49D56"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19" o:spid="_x0000_s1026" type="#_x0000_t68" alt="Title: green arrow pointing up - Description: Represents statistically significant increase since RTC1 (2013)" style="width:14.05pt;height:16.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" adj="9367" fillcolor="#00b050" stroked="f" strokeweight="2pt">
                      <v:path arrowok="t"/>
                      <w10:anchorlock/>
                    </v:shape>
                  </w:pict>
                </mc:Fallback>
              </mc:AlternateContent>
            </w:r>
          </w:p>
        </w:tc>
        <w:tc>
          <w:tcPr>
            <w:tcW w:w="5648" w:type="dxa"/>
            <w:vAlign w:val="center"/>
          </w:tcPr>
          <w:p w14:paraId="0220C052" w14:textId="77777777" w:rsidR="003168E2" w:rsidRPr="00947087" w:rsidRDefault="003168E2" w:rsidP="00075D42">
            <w:pPr>
              <w:tabs>
                <w:tab w:val="left" w:pos="426"/>
              </w:tabs>
              <w:spacing w:after="0"/>
              <w:ind w:right="425"/>
              <w:rPr>
                <w:color w:val="000000"/>
              </w:rPr>
            </w:pPr>
            <w:r w:rsidRPr="00947087">
              <w:rPr>
                <w:color w:val="000000"/>
              </w:rPr>
              <w:t xml:space="preserve">Statistically significant </w:t>
            </w:r>
            <w:r w:rsidRPr="00947087">
              <w:rPr>
                <w:i/>
                <w:color w:val="000000"/>
              </w:rPr>
              <w:t>increase</w:t>
            </w:r>
            <w:r w:rsidRPr="00947087">
              <w:rPr>
                <w:color w:val="000000"/>
              </w:rPr>
              <w:t xml:space="preserve"> since </w:t>
            </w:r>
            <w:r>
              <w:rPr>
                <w:color w:val="000000"/>
              </w:rPr>
              <w:t>2013</w:t>
            </w:r>
          </w:p>
        </w:tc>
      </w:tr>
      <w:tr w:rsidR="003168E2" w:rsidRPr="00947087" w14:paraId="168E1C12" w14:textId="77777777" w:rsidTr="00075D42">
        <w:trPr>
          <w:trHeight w:val="279"/>
          <w:tblHeader/>
        </w:trPr>
        <w:tc>
          <w:tcPr>
            <w:tcW w:w="486" w:type="dxa"/>
          </w:tcPr>
          <w:p w14:paraId="40BCDC10" w14:textId="77777777" w:rsidR="003168E2" w:rsidRPr="00947087" w:rsidRDefault="003168E2" w:rsidP="00075D42">
            <w:pPr>
              <w:spacing w:after="0"/>
              <w:ind w:right="425"/>
              <w:rPr>
                <w:rFonts w:cs="Arial"/>
              </w:rPr>
            </w:pPr>
            <w:r w:rsidRPr="000509B9">
              <w:rPr>
                <w:rFonts w:cs="Arial"/>
                <w:noProof/>
                <w:sz w:val="18"/>
                <w:szCs w:val="18"/>
              </w:rPr>
              <mc:AlternateContent>
                <mc:Choice Requires="wps">
                  <w:drawing>
                    <wp:inline distT="0" distB="0" distL="0" distR="0" wp14:anchorId="6C9A70A0" wp14:editId="7BDF9F4F">
                      <wp:extent cx="179070" cy="219710"/>
                      <wp:effectExtent l="0" t="0" r="0" b="8890"/>
                      <wp:docPr id="20" name="Up Arrow 20" descr="Represents statistically significant decrease since RTC1 (2013)" title="Red arrow pointing down"/>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V="1">
                                <a:off x="0" y="0"/>
                                <a:ext cx="179070" cy="219710"/>
                              </a:xfrm>
                              <a:prstGeom prst="upArrow">
                                <a:avLst/>
                              </a:prstGeom>
                              <a:solidFill>
                                <a:srgbClr val="C00000"/>
                              </a:solidFill>
                              <a:ln w="25400" cap="flat" cmpd="sng" algn="ctr">
                                <a:noFill/>
                                <a:prstDash val="solid"/>
                              </a:ln>
                              <a:effectLst/>
                            </wps:spPr>
                            <wps:bodyPr/>
                          </wps:wsp>
                        </a:graphicData>
                      </a:graphic>
                    </wp:inline>
                  </w:drawing>
                </mc:Choice>
                <mc:Fallback xmlns:w16se="http://schemas.microsoft.com/office/word/2015/wordml/sym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3F1427A" id="Up Arrow 20" o:spid="_x0000_s1026" type="#_x0000_t68" alt="Title: Red arrow pointing down - Description: Represents statistically significant decrease since RTC1 (2013)" style="width:14.1pt;height:17.3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" adj="8802" fillcolor="#c00000" stroked="f" strokeweight="2pt">
                      <v:path arrowok="t"/>
                      <w10:anchorlock/>
                    </v:shape>
                  </w:pict>
                </mc:Fallback>
              </mc:AlternateContent>
            </w:r>
          </w:p>
        </w:tc>
        <w:tc>
          <w:tcPr>
            <w:tcW w:w="5648" w:type="dxa"/>
            <w:vAlign w:val="center"/>
          </w:tcPr>
          <w:p w14:paraId="28531660" w14:textId="77777777" w:rsidR="003168E2" w:rsidRPr="00947087" w:rsidRDefault="003168E2" w:rsidP="00075D42">
            <w:pPr>
              <w:tabs>
                <w:tab w:val="left" w:pos="426"/>
              </w:tabs>
              <w:spacing w:after="120"/>
              <w:ind w:right="425"/>
              <w:rPr>
                <w:color w:val="000000"/>
              </w:rPr>
            </w:pPr>
            <w:r w:rsidRPr="00947087">
              <w:rPr>
                <w:color w:val="000000"/>
              </w:rPr>
              <w:t xml:space="preserve">Statistically significant </w:t>
            </w:r>
            <w:r w:rsidRPr="00947087">
              <w:rPr>
                <w:i/>
                <w:color w:val="000000"/>
              </w:rPr>
              <w:t>decrease</w:t>
            </w:r>
            <w:r>
              <w:rPr>
                <w:color w:val="000000"/>
              </w:rPr>
              <w:t xml:space="preserve"> since 2013</w:t>
            </w:r>
          </w:p>
        </w:tc>
      </w:tr>
    </w:tbl>
    <w:p w14:paraId="64D7A50B" w14:textId="77777777" w:rsidR="003168E2" w:rsidRPr="007C447D" w:rsidRDefault="003168E2" w:rsidP="003168E2">
      <w:pPr>
        <w:pStyle w:val="ACMASpaceaftertable"/>
      </w:pPr>
    </w:p>
    <w:p w14:paraId="3FE39447" w14:textId="1E21BE98" w:rsidR="007C447D" w:rsidRPr="007C447D" w:rsidRDefault="008F2A34" w:rsidP="007C447D">
      <w:pPr>
        <w:rPr>
          <w:rFonts w:cs="Arial"/>
        </w:rPr>
      </w:pPr>
      <w:r>
        <w:rPr>
          <w:rFonts w:cs="Arial"/>
        </w:rPr>
        <w:t xml:space="preserve">The same profile is provided in Appendix A (Table 4). </w:t>
      </w:r>
      <w:r w:rsidR="0058556A">
        <w:rPr>
          <w:rFonts w:cs="Arial"/>
        </w:rPr>
        <w:t>F</w:t>
      </w:r>
      <w:r w:rsidR="0058556A" w:rsidRPr="007C447D">
        <w:rPr>
          <w:rFonts w:cs="Arial"/>
        </w:rPr>
        <w:t>or details on the 2013 research methodology</w:t>
      </w:r>
      <w:r w:rsidR="0058556A">
        <w:rPr>
          <w:rFonts w:cs="Arial"/>
        </w:rPr>
        <w:t>,</w:t>
      </w:r>
      <w:r w:rsidR="0058556A" w:rsidRPr="007C447D">
        <w:rPr>
          <w:rFonts w:cs="Arial"/>
        </w:rPr>
        <w:t xml:space="preserve"> </w:t>
      </w:r>
      <w:r w:rsidR="0058556A">
        <w:rPr>
          <w:rFonts w:cs="Arial"/>
        </w:rPr>
        <w:t>r</w:t>
      </w:r>
      <w:r w:rsidR="007C447D" w:rsidRPr="007C447D">
        <w:rPr>
          <w:rFonts w:cs="Arial"/>
        </w:rPr>
        <w:t>efer to</w:t>
      </w:r>
      <w:r w:rsidR="0058556A">
        <w:rPr>
          <w:rFonts w:cs="Arial"/>
        </w:rPr>
        <w:t xml:space="preserve"> Attachment B to the 2013 report,</w:t>
      </w:r>
      <w:r w:rsidR="007C447D" w:rsidRPr="007C447D">
        <w:rPr>
          <w:rFonts w:cs="Arial"/>
        </w:rPr>
        <w:t xml:space="preserve"> </w:t>
      </w:r>
      <w:hyperlink r:id="rId33" w:history="1">
        <w:r w:rsidR="007C447D" w:rsidRPr="002054C7">
          <w:rPr>
            <w:rStyle w:val="Hyperlink"/>
            <w:rFonts w:cs="Arial"/>
            <w:i/>
          </w:rPr>
          <w:t>Regional Australians’ access to local content—Community research</w:t>
        </w:r>
      </w:hyperlink>
      <w:r w:rsidR="007C447D" w:rsidRPr="007C447D">
        <w:rPr>
          <w:rFonts w:cs="Arial"/>
        </w:rPr>
        <w:t>.</w:t>
      </w:r>
    </w:p>
    <w:p w14:paraId="18BC363F" w14:textId="51D7AB52" w:rsidR="007C447D" w:rsidRPr="007C447D" w:rsidRDefault="007C447D" w:rsidP="003168E2">
      <w:pPr>
        <w:pStyle w:val="Heading1"/>
      </w:pPr>
      <w:bookmarkStart w:id="7" w:name="_Toc482173799"/>
      <w:r w:rsidRPr="007C447D">
        <w:lastRenderedPageBreak/>
        <w:t xml:space="preserve">Key </w:t>
      </w:r>
      <w:r w:rsidR="000A29BE">
        <w:t>f</w:t>
      </w:r>
      <w:r w:rsidRPr="007C447D">
        <w:t>indings</w:t>
      </w:r>
      <w:bookmarkEnd w:id="7"/>
    </w:p>
    <w:p w14:paraId="0779C92F" w14:textId="787850B3" w:rsidR="007C447D" w:rsidRPr="007C447D" w:rsidRDefault="007C447D" w:rsidP="003168E2">
      <w:pPr>
        <w:spacing w:after="80"/>
        <w:rPr>
          <w:rFonts w:cs="Arial"/>
        </w:rPr>
      </w:pPr>
      <w:r w:rsidRPr="007C447D">
        <w:rPr>
          <w:rFonts w:cs="Arial"/>
        </w:rPr>
        <w:t>The following section presents results from the</w:t>
      </w:r>
      <w:r w:rsidR="007B2238">
        <w:rPr>
          <w:rFonts w:cs="Arial"/>
        </w:rPr>
        <w:t xml:space="preserve"> </w:t>
      </w:r>
      <w:r w:rsidR="007B2238" w:rsidRPr="0058556A">
        <w:rPr>
          <w:rFonts w:cs="Arial"/>
          <w:b/>
        </w:rPr>
        <w:t>2016</w:t>
      </w:r>
      <w:r w:rsidR="007B2238" w:rsidRPr="00400009">
        <w:rPr>
          <w:rFonts w:cs="Arial"/>
          <w:i/>
        </w:rPr>
        <w:t xml:space="preserve"> Community </w:t>
      </w:r>
      <w:r w:rsidR="000A29BE">
        <w:rPr>
          <w:rFonts w:cs="Arial"/>
          <w:i/>
        </w:rPr>
        <w:t>r</w:t>
      </w:r>
      <w:r w:rsidR="007B2238" w:rsidRPr="00400009">
        <w:rPr>
          <w:rFonts w:cs="Arial"/>
          <w:i/>
        </w:rPr>
        <w:t xml:space="preserve">esearch </w:t>
      </w:r>
      <w:r w:rsidR="000A29BE">
        <w:rPr>
          <w:rFonts w:cs="Arial"/>
          <w:i/>
        </w:rPr>
        <w:t>r</w:t>
      </w:r>
      <w:r w:rsidR="007B2238" w:rsidRPr="00400009">
        <w:rPr>
          <w:rFonts w:cs="Arial"/>
          <w:i/>
        </w:rPr>
        <w:t>eport</w:t>
      </w:r>
      <w:r w:rsidRPr="007C447D">
        <w:rPr>
          <w:rFonts w:cs="Arial"/>
        </w:rPr>
        <w:t>. The findings examine the following topics:</w:t>
      </w:r>
    </w:p>
    <w:p w14:paraId="6627CFB0" w14:textId="3ABCCC3A" w:rsidR="007C447D" w:rsidRPr="007C447D" w:rsidRDefault="007C447D" w:rsidP="003168E2">
      <w:pPr>
        <w:pStyle w:val="ListBullet"/>
      </w:pPr>
      <w:r w:rsidRPr="007C447D">
        <w:t>regional Australians’ access to local content</w:t>
      </w:r>
    </w:p>
    <w:p w14:paraId="205774F2" w14:textId="77F3A7CE" w:rsidR="007C447D" w:rsidRPr="007C447D" w:rsidRDefault="007C447D" w:rsidP="003168E2">
      <w:pPr>
        <w:pStyle w:val="ListBullet"/>
      </w:pPr>
      <w:r w:rsidRPr="007C447D">
        <w:t>regional Australians’ consumption of local news</w:t>
      </w:r>
    </w:p>
    <w:p w14:paraId="562E31DE" w14:textId="597988C3" w:rsidR="007C447D" w:rsidRPr="007C447D" w:rsidRDefault="007C447D" w:rsidP="003168E2">
      <w:pPr>
        <w:pStyle w:val="ListBullet"/>
      </w:pPr>
      <w:r w:rsidRPr="007C447D">
        <w:t>the changing media used to access to local content</w:t>
      </w:r>
    </w:p>
    <w:p w14:paraId="453BF634" w14:textId="1C36B527" w:rsidR="007C447D" w:rsidRPr="007C447D" w:rsidRDefault="007C447D" w:rsidP="003168E2">
      <w:pPr>
        <w:pStyle w:val="ListBulletLast"/>
      </w:pPr>
      <w:r w:rsidRPr="007C447D">
        <w:t xml:space="preserve">the changing definitions of the meaning of </w:t>
      </w:r>
      <w:r w:rsidR="000A29BE">
        <w:t>‘</w:t>
      </w:r>
      <w:r w:rsidRPr="007C447D">
        <w:t>local area</w:t>
      </w:r>
      <w:r w:rsidR="000A29BE">
        <w:t>’</w:t>
      </w:r>
      <w:r w:rsidRPr="007C447D">
        <w:t>.</w:t>
      </w:r>
    </w:p>
    <w:p w14:paraId="2860F997" w14:textId="7C00388F" w:rsidR="007C447D" w:rsidRPr="007C447D" w:rsidRDefault="007C447D" w:rsidP="007C447D">
      <w:pPr>
        <w:rPr>
          <w:rFonts w:cs="Arial"/>
        </w:rPr>
      </w:pPr>
      <w:r w:rsidRPr="007C447D">
        <w:rPr>
          <w:rFonts w:cs="Arial"/>
        </w:rPr>
        <w:t xml:space="preserve">Where appropriate, the findings include comparisons with the findings of the </w:t>
      </w:r>
      <w:r w:rsidRPr="00400009">
        <w:rPr>
          <w:rFonts w:cs="Arial"/>
          <w:i/>
        </w:rPr>
        <w:t xml:space="preserve">2013 </w:t>
      </w:r>
      <w:r w:rsidR="007B2238" w:rsidRPr="00400009">
        <w:rPr>
          <w:rFonts w:cs="Arial"/>
          <w:i/>
        </w:rPr>
        <w:t xml:space="preserve">Community </w:t>
      </w:r>
      <w:r w:rsidR="000A29BE">
        <w:rPr>
          <w:rFonts w:cs="Arial"/>
          <w:i/>
        </w:rPr>
        <w:t>r</w:t>
      </w:r>
      <w:r w:rsidR="007B2238" w:rsidRPr="00400009">
        <w:rPr>
          <w:rFonts w:cs="Arial"/>
          <w:i/>
        </w:rPr>
        <w:t xml:space="preserve">esearch </w:t>
      </w:r>
      <w:r w:rsidR="000A29BE">
        <w:rPr>
          <w:rFonts w:cs="Arial"/>
          <w:i/>
        </w:rPr>
        <w:t>r</w:t>
      </w:r>
      <w:r w:rsidR="007B2238" w:rsidRPr="00400009">
        <w:rPr>
          <w:rFonts w:cs="Arial"/>
          <w:i/>
        </w:rPr>
        <w:t>eport</w:t>
      </w:r>
      <w:r w:rsidRPr="007C447D">
        <w:rPr>
          <w:rFonts w:cs="Arial"/>
        </w:rPr>
        <w:t xml:space="preserve">. This provides an opportunity to assess how regional Australians’ opinions may have changed </w:t>
      </w:r>
      <w:r w:rsidR="00E578C6">
        <w:rPr>
          <w:rFonts w:cs="Arial"/>
        </w:rPr>
        <w:t xml:space="preserve">over time. </w:t>
      </w:r>
    </w:p>
    <w:p w14:paraId="2B53E163" w14:textId="2398A249" w:rsidR="007C447D" w:rsidRPr="007C447D" w:rsidRDefault="007B2238" w:rsidP="003168E2">
      <w:pPr>
        <w:spacing w:after="80"/>
        <w:rPr>
          <w:rFonts w:cs="Arial"/>
        </w:rPr>
      </w:pPr>
      <w:r>
        <w:rPr>
          <w:rFonts w:cs="Arial"/>
        </w:rPr>
        <w:t>I</w:t>
      </w:r>
      <w:r w:rsidR="007C447D" w:rsidRPr="007C447D">
        <w:rPr>
          <w:rFonts w:cs="Arial"/>
        </w:rPr>
        <w:t xml:space="preserve">t should be noted that the 2016 </w:t>
      </w:r>
      <w:r>
        <w:rPr>
          <w:rFonts w:cs="Arial"/>
        </w:rPr>
        <w:t xml:space="preserve">and 2013 </w:t>
      </w:r>
      <w:r w:rsidR="007C447D" w:rsidRPr="007C447D">
        <w:rPr>
          <w:rFonts w:cs="Arial"/>
        </w:rPr>
        <w:t>survey</w:t>
      </w:r>
      <w:r>
        <w:rPr>
          <w:rFonts w:cs="Arial"/>
        </w:rPr>
        <w:t>s differ in the following ways:</w:t>
      </w:r>
    </w:p>
    <w:p w14:paraId="4BFA4A09" w14:textId="2F86C7CD" w:rsidR="007C447D" w:rsidRPr="007C447D" w:rsidRDefault="007C447D" w:rsidP="003168E2">
      <w:pPr>
        <w:pStyle w:val="ListBullet"/>
      </w:pPr>
      <w:r w:rsidRPr="007C447D">
        <w:t>the 2013 survey was included as part of an omnibus survey conducted by Newspoll, whereas the 2016 survey was a standalone questionnaire</w:t>
      </w:r>
    </w:p>
    <w:p w14:paraId="5BF72883" w14:textId="3B19E5F6" w:rsidR="007C447D" w:rsidRPr="007C447D" w:rsidRDefault="007C447D" w:rsidP="003168E2">
      <w:pPr>
        <w:pStyle w:val="ListBullet"/>
      </w:pPr>
      <w:r w:rsidRPr="007C447D">
        <w:t>the 2013 survey was based on a landline Random Digit Dialling (RDD) sample, whereas the 2016 survey included mobile-only respondents as well</w:t>
      </w:r>
    </w:p>
    <w:p w14:paraId="33DA2359" w14:textId="77777777" w:rsidR="007C447D" w:rsidRPr="007C447D" w:rsidRDefault="007C447D" w:rsidP="003168E2">
      <w:pPr>
        <w:pStyle w:val="ListBulletLast"/>
      </w:pPr>
      <w:r w:rsidRPr="007C447D">
        <w:t xml:space="preserve">the question order of the 2016 survey was varied slightly to accommodate the inclusion of additional questions. </w:t>
      </w:r>
    </w:p>
    <w:p w14:paraId="528AED8A" w14:textId="3D68AA78" w:rsidR="007C447D" w:rsidRPr="007C447D" w:rsidRDefault="007B2238" w:rsidP="007C447D">
      <w:pPr>
        <w:rPr>
          <w:rFonts w:cs="Arial"/>
        </w:rPr>
      </w:pPr>
      <w:r>
        <w:rPr>
          <w:rFonts w:cs="Arial"/>
        </w:rPr>
        <w:t xml:space="preserve">These methodological differences </w:t>
      </w:r>
      <w:r w:rsidRPr="007C447D">
        <w:rPr>
          <w:rFonts w:cs="Arial"/>
        </w:rPr>
        <w:t xml:space="preserve">make it difficult to confidently compare results between the years at a sub-group </w:t>
      </w:r>
      <w:r>
        <w:rPr>
          <w:rFonts w:cs="Arial"/>
        </w:rPr>
        <w:t>level (age, gender and region). Consequently, c</w:t>
      </w:r>
      <w:r w:rsidR="007C447D" w:rsidRPr="007C447D">
        <w:rPr>
          <w:rFonts w:cs="Arial"/>
        </w:rPr>
        <w:t xml:space="preserve">omparisons </w:t>
      </w:r>
      <w:r>
        <w:rPr>
          <w:rFonts w:cs="Arial"/>
        </w:rPr>
        <w:t xml:space="preserve">with 2013, where relevant, </w:t>
      </w:r>
      <w:r w:rsidR="007C447D" w:rsidRPr="007C447D">
        <w:rPr>
          <w:rFonts w:cs="Arial"/>
        </w:rPr>
        <w:t>have been made at the total level</w:t>
      </w:r>
      <w:r>
        <w:rPr>
          <w:rFonts w:cs="Arial"/>
        </w:rPr>
        <w:t>. S</w:t>
      </w:r>
      <w:r w:rsidRPr="007C447D">
        <w:rPr>
          <w:rFonts w:cs="Arial"/>
        </w:rPr>
        <w:t xml:space="preserve">ub-group differences </w:t>
      </w:r>
      <w:r>
        <w:rPr>
          <w:rFonts w:cs="Arial"/>
        </w:rPr>
        <w:t xml:space="preserve">in 2016 alone, however, </w:t>
      </w:r>
      <w:r w:rsidRPr="007C447D">
        <w:rPr>
          <w:rFonts w:cs="Arial"/>
        </w:rPr>
        <w:t>are reported where significant.</w:t>
      </w:r>
    </w:p>
    <w:p w14:paraId="36C7A9AA" w14:textId="535402E7" w:rsidR="007C447D" w:rsidRPr="007C447D" w:rsidRDefault="007C447D" w:rsidP="003168E2">
      <w:pPr>
        <w:pStyle w:val="Heading2"/>
      </w:pPr>
      <w:bookmarkStart w:id="8" w:name="_Toc482173800"/>
      <w:r w:rsidRPr="007C447D">
        <w:t>Access to local content</w:t>
      </w:r>
      <w:bookmarkEnd w:id="8"/>
      <w:r w:rsidRPr="007C447D">
        <w:t xml:space="preserve"> </w:t>
      </w:r>
    </w:p>
    <w:p w14:paraId="24C4B321" w14:textId="77777777" w:rsidR="007C447D" w:rsidRPr="007C447D" w:rsidRDefault="007C447D" w:rsidP="003168E2">
      <w:pPr>
        <w:pStyle w:val="Heading3"/>
      </w:pPr>
      <w:r w:rsidRPr="007C447D">
        <w:t xml:space="preserve">Fewer people have access to all the local content they would like </w:t>
      </w:r>
    </w:p>
    <w:p w14:paraId="2918C0B2" w14:textId="4912AA5B" w:rsidR="007C447D" w:rsidRPr="007C447D" w:rsidRDefault="00E96067" w:rsidP="007C447D">
      <w:pPr>
        <w:rPr>
          <w:rFonts w:cs="Arial"/>
        </w:rPr>
      </w:pPr>
      <w:r>
        <w:rPr>
          <w:rFonts w:cs="Arial"/>
        </w:rPr>
        <w:t xml:space="preserve">The majority </w:t>
      </w:r>
      <w:r w:rsidR="007C447D" w:rsidRPr="007C447D">
        <w:rPr>
          <w:rFonts w:cs="Arial"/>
        </w:rPr>
        <w:t xml:space="preserve">(78 per cent) </w:t>
      </w:r>
      <w:r>
        <w:rPr>
          <w:rFonts w:cs="Arial"/>
        </w:rPr>
        <w:t xml:space="preserve">of </w:t>
      </w:r>
      <w:r w:rsidR="007C447D" w:rsidRPr="007C447D">
        <w:rPr>
          <w:rFonts w:cs="Arial"/>
        </w:rPr>
        <w:t>regional Australians reported they have access to all the local content they would like. This result is significantly lower (by 13 percentage points) than the 91 per cent that reported having access to all the local content they would like in 2013</w:t>
      </w:r>
      <w:r w:rsidR="0058556A">
        <w:rPr>
          <w:rFonts w:cs="Arial"/>
        </w:rPr>
        <w:t xml:space="preserve"> (Figure 1)</w:t>
      </w:r>
      <w:r w:rsidR="007C447D" w:rsidRPr="007C447D">
        <w:rPr>
          <w:rFonts w:cs="Arial"/>
        </w:rPr>
        <w:t xml:space="preserve">. </w:t>
      </w:r>
    </w:p>
    <w:p w14:paraId="35A53FFC" w14:textId="4C398BDA" w:rsidR="007C447D" w:rsidRPr="007C447D" w:rsidRDefault="007C447D" w:rsidP="007C447D">
      <w:pPr>
        <w:rPr>
          <w:rFonts w:cs="Arial"/>
        </w:rPr>
      </w:pPr>
      <w:r w:rsidRPr="007C447D">
        <w:rPr>
          <w:rFonts w:cs="Arial"/>
        </w:rPr>
        <w:t>Regional Australians in TV local content obligation areas (79 per cent)</w:t>
      </w:r>
      <w:r w:rsidR="000A29BE">
        <w:rPr>
          <w:rFonts w:cs="Arial"/>
        </w:rPr>
        <w:t>,</w:t>
      </w:r>
      <w:r w:rsidRPr="007C447D">
        <w:rPr>
          <w:rFonts w:cs="Arial"/>
        </w:rPr>
        <w:t xml:space="preserve"> however</w:t>
      </w:r>
      <w:r w:rsidR="000A29BE">
        <w:rPr>
          <w:rFonts w:cs="Arial"/>
        </w:rPr>
        <w:t>,</w:t>
      </w:r>
      <w:r w:rsidRPr="007C447D">
        <w:rPr>
          <w:rFonts w:cs="Arial"/>
        </w:rPr>
        <w:t xml:space="preserve"> </w:t>
      </w:r>
      <w:r w:rsidR="000A29BE">
        <w:rPr>
          <w:rFonts w:cs="Arial"/>
        </w:rPr>
        <w:t>a</w:t>
      </w:r>
      <w:r w:rsidRPr="007C447D">
        <w:rPr>
          <w:rFonts w:cs="Arial"/>
        </w:rPr>
        <w:t xml:space="preserve">re </w:t>
      </w:r>
      <w:r w:rsidR="0052319E">
        <w:rPr>
          <w:rFonts w:cs="Arial"/>
        </w:rPr>
        <w:t xml:space="preserve">significantly </w:t>
      </w:r>
      <w:r w:rsidRPr="007C447D">
        <w:rPr>
          <w:rFonts w:cs="Arial"/>
        </w:rPr>
        <w:t xml:space="preserve">more likely than those in non-obligation areas (71 per cent) to </w:t>
      </w:r>
      <w:r w:rsidR="000A29BE">
        <w:rPr>
          <w:rFonts w:cs="Arial"/>
        </w:rPr>
        <w:t>have</w:t>
      </w:r>
      <w:r w:rsidRPr="007C447D">
        <w:rPr>
          <w:rFonts w:cs="Arial"/>
        </w:rPr>
        <w:t xml:space="preserve"> access to all the local content they want.</w:t>
      </w:r>
    </w:p>
    <w:p w14:paraId="1F947FCA" w14:textId="2D2A4BAD" w:rsidR="007C447D" w:rsidRPr="007C447D" w:rsidRDefault="005F3A17" w:rsidP="0003465E">
      <w:pPr>
        <w:pStyle w:val="ACMAFigureHeader"/>
        <w:keepNext/>
      </w:pPr>
      <w:r>
        <w:t>R</w:t>
      </w:r>
      <w:r w:rsidR="007C447D" w:rsidRPr="007C447D">
        <w:t>egional Australians who report having access to all the local content they want</w:t>
      </w:r>
      <w:r w:rsidR="000011B7">
        <w:t xml:space="preserve"> </w:t>
      </w:r>
      <w:r>
        <w:t>(%)</w:t>
      </w:r>
    </w:p>
    <w:p w14:paraId="1EF728AC" w14:textId="4AA5E5FE" w:rsidR="007C447D" w:rsidRPr="007C447D" w:rsidRDefault="00475826" w:rsidP="007C447D">
      <w:pPr>
        <w:rPr>
          <w:rFonts w:cs="Arial"/>
        </w:rPr>
      </w:pPr>
      <w:r w:rsidRPr="00271ADC">
        <w:rPr>
          <w:rFonts w:cs="Arial"/>
          <w:noProof/>
        </w:rPr>
        <w:drawing>
          <wp:inline distT="0" distB="0" distL="0" distR="0" wp14:anchorId="1568A45F" wp14:editId="3F0B2A7A">
            <wp:extent cx="6195060" cy="956028"/>
            <wp:effectExtent l="0" t="0" r="0" b="0"/>
            <wp:docPr id="6" name="Picture 6" descr="Figure 1 outlines the proportion of regional Australians  who reported having access to all the local content they would like in 2016 and 2013.&#10;&#10;Accessible data files are available on the report landing page on the ACMA website.&#10;&#10;" title="Figure 1:  Regional Australians who report having access to all the local content they wa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34">
                      <a:extLst>
                        <a:ext uri="{28A0092B-C50C-407E-A947-70E740481C1C}">
                          <a14:useLocalDpi xmlns:a14="http://schemas.microsoft.com/office/drawing/2010/main" val="0"/>
                        </a:ext>
                      </a:extLst>
                    </a:blip>
                    <a:srcRect/>
                    <a:stretch/>
                  </pic:blipFill>
                  <pic:spPr bwMode="auto">
                    <a:xfrm>
                      <a:off x="0" y="0"/>
                      <a:ext cx="6195518" cy="956099"/>
                    </a:xfrm>
                    <a:prstGeom prst="rect">
                      <a:avLst/>
                    </a:prstGeom>
                    <a:noFill/>
                    <a:ln>
                      <a:noFill/>
                    </a:ln>
                    <a:extLst>
                      <a:ext uri="{53640926-AAD7-44D8-BBD7-CCE9431645EC}">
                        <a14:shadowObscured xmlns:a14="http://schemas.microsoft.com/office/drawing/2010/main"/>
                      </a:ext>
                    </a:extLst>
                  </pic:spPr>
                </pic:pic>
              </a:graphicData>
            </a:graphic>
          </wp:inline>
        </w:drawing>
      </w:r>
    </w:p>
    <w:p w14:paraId="0AE0227C" w14:textId="13ADC781" w:rsidR="007C447D" w:rsidRPr="007C447D" w:rsidRDefault="007C447D" w:rsidP="0003465E">
      <w:pPr>
        <w:pStyle w:val="ACMANotes"/>
      </w:pPr>
      <w:r w:rsidRPr="007C447D">
        <w:t xml:space="preserve">Weighted </w:t>
      </w:r>
      <w:r w:rsidR="000A29BE">
        <w:t>b</w:t>
      </w:r>
      <w:r w:rsidRPr="007C447D">
        <w:t>ase: All regional Australians n=2</w:t>
      </w:r>
      <w:r w:rsidR="000A29BE">
        <w:t>,</w:t>
      </w:r>
      <w:r w:rsidRPr="007C447D">
        <w:t>457 (2016), n=1</w:t>
      </w:r>
      <w:r w:rsidR="000A29BE">
        <w:t>,</w:t>
      </w:r>
      <w:r w:rsidRPr="007C447D">
        <w:t>778 (2013)</w:t>
      </w:r>
      <w:r w:rsidR="000A29BE">
        <w:t>.</w:t>
      </w:r>
    </w:p>
    <w:p w14:paraId="539793E9" w14:textId="4B09F8AC" w:rsidR="007C447D" w:rsidRDefault="007C447D" w:rsidP="0003465E">
      <w:pPr>
        <w:pStyle w:val="ACMANotes"/>
      </w:pPr>
      <w:r w:rsidRPr="007C447D">
        <w:t>Q20. In general, would you say you have access to all the</w:t>
      </w:r>
      <w:r w:rsidR="001373FC">
        <w:t xml:space="preserve"> local content you would like?</w:t>
      </w:r>
    </w:p>
    <w:p w14:paraId="79123991" w14:textId="77777777" w:rsidR="0003465E" w:rsidRPr="007C447D" w:rsidRDefault="0003465E" w:rsidP="0003465E">
      <w:pPr>
        <w:pStyle w:val="ACMASpaceaftertable"/>
      </w:pPr>
    </w:p>
    <w:p w14:paraId="4B376D68" w14:textId="29BB10F1" w:rsidR="007C447D" w:rsidRPr="007C447D" w:rsidRDefault="007C447D" w:rsidP="0003465E">
      <w:pPr>
        <w:pStyle w:val="Heading3"/>
      </w:pPr>
      <w:r w:rsidRPr="007C447D">
        <w:lastRenderedPageBreak/>
        <w:t>Traditional media continues to be the most common source of local content</w:t>
      </w:r>
    </w:p>
    <w:p w14:paraId="286D00D4" w14:textId="6419D667" w:rsidR="007C447D" w:rsidRPr="007C447D" w:rsidRDefault="00E96067" w:rsidP="007C447D">
      <w:pPr>
        <w:rPr>
          <w:rFonts w:cs="Arial"/>
        </w:rPr>
      </w:pPr>
      <w:r>
        <w:rPr>
          <w:rFonts w:cs="Arial"/>
        </w:rPr>
        <w:t>R</w:t>
      </w:r>
      <w:r w:rsidR="007C447D" w:rsidRPr="007C447D">
        <w:rPr>
          <w:rFonts w:cs="Arial"/>
        </w:rPr>
        <w:t xml:space="preserve">egional Australians reported that the most common sources of local content </w:t>
      </w:r>
      <w:r w:rsidR="000A29BE">
        <w:rPr>
          <w:rFonts w:cs="Arial"/>
        </w:rPr>
        <w:t>a</w:t>
      </w:r>
      <w:r w:rsidR="007C447D" w:rsidRPr="007C447D">
        <w:rPr>
          <w:rFonts w:cs="Arial"/>
        </w:rPr>
        <w:t>re local print newspapers (88 per cent), commercial radio (73 per cent) and commercial TV (72</w:t>
      </w:r>
      <w:r w:rsidR="000A29BE">
        <w:rPr>
          <w:rFonts w:cs="Arial"/>
        </w:rPr>
        <w:t> </w:t>
      </w:r>
      <w:r w:rsidR="007C447D" w:rsidRPr="007C447D">
        <w:rPr>
          <w:rFonts w:cs="Arial"/>
        </w:rPr>
        <w:t>per cent)</w:t>
      </w:r>
      <w:r w:rsidR="0058556A">
        <w:rPr>
          <w:rFonts w:cs="Arial"/>
        </w:rPr>
        <w:t xml:space="preserve">. </w:t>
      </w:r>
      <w:r w:rsidR="00485FD3">
        <w:rPr>
          <w:rFonts w:cs="Arial"/>
        </w:rPr>
        <w:t>However, i</w:t>
      </w:r>
      <w:r w:rsidR="0058556A">
        <w:rPr>
          <w:rFonts w:cs="Arial"/>
        </w:rPr>
        <w:t xml:space="preserve">n each case, </w:t>
      </w:r>
      <w:r w:rsidR="00485FD3">
        <w:rPr>
          <w:rFonts w:cs="Arial"/>
        </w:rPr>
        <w:t>fewer respondents reported these sources in 2016 than in 2013</w:t>
      </w:r>
      <w:r w:rsidR="008F2A34">
        <w:rPr>
          <w:rFonts w:cs="Arial"/>
        </w:rPr>
        <w:t xml:space="preserve"> (Figure 2)</w:t>
      </w:r>
      <w:r w:rsidR="007C447D" w:rsidRPr="007C447D">
        <w:rPr>
          <w:rFonts w:cs="Arial"/>
        </w:rPr>
        <w:t>.</w:t>
      </w:r>
    </w:p>
    <w:p w14:paraId="78C59AE1" w14:textId="464060C8" w:rsidR="007C447D" w:rsidRPr="007C447D" w:rsidRDefault="005F3A17" w:rsidP="0003465E">
      <w:pPr>
        <w:pStyle w:val="ACMAFigureHeader"/>
      </w:pPr>
      <w:r w:rsidRPr="00271ADC">
        <w:rPr>
          <w:rFonts w:cs="Arial"/>
          <w:noProof/>
        </w:rPr>
        <w:drawing>
          <wp:anchor distT="0" distB="0" distL="114300" distR="114300" simplePos="0" relativeHeight="251658240" behindDoc="0" locked="0" layoutInCell="1" allowOverlap="1" wp14:anchorId="7BB6EC3A" wp14:editId="1088C3D0">
            <wp:simplePos x="0" y="0"/>
            <wp:positionH relativeFrom="margin">
              <wp:posOffset>76835</wp:posOffset>
            </wp:positionH>
            <wp:positionV relativeFrom="paragraph">
              <wp:posOffset>342265</wp:posOffset>
            </wp:positionV>
            <wp:extent cx="6400165" cy="4857115"/>
            <wp:effectExtent l="0" t="0" r="635" b="635"/>
            <wp:wrapSquare wrapText="bothSides"/>
            <wp:docPr id="5" name="Picture 5" descr="Figure 2 outlines the proportion of regional Australians who access the following most common sources of local content in 2016 and 2013: Local print newspaper; Commercial radio; Commercial TV; Social media with local content; Local ABC radio; Community radio; Local newspaper website; Local council website; ABC website; Any commercial TV station website.&#10;&#10;Accessible data files are available on the report landing page on the ACMA website." title="Most common sources of local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35">
                      <a:extLst>
                        <a:ext uri="{28A0092B-C50C-407E-A947-70E740481C1C}">
                          <a14:useLocalDpi xmlns:a14="http://schemas.microsoft.com/office/drawing/2010/main" val="0"/>
                        </a:ext>
                      </a:extLst>
                    </a:blip>
                    <a:srcRect/>
                    <a:stretch/>
                  </pic:blipFill>
                  <pic:spPr bwMode="auto">
                    <a:xfrm>
                      <a:off x="0" y="0"/>
                      <a:ext cx="6400165" cy="48571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C447D" w:rsidRPr="007C447D">
        <w:t>Most common sources of local content</w:t>
      </w:r>
      <w:r w:rsidR="000011B7">
        <w:t xml:space="preserve"> </w:t>
      </w:r>
      <w:r>
        <w:t>(%)</w:t>
      </w:r>
    </w:p>
    <w:p w14:paraId="071709B2" w14:textId="1FD49510" w:rsidR="007C447D" w:rsidRPr="007C447D" w:rsidRDefault="007C447D" w:rsidP="007B5315">
      <w:pPr>
        <w:pStyle w:val="ACMANotes"/>
        <w:spacing w:before="360"/>
      </w:pPr>
      <w:r w:rsidRPr="007C447D">
        <w:t xml:space="preserve">Weighted </w:t>
      </w:r>
      <w:r w:rsidR="000A29BE">
        <w:t>b</w:t>
      </w:r>
      <w:r w:rsidRPr="007C447D">
        <w:t>ase: All regional Australians n=2</w:t>
      </w:r>
      <w:r w:rsidR="000A29BE">
        <w:t>,</w:t>
      </w:r>
      <w:r w:rsidRPr="007C447D">
        <w:t>457 (2016), n=1</w:t>
      </w:r>
      <w:r w:rsidR="000A29BE">
        <w:t>,</w:t>
      </w:r>
      <w:r w:rsidRPr="007C447D">
        <w:t>778 (2013)</w:t>
      </w:r>
      <w:r w:rsidR="000A29BE">
        <w:t>.</w:t>
      </w:r>
    </w:p>
    <w:p w14:paraId="19DBB301" w14:textId="77777777" w:rsidR="007C447D" w:rsidRPr="007C447D" w:rsidRDefault="007C447D" w:rsidP="0003465E">
      <w:pPr>
        <w:pStyle w:val="ACMANotes"/>
      </w:pPr>
      <w:r w:rsidRPr="007C447D">
        <w:t>Q8. Which of these sources provide local content in your local area?</w:t>
      </w:r>
    </w:p>
    <w:p w14:paraId="1C6EEFD4" w14:textId="77777777" w:rsidR="007C447D" w:rsidRPr="007C447D" w:rsidRDefault="007C447D" w:rsidP="0003465E">
      <w:pPr>
        <w:pStyle w:val="ACMASpaceaftertable"/>
      </w:pPr>
    </w:p>
    <w:p w14:paraId="66F34FE9" w14:textId="21168059" w:rsidR="007C447D" w:rsidRPr="007C447D" w:rsidRDefault="007C447D" w:rsidP="00ED46CB">
      <w:pPr>
        <w:keepNext/>
        <w:rPr>
          <w:rFonts w:cs="Arial"/>
        </w:rPr>
      </w:pPr>
      <w:r w:rsidRPr="007C447D">
        <w:rPr>
          <w:rFonts w:cs="Arial"/>
        </w:rPr>
        <w:lastRenderedPageBreak/>
        <w:t xml:space="preserve">Older regional Australians </w:t>
      </w:r>
      <w:r w:rsidR="000A29BE">
        <w:rPr>
          <w:rFonts w:cs="Arial"/>
        </w:rPr>
        <w:t>a</w:t>
      </w:r>
      <w:r w:rsidRPr="007C447D">
        <w:rPr>
          <w:rFonts w:cs="Arial"/>
        </w:rPr>
        <w:t>re also significantly more likely than younger regional Australians to identify traditional media sources</w:t>
      </w:r>
      <w:r w:rsidR="000A29BE">
        <w:rPr>
          <w:rFonts w:cs="Arial"/>
        </w:rPr>
        <w:t>,</w:t>
      </w:r>
      <w:r w:rsidRPr="007C447D">
        <w:rPr>
          <w:rFonts w:cs="Arial"/>
        </w:rPr>
        <w:t xml:space="preserve"> including commercial TV and local ABC radio</w:t>
      </w:r>
      <w:r w:rsidR="000A29BE">
        <w:rPr>
          <w:rFonts w:cs="Arial"/>
        </w:rPr>
        <w:t>,</w:t>
      </w:r>
      <w:r w:rsidRPr="007C447D">
        <w:rPr>
          <w:rFonts w:cs="Arial"/>
        </w:rPr>
        <w:t xml:space="preserve"> as sources of local content</w:t>
      </w:r>
      <w:r w:rsidR="008F2A34">
        <w:rPr>
          <w:rFonts w:cs="Arial"/>
        </w:rPr>
        <w:t xml:space="preserve"> (Figure 3)</w:t>
      </w:r>
      <w:r w:rsidRPr="007C447D">
        <w:rPr>
          <w:rFonts w:cs="Arial"/>
        </w:rPr>
        <w:t xml:space="preserve">. </w:t>
      </w:r>
    </w:p>
    <w:p w14:paraId="1F4D8AD1" w14:textId="7F6CAA7A" w:rsidR="007C447D" w:rsidRPr="007C447D" w:rsidRDefault="007C447D" w:rsidP="0003465E">
      <w:pPr>
        <w:pStyle w:val="ACMAFigureHeader"/>
        <w:keepNext/>
      </w:pPr>
      <w:r w:rsidRPr="007C447D">
        <w:t>Most common sources of local content by age</w:t>
      </w:r>
      <w:r w:rsidR="00C27CB5">
        <w:t xml:space="preserve"> (%)</w:t>
      </w:r>
    </w:p>
    <w:p w14:paraId="7CD34059" w14:textId="06D4F566" w:rsidR="007C447D" w:rsidRPr="007C447D" w:rsidRDefault="00C27CB5" w:rsidP="007C447D">
      <w:pPr>
        <w:rPr>
          <w:rFonts w:cs="Arial"/>
        </w:rPr>
      </w:pPr>
      <w:r w:rsidRPr="00271ADC">
        <w:rPr>
          <w:rFonts w:cs="Arial"/>
          <w:noProof/>
        </w:rPr>
        <w:drawing>
          <wp:inline distT="0" distB="0" distL="0" distR="0" wp14:anchorId="2FFC2BA9" wp14:editId="2792DBD9">
            <wp:extent cx="6333318" cy="3752698"/>
            <wp:effectExtent l="0" t="0" r="0" b="635"/>
            <wp:docPr id="8" name="Picture 8" descr="Figure 3 outlines the proportion of regional Australians who access the following sources of local content by age (18-24, 25-39, 40-54, 55-64, 65+): Local print newspaper; Commercial TV; Commercial radio; &#10;Local ABC radio.&#10;&#10;Accessible data files are available on the report landing page on the ACMA website." title="Figure 3: Most common sources of local content by 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36">
                      <a:extLst>
                        <a:ext uri="{28A0092B-C50C-407E-A947-70E740481C1C}">
                          <a14:useLocalDpi xmlns:a14="http://schemas.microsoft.com/office/drawing/2010/main" val="0"/>
                        </a:ext>
                      </a:extLst>
                    </a:blip>
                    <a:srcRect/>
                    <a:stretch/>
                  </pic:blipFill>
                  <pic:spPr bwMode="auto">
                    <a:xfrm>
                      <a:off x="0" y="0"/>
                      <a:ext cx="6334501" cy="3753399"/>
                    </a:xfrm>
                    <a:prstGeom prst="rect">
                      <a:avLst/>
                    </a:prstGeom>
                    <a:noFill/>
                    <a:ln>
                      <a:noFill/>
                    </a:ln>
                    <a:extLst>
                      <a:ext uri="{53640926-AAD7-44D8-BBD7-CCE9431645EC}">
                        <a14:shadowObscured xmlns:a14="http://schemas.microsoft.com/office/drawing/2010/main"/>
                      </a:ext>
                    </a:extLst>
                  </pic:spPr>
                </pic:pic>
              </a:graphicData>
            </a:graphic>
          </wp:inline>
        </w:drawing>
      </w:r>
    </w:p>
    <w:p w14:paraId="4F58A106" w14:textId="7C876B1D" w:rsidR="007C447D" w:rsidRPr="007C447D" w:rsidRDefault="007C447D" w:rsidP="0003465E">
      <w:pPr>
        <w:pStyle w:val="ACMANotes"/>
      </w:pPr>
      <w:r w:rsidRPr="007C447D">
        <w:t xml:space="preserve">Weighted </w:t>
      </w:r>
      <w:r w:rsidR="0052640F">
        <w:t>b</w:t>
      </w:r>
      <w:r w:rsidRPr="007C447D">
        <w:t>ase: All regional Australians (2016), 18</w:t>
      </w:r>
      <w:r w:rsidR="0052640F">
        <w:t>–</w:t>
      </w:r>
      <w:r w:rsidRPr="007C447D">
        <w:t>24 (n=273), 25</w:t>
      </w:r>
      <w:r w:rsidR="0052640F">
        <w:t>–</w:t>
      </w:r>
      <w:r w:rsidRPr="007C447D">
        <w:t>39 (n=662), 40</w:t>
      </w:r>
      <w:r w:rsidR="0052640F">
        <w:t>–</w:t>
      </w:r>
      <w:r w:rsidRPr="007C447D">
        <w:t xml:space="preserve">54 (n=561), </w:t>
      </w:r>
      <w:r w:rsidR="00036C2D">
        <w:br/>
      </w:r>
      <w:r w:rsidRPr="007C447D">
        <w:t>55</w:t>
      </w:r>
      <w:r w:rsidR="0052640F">
        <w:t>–</w:t>
      </w:r>
      <w:r w:rsidRPr="007C447D">
        <w:t>64</w:t>
      </w:r>
      <w:r w:rsidR="0052640F">
        <w:t> </w:t>
      </w:r>
      <w:r w:rsidRPr="007C447D">
        <w:t>(n=411), 65+ (n=550)</w:t>
      </w:r>
      <w:r w:rsidR="0052640F">
        <w:t>.</w:t>
      </w:r>
      <w:r w:rsidRPr="007C447D">
        <w:t xml:space="preserve"> </w:t>
      </w:r>
    </w:p>
    <w:p w14:paraId="1626456A" w14:textId="3BAD1916" w:rsidR="007C447D" w:rsidRPr="007C447D" w:rsidRDefault="007C447D" w:rsidP="0003465E">
      <w:pPr>
        <w:pStyle w:val="ACMANotes"/>
      </w:pPr>
      <w:r w:rsidRPr="007C447D">
        <w:t>Q8. Which of these sources provide local content in your local area?</w:t>
      </w:r>
    </w:p>
    <w:p w14:paraId="749C0CC3" w14:textId="77777777" w:rsidR="008F2A34" w:rsidRPr="007C447D" w:rsidRDefault="008F2A34" w:rsidP="008F2A34">
      <w:pPr>
        <w:pStyle w:val="ACMASpaceaftertable"/>
      </w:pPr>
    </w:p>
    <w:p w14:paraId="4D21021F" w14:textId="65D2AE72" w:rsidR="008F2A34" w:rsidRPr="00400009" w:rsidRDefault="008F2A34" w:rsidP="00ED46CB">
      <w:pPr>
        <w:keepNext/>
      </w:pPr>
      <w:r w:rsidRPr="00400009">
        <w:lastRenderedPageBreak/>
        <w:t xml:space="preserve">Regional </w:t>
      </w:r>
      <w:r w:rsidRPr="0052640F">
        <w:rPr>
          <w:rFonts w:cs="Arial"/>
        </w:rPr>
        <w:t>Australians</w:t>
      </w:r>
      <w:r w:rsidRPr="00400009">
        <w:t xml:space="preserve"> in TV local content obligation areas </w:t>
      </w:r>
      <w:r w:rsidR="0052640F">
        <w:t>(74 per cent) a</w:t>
      </w:r>
      <w:r w:rsidRPr="00400009">
        <w:t xml:space="preserve">re significantly more likely than those in non-obligation areas </w:t>
      </w:r>
      <w:r w:rsidR="0052640F">
        <w:t xml:space="preserve">(61 per cent) </w:t>
      </w:r>
      <w:r w:rsidRPr="00400009">
        <w:t>to identify commercial TV as a source of local content (Figure 4).</w:t>
      </w:r>
    </w:p>
    <w:p w14:paraId="53707A8E" w14:textId="702D53E4" w:rsidR="007C447D" w:rsidRPr="007C447D" w:rsidRDefault="007C447D" w:rsidP="00ED46CB">
      <w:pPr>
        <w:pStyle w:val="ACMAFigureHeader"/>
        <w:keepNext/>
      </w:pPr>
      <w:r w:rsidRPr="007C447D">
        <w:t>Most common sources of local content in obligation and non</w:t>
      </w:r>
      <w:r w:rsidR="0052640F">
        <w:noBreakHyphen/>
      </w:r>
      <w:r w:rsidRPr="007C447D">
        <w:t>obligation areas</w:t>
      </w:r>
      <w:r w:rsidR="00C27CB5">
        <w:t xml:space="preserve"> (%)</w:t>
      </w:r>
    </w:p>
    <w:p w14:paraId="1D1A6B69" w14:textId="1AD4EA91" w:rsidR="007C447D" w:rsidRPr="007C447D" w:rsidRDefault="00C27CB5" w:rsidP="007C447D">
      <w:pPr>
        <w:rPr>
          <w:rFonts w:cs="Arial"/>
        </w:rPr>
      </w:pPr>
      <w:r w:rsidRPr="00271ADC">
        <w:rPr>
          <w:rFonts w:cs="Arial"/>
          <w:noProof/>
        </w:rPr>
        <w:drawing>
          <wp:inline distT="0" distB="0" distL="0" distR="0" wp14:anchorId="2C70AC7D" wp14:editId="48CA67F1">
            <wp:extent cx="6289040" cy="4929809"/>
            <wp:effectExtent l="0" t="0" r="0" b="4445"/>
            <wp:docPr id="16" name="Picture 16" descr="Figure 4 outlines the proportion of regional Australians who access the following sources of local content based on whether their local area is an Obligation area or non-obligation area: Local print newspaper; Commercial radio; Commercial TV; Social media with local content; Local ABC radio; Community radio; Local newspaper website; Local council website; ABC website; Any commercial TV station website.&#10;&#10;Accessible data files are available on the report landing page on the ACMA website." title="Figure 4: Most common sources of local content in obligation and non obligation are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37">
                      <a:extLst>
                        <a:ext uri="{28A0092B-C50C-407E-A947-70E740481C1C}">
                          <a14:useLocalDpi xmlns:a14="http://schemas.microsoft.com/office/drawing/2010/main" val="0"/>
                        </a:ext>
                      </a:extLst>
                    </a:blip>
                    <a:srcRect/>
                    <a:stretch/>
                  </pic:blipFill>
                  <pic:spPr bwMode="auto">
                    <a:xfrm>
                      <a:off x="0" y="0"/>
                      <a:ext cx="6289959" cy="4930529"/>
                    </a:xfrm>
                    <a:prstGeom prst="rect">
                      <a:avLst/>
                    </a:prstGeom>
                    <a:noFill/>
                    <a:ln>
                      <a:noFill/>
                    </a:ln>
                    <a:extLst>
                      <a:ext uri="{53640926-AAD7-44D8-BBD7-CCE9431645EC}">
                        <a14:shadowObscured xmlns:a14="http://schemas.microsoft.com/office/drawing/2010/main"/>
                      </a:ext>
                    </a:extLst>
                  </pic:spPr>
                </pic:pic>
              </a:graphicData>
            </a:graphic>
          </wp:inline>
        </w:drawing>
      </w:r>
    </w:p>
    <w:p w14:paraId="19975C1C" w14:textId="27E8C22A" w:rsidR="007C447D" w:rsidRPr="007C447D" w:rsidRDefault="007C447D" w:rsidP="0003465E">
      <w:pPr>
        <w:pStyle w:val="ACMANotes"/>
      </w:pPr>
      <w:r w:rsidRPr="007C447D">
        <w:t xml:space="preserve">Weighted </w:t>
      </w:r>
      <w:r w:rsidR="0052640F">
        <w:t>b</w:t>
      </w:r>
      <w:r w:rsidRPr="007C447D">
        <w:t>ase: All regional Australians (2016), Obligation area n=2</w:t>
      </w:r>
      <w:r w:rsidR="0052640F">
        <w:t>,</w:t>
      </w:r>
      <w:r w:rsidRPr="007C447D">
        <w:t>023, Non-obligation area n=434</w:t>
      </w:r>
      <w:r w:rsidR="0052640F">
        <w:t>.</w:t>
      </w:r>
    </w:p>
    <w:p w14:paraId="5EB56427" w14:textId="77777777" w:rsidR="007C447D" w:rsidRDefault="007C447D" w:rsidP="0003465E">
      <w:pPr>
        <w:pStyle w:val="ACMANotes"/>
      </w:pPr>
      <w:r w:rsidRPr="007C447D">
        <w:t>Q8. Which of these sources provide local content in your local area?</w:t>
      </w:r>
    </w:p>
    <w:p w14:paraId="6FD01F08" w14:textId="77777777" w:rsidR="0003465E" w:rsidRPr="007C447D" w:rsidRDefault="0003465E" w:rsidP="0003465E">
      <w:pPr>
        <w:pStyle w:val="ACMASpaceaftertable"/>
      </w:pPr>
    </w:p>
    <w:p w14:paraId="1E436135" w14:textId="793C5AFC" w:rsidR="007C447D" w:rsidRPr="007C447D" w:rsidRDefault="007C447D" w:rsidP="00036C2D">
      <w:pPr>
        <w:pStyle w:val="Heading3"/>
        <w:keepLines/>
      </w:pPr>
      <w:r w:rsidRPr="007C447D">
        <w:lastRenderedPageBreak/>
        <w:t xml:space="preserve">Perceptions </w:t>
      </w:r>
      <w:r w:rsidR="00485FD3">
        <w:t xml:space="preserve">about </w:t>
      </w:r>
      <w:r w:rsidRPr="007C447D">
        <w:t xml:space="preserve">access to local content </w:t>
      </w:r>
      <w:r w:rsidR="00485FD3">
        <w:t>are</w:t>
      </w:r>
      <w:r w:rsidR="00485FD3" w:rsidRPr="007C447D">
        <w:t xml:space="preserve"> </w:t>
      </w:r>
      <w:r w:rsidRPr="007C447D">
        <w:t>influenced by sources available</w:t>
      </w:r>
    </w:p>
    <w:p w14:paraId="19F4E5EE" w14:textId="2DB65B90" w:rsidR="007C447D" w:rsidRPr="007C447D" w:rsidRDefault="007C447D" w:rsidP="00036C2D">
      <w:pPr>
        <w:keepNext/>
        <w:keepLines/>
        <w:rPr>
          <w:rFonts w:cs="Arial"/>
        </w:rPr>
      </w:pPr>
      <w:r w:rsidRPr="007C447D">
        <w:rPr>
          <w:rFonts w:cs="Arial"/>
        </w:rPr>
        <w:t>A higher proportion of regional Australians who ha</w:t>
      </w:r>
      <w:r w:rsidR="00036C2D">
        <w:rPr>
          <w:rFonts w:cs="Arial"/>
        </w:rPr>
        <w:t>ve</w:t>
      </w:r>
      <w:r w:rsidRPr="007C447D">
        <w:rPr>
          <w:rFonts w:cs="Arial"/>
        </w:rPr>
        <w:t xml:space="preserve"> access to all the local content they want </w:t>
      </w:r>
      <w:r w:rsidR="00036C2D" w:rsidRPr="007C447D">
        <w:rPr>
          <w:rFonts w:cs="Arial"/>
        </w:rPr>
        <w:t xml:space="preserve">(75 </w:t>
      </w:r>
      <w:r w:rsidR="00036C2D">
        <w:rPr>
          <w:rFonts w:cs="Arial"/>
        </w:rPr>
        <w:t xml:space="preserve">per cent) </w:t>
      </w:r>
      <w:r w:rsidRPr="007C447D">
        <w:rPr>
          <w:rFonts w:cs="Arial"/>
        </w:rPr>
        <w:t xml:space="preserve">identified commercial TV as a source of local content compared to those who </w:t>
      </w:r>
      <w:r w:rsidR="00036C2D">
        <w:rPr>
          <w:rFonts w:cs="Arial"/>
        </w:rPr>
        <w:t>do</w:t>
      </w:r>
      <w:r w:rsidR="00036C2D" w:rsidRPr="007C447D">
        <w:rPr>
          <w:rFonts w:cs="Arial"/>
        </w:rPr>
        <w:t xml:space="preserve"> </w:t>
      </w:r>
      <w:r w:rsidRPr="007C447D">
        <w:rPr>
          <w:rFonts w:cs="Arial"/>
        </w:rPr>
        <w:t xml:space="preserve">not have access to all the local content they want </w:t>
      </w:r>
      <w:r w:rsidR="00036C2D">
        <w:rPr>
          <w:rFonts w:cs="Arial"/>
        </w:rPr>
        <w:t>(</w:t>
      </w:r>
      <w:r w:rsidR="00036C2D" w:rsidRPr="007C447D">
        <w:rPr>
          <w:rFonts w:cs="Arial"/>
        </w:rPr>
        <w:t>62 per cent</w:t>
      </w:r>
      <w:r w:rsidR="00036C2D">
        <w:rPr>
          <w:rFonts w:cs="Arial"/>
        </w:rPr>
        <w:t>)</w:t>
      </w:r>
      <w:r w:rsidR="00036C2D" w:rsidRPr="007C447D">
        <w:rPr>
          <w:rFonts w:cs="Arial"/>
        </w:rPr>
        <w:t xml:space="preserve"> </w:t>
      </w:r>
      <w:r w:rsidRPr="007C447D">
        <w:rPr>
          <w:rFonts w:cs="Arial"/>
        </w:rPr>
        <w:t xml:space="preserve">(Table 1). </w:t>
      </w:r>
    </w:p>
    <w:p w14:paraId="63258D5D" w14:textId="209AD8B7" w:rsidR="007C447D" w:rsidRDefault="007C447D" w:rsidP="0003465E">
      <w:pPr>
        <w:pStyle w:val="ACMATableHeader"/>
        <w:keepNext/>
      </w:pPr>
      <w:r w:rsidRPr="007C447D">
        <w:t>Most common sources of local content by access to local content</w:t>
      </w:r>
      <w:r w:rsidR="008F201C">
        <w:t xml:space="preserve"> (%)</w:t>
      </w:r>
    </w:p>
    <w:tbl>
      <w:tblPr>
        <w:tblStyle w:val="TableGridLight"/>
        <w:tblW w:w="5918"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1: Most common sources of local content by access to local content (%)"/>
        <w:tblDescription w:val="Table 1 compares regional Austalians' responses to the question 'Which of these sources provide local content in your local area?' (Q8), based on whether they said that they had access to all the local content they would like (Q20). Responses are: Commercial TV; Local print newspaper; Commercial radio; Community radio; Local ABC radio; Any commercial TV station website; Local newspaper website; ABC website; Local council website; and Social media with local content."/>
      </w:tblPr>
      <w:tblGrid>
        <w:gridCol w:w="1130"/>
        <w:gridCol w:w="2595"/>
        <w:gridCol w:w="2673"/>
        <w:gridCol w:w="2674"/>
      </w:tblGrid>
      <w:tr w:rsidR="007D49F5" w:rsidRPr="009B557D" w14:paraId="4DAC175E" w14:textId="77777777" w:rsidTr="00ED46CB">
        <w:trPr>
          <w:trHeight w:val="469"/>
          <w:tblHeader/>
        </w:trPr>
        <w:tc>
          <w:tcPr>
            <w:tcW w:w="2053" w:type="pct"/>
            <w:gridSpan w:val="2"/>
            <w:shd w:val="clear" w:color="auto" w:fill="404040" w:themeFill="text1" w:themeFillTint="BF"/>
            <w:noWrap/>
            <w:tcMar>
              <w:top w:w="28" w:type="dxa"/>
              <w:bottom w:w="0" w:type="dxa"/>
            </w:tcMar>
            <w:hideMark/>
          </w:tcPr>
          <w:p w14:paraId="2B22CF9A" w14:textId="77777777" w:rsidR="007D49F5" w:rsidRPr="007D49F5" w:rsidRDefault="007D49F5" w:rsidP="007D49F5">
            <w:pPr>
              <w:pStyle w:val="TableHeading"/>
              <w:keepNext/>
              <w:rPr>
                <w:rFonts w:ascii="Arial" w:hAnsi="Arial" w:cs="Arial"/>
                <w:color w:val="FFFFFF" w:themeColor="background1"/>
                <w:sz w:val="20"/>
                <w:szCs w:val="20"/>
              </w:rPr>
            </w:pPr>
          </w:p>
        </w:tc>
        <w:tc>
          <w:tcPr>
            <w:tcW w:w="1473" w:type="pct"/>
            <w:shd w:val="clear" w:color="auto" w:fill="404040" w:themeFill="text1" w:themeFillTint="BF"/>
            <w:tcMar>
              <w:top w:w="28" w:type="dxa"/>
              <w:bottom w:w="0" w:type="dxa"/>
            </w:tcMar>
            <w:hideMark/>
          </w:tcPr>
          <w:p w14:paraId="718314B8" w14:textId="77777777" w:rsidR="007D49F5" w:rsidRPr="007D49F5" w:rsidRDefault="007D49F5" w:rsidP="007D49F5">
            <w:pPr>
              <w:pStyle w:val="TableHeading"/>
              <w:keepNext/>
              <w:jc w:val="center"/>
              <w:rPr>
                <w:rFonts w:ascii="Arial" w:hAnsi="Arial" w:cs="Arial"/>
                <w:color w:val="FFFFFF" w:themeColor="background1"/>
                <w:sz w:val="20"/>
                <w:szCs w:val="20"/>
              </w:rPr>
            </w:pPr>
            <w:r w:rsidRPr="007D49F5">
              <w:rPr>
                <w:rFonts w:ascii="Arial" w:hAnsi="Arial" w:cs="Arial"/>
                <w:color w:val="FFFFFF" w:themeColor="background1"/>
                <w:sz w:val="20"/>
                <w:szCs w:val="20"/>
              </w:rPr>
              <w:t>Have access to all the content they want</w:t>
            </w:r>
          </w:p>
        </w:tc>
        <w:tc>
          <w:tcPr>
            <w:tcW w:w="1474" w:type="pct"/>
            <w:shd w:val="clear" w:color="auto" w:fill="404040" w:themeFill="text1" w:themeFillTint="BF"/>
            <w:tcMar>
              <w:top w:w="28" w:type="dxa"/>
              <w:bottom w:w="0" w:type="dxa"/>
            </w:tcMar>
            <w:hideMark/>
          </w:tcPr>
          <w:p w14:paraId="4CBEC583" w14:textId="77777777" w:rsidR="007D49F5" w:rsidRPr="007D49F5" w:rsidRDefault="007D49F5" w:rsidP="007D49F5">
            <w:pPr>
              <w:pStyle w:val="TableHeading"/>
              <w:keepNext/>
              <w:jc w:val="center"/>
              <w:rPr>
                <w:rFonts w:ascii="Arial" w:hAnsi="Arial" w:cs="Arial"/>
                <w:color w:val="FFFFFF" w:themeColor="background1"/>
                <w:sz w:val="20"/>
                <w:szCs w:val="20"/>
              </w:rPr>
            </w:pPr>
            <w:r w:rsidRPr="007D49F5">
              <w:rPr>
                <w:rFonts w:ascii="Arial" w:hAnsi="Arial" w:cs="Arial"/>
                <w:color w:val="FFFFFF" w:themeColor="background1"/>
                <w:sz w:val="20"/>
                <w:szCs w:val="20"/>
              </w:rPr>
              <w:t>Do not have access to all the content they want</w:t>
            </w:r>
          </w:p>
        </w:tc>
      </w:tr>
      <w:tr w:rsidR="007D49F5" w:rsidRPr="009B557D" w14:paraId="49DA672E" w14:textId="77777777" w:rsidTr="00A04752">
        <w:trPr>
          <w:trHeight w:val="797"/>
        </w:trPr>
        <w:tc>
          <w:tcPr>
            <w:tcW w:w="623" w:type="pct"/>
            <w:shd w:val="clear" w:color="auto" w:fill="7F7F7F" w:themeFill="text1" w:themeFillTint="80"/>
            <w:noWrap/>
            <w:tcMar>
              <w:top w:w="28" w:type="dxa"/>
              <w:bottom w:w="0" w:type="dxa"/>
            </w:tcMar>
          </w:tcPr>
          <w:p w14:paraId="5E0956C0"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1A4938CF" wp14:editId="7F2C01A3">
                  <wp:extent cx="514350" cy="476250"/>
                  <wp:effectExtent l="0" t="0" r="0" b="0"/>
                  <wp:docPr id="95" name="Picture 95"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LContent - Community res_Commercial TV"/>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14350" cy="47625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2751E948"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Commercial TV</w:t>
            </w:r>
          </w:p>
        </w:tc>
        <w:tc>
          <w:tcPr>
            <w:tcW w:w="1473" w:type="pct"/>
            <w:noWrap/>
            <w:tcMar>
              <w:top w:w="28" w:type="dxa"/>
              <w:bottom w:w="0" w:type="dxa"/>
            </w:tcMar>
            <w:vAlign w:val="center"/>
            <w:hideMark/>
          </w:tcPr>
          <w:p w14:paraId="0C6F275B"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75</w:t>
            </w:r>
          </w:p>
        </w:tc>
        <w:tc>
          <w:tcPr>
            <w:tcW w:w="1474" w:type="pct"/>
            <w:noWrap/>
            <w:tcMar>
              <w:top w:w="28" w:type="dxa"/>
              <w:bottom w:w="0" w:type="dxa"/>
            </w:tcMar>
            <w:vAlign w:val="center"/>
            <w:hideMark/>
          </w:tcPr>
          <w:p w14:paraId="1F458A61"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62</w:t>
            </w:r>
          </w:p>
        </w:tc>
      </w:tr>
      <w:tr w:rsidR="007D49F5" w:rsidRPr="009B557D" w14:paraId="669C70CB" w14:textId="77777777" w:rsidTr="00A04752">
        <w:trPr>
          <w:trHeight w:val="508"/>
        </w:trPr>
        <w:tc>
          <w:tcPr>
            <w:tcW w:w="623" w:type="pct"/>
            <w:shd w:val="clear" w:color="auto" w:fill="7F7F7F" w:themeFill="text1" w:themeFillTint="80"/>
            <w:noWrap/>
            <w:tcMar>
              <w:top w:w="28" w:type="dxa"/>
              <w:bottom w:w="0" w:type="dxa"/>
            </w:tcMar>
          </w:tcPr>
          <w:p w14:paraId="5AB5358A"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70BA93B1" wp14:editId="3705739C">
                  <wp:extent cx="510540" cy="335280"/>
                  <wp:effectExtent l="0" t="0" r="3810" b="7620"/>
                  <wp:docPr id="86" name="Picture 86"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C:\Users\lbooth\AppData\Local\Microsoft\Windows\Temporary Internet Files\Content.Word\LContent - Community res_News.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10540" cy="33528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74D3C333"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Local print newspaper</w:t>
            </w:r>
          </w:p>
        </w:tc>
        <w:tc>
          <w:tcPr>
            <w:tcW w:w="1473" w:type="pct"/>
            <w:noWrap/>
            <w:tcMar>
              <w:top w:w="28" w:type="dxa"/>
              <w:bottom w:w="0" w:type="dxa"/>
            </w:tcMar>
            <w:vAlign w:val="center"/>
            <w:hideMark/>
          </w:tcPr>
          <w:p w14:paraId="7AF47415"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89</w:t>
            </w:r>
          </w:p>
        </w:tc>
        <w:tc>
          <w:tcPr>
            <w:tcW w:w="1474" w:type="pct"/>
            <w:noWrap/>
            <w:tcMar>
              <w:top w:w="28" w:type="dxa"/>
              <w:bottom w:w="0" w:type="dxa"/>
            </w:tcMar>
            <w:vAlign w:val="center"/>
            <w:hideMark/>
          </w:tcPr>
          <w:p w14:paraId="0F1653E0"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88</w:t>
            </w:r>
          </w:p>
        </w:tc>
      </w:tr>
      <w:tr w:rsidR="007D49F5" w:rsidRPr="009B557D" w14:paraId="0DE925A8" w14:textId="77777777" w:rsidTr="00A04752">
        <w:trPr>
          <w:trHeight w:val="789"/>
        </w:trPr>
        <w:tc>
          <w:tcPr>
            <w:tcW w:w="623" w:type="pct"/>
            <w:shd w:val="clear" w:color="auto" w:fill="7F7F7F" w:themeFill="text1" w:themeFillTint="80"/>
            <w:noWrap/>
            <w:tcMar>
              <w:top w:w="28" w:type="dxa"/>
              <w:bottom w:w="0" w:type="dxa"/>
            </w:tcMar>
          </w:tcPr>
          <w:p w14:paraId="1AA01356"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40482EF2" wp14:editId="1C3C5019">
                  <wp:extent cx="480060" cy="441960"/>
                  <wp:effectExtent l="0" t="0" r="0" b="0"/>
                  <wp:docPr id="87" name="Picture 87"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lbooth\AppData\Local\Microsoft\Windows\Temporary Internet Files\Content.Word\LContent - Community res_Comercial radio 45.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80060" cy="44196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0A1279D3"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Commercial radio</w:t>
            </w:r>
          </w:p>
        </w:tc>
        <w:tc>
          <w:tcPr>
            <w:tcW w:w="1473" w:type="pct"/>
            <w:noWrap/>
            <w:tcMar>
              <w:top w:w="28" w:type="dxa"/>
              <w:bottom w:w="0" w:type="dxa"/>
            </w:tcMar>
            <w:vAlign w:val="center"/>
            <w:hideMark/>
          </w:tcPr>
          <w:p w14:paraId="01D8543F"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74</w:t>
            </w:r>
          </w:p>
        </w:tc>
        <w:tc>
          <w:tcPr>
            <w:tcW w:w="1474" w:type="pct"/>
            <w:noWrap/>
            <w:tcMar>
              <w:top w:w="28" w:type="dxa"/>
              <w:bottom w:w="0" w:type="dxa"/>
            </w:tcMar>
            <w:vAlign w:val="center"/>
            <w:hideMark/>
          </w:tcPr>
          <w:p w14:paraId="63249807"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69</w:t>
            </w:r>
          </w:p>
        </w:tc>
      </w:tr>
      <w:tr w:rsidR="007D49F5" w:rsidRPr="009B557D" w14:paraId="5ABAADF0" w14:textId="77777777" w:rsidTr="00A04752">
        <w:trPr>
          <w:trHeight w:val="929"/>
        </w:trPr>
        <w:tc>
          <w:tcPr>
            <w:tcW w:w="623" w:type="pct"/>
            <w:shd w:val="clear" w:color="auto" w:fill="7F7F7F" w:themeFill="text1" w:themeFillTint="80"/>
            <w:noWrap/>
            <w:tcMar>
              <w:top w:w="28" w:type="dxa"/>
              <w:bottom w:w="0" w:type="dxa"/>
            </w:tcMar>
          </w:tcPr>
          <w:p w14:paraId="445651BB"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57FD66CC" wp14:editId="181AD9C7">
                  <wp:extent cx="480060" cy="441960"/>
                  <wp:effectExtent l="0" t="0" r="0" b="0"/>
                  <wp:docPr id="88" name="Picture 88"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Users\lbooth\AppData\Local\Microsoft\Windows\Temporary Internet Files\Content.Word\LContent - Community res_Comm radio.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80060" cy="44196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3E8A5983"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Community radio</w:t>
            </w:r>
          </w:p>
        </w:tc>
        <w:tc>
          <w:tcPr>
            <w:tcW w:w="1473" w:type="pct"/>
            <w:noWrap/>
            <w:tcMar>
              <w:top w:w="28" w:type="dxa"/>
              <w:bottom w:w="0" w:type="dxa"/>
            </w:tcMar>
            <w:vAlign w:val="center"/>
            <w:hideMark/>
          </w:tcPr>
          <w:p w14:paraId="5C98C39D"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53</w:t>
            </w:r>
          </w:p>
        </w:tc>
        <w:tc>
          <w:tcPr>
            <w:tcW w:w="1474" w:type="pct"/>
            <w:noWrap/>
            <w:tcMar>
              <w:top w:w="28" w:type="dxa"/>
              <w:bottom w:w="0" w:type="dxa"/>
            </w:tcMar>
            <w:vAlign w:val="center"/>
            <w:hideMark/>
          </w:tcPr>
          <w:p w14:paraId="6B9553BF"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55</w:t>
            </w:r>
          </w:p>
        </w:tc>
      </w:tr>
      <w:tr w:rsidR="007D49F5" w:rsidRPr="009B557D" w14:paraId="59946551" w14:textId="77777777" w:rsidTr="00A04752">
        <w:trPr>
          <w:trHeight w:val="797"/>
        </w:trPr>
        <w:tc>
          <w:tcPr>
            <w:tcW w:w="623" w:type="pct"/>
            <w:shd w:val="clear" w:color="auto" w:fill="7F7F7F" w:themeFill="text1" w:themeFillTint="80"/>
            <w:noWrap/>
            <w:tcMar>
              <w:top w:w="28" w:type="dxa"/>
              <w:bottom w:w="0" w:type="dxa"/>
            </w:tcMar>
          </w:tcPr>
          <w:p w14:paraId="46AFAB3A"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317DC10B" wp14:editId="33F1EC6B">
                  <wp:extent cx="480060" cy="441960"/>
                  <wp:effectExtent l="0" t="0" r="0" b="0"/>
                  <wp:docPr id="89" name="Picture 89"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C:\Users\lbooth\AppData\Local\Microsoft\Windows\Temporary Internet Files\Content.Word\LContent - Community res_ABC radio.pn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80060" cy="44196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5C489E25"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Local ABC radio</w:t>
            </w:r>
          </w:p>
        </w:tc>
        <w:tc>
          <w:tcPr>
            <w:tcW w:w="1473" w:type="pct"/>
            <w:noWrap/>
            <w:tcMar>
              <w:top w:w="28" w:type="dxa"/>
              <w:bottom w:w="0" w:type="dxa"/>
            </w:tcMar>
            <w:vAlign w:val="center"/>
            <w:hideMark/>
          </w:tcPr>
          <w:p w14:paraId="68E7D59E"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56</w:t>
            </w:r>
          </w:p>
        </w:tc>
        <w:tc>
          <w:tcPr>
            <w:tcW w:w="1474" w:type="pct"/>
            <w:noWrap/>
            <w:tcMar>
              <w:top w:w="28" w:type="dxa"/>
              <w:bottom w:w="0" w:type="dxa"/>
            </w:tcMar>
            <w:vAlign w:val="center"/>
            <w:hideMark/>
          </w:tcPr>
          <w:p w14:paraId="20FB08FC"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53</w:t>
            </w:r>
          </w:p>
        </w:tc>
      </w:tr>
      <w:tr w:rsidR="007D49F5" w:rsidRPr="009B557D" w14:paraId="1F2249B4" w14:textId="77777777" w:rsidTr="00A04752">
        <w:trPr>
          <w:trHeight w:val="621"/>
        </w:trPr>
        <w:tc>
          <w:tcPr>
            <w:tcW w:w="623" w:type="pct"/>
            <w:shd w:val="clear" w:color="auto" w:fill="7F7F7F" w:themeFill="text1" w:themeFillTint="80"/>
            <w:noWrap/>
            <w:tcMar>
              <w:top w:w="28" w:type="dxa"/>
              <w:bottom w:w="0" w:type="dxa"/>
            </w:tcMar>
          </w:tcPr>
          <w:p w14:paraId="2CFFAFFD"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4739FE49" wp14:editId="088D4F64">
                  <wp:extent cx="400050" cy="400050"/>
                  <wp:effectExtent l="0" t="0" r="0" b="0"/>
                  <wp:docPr id="94" name="Picture 94"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LContent - Community res_Any web"/>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00050" cy="40005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680F5566"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Any commercial TV station website</w:t>
            </w:r>
          </w:p>
        </w:tc>
        <w:tc>
          <w:tcPr>
            <w:tcW w:w="1473" w:type="pct"/>
            <w:noWrap/>
            <w:tcMar>
              <w:top w:w="28" w:type="dxa"/>
              <w:bottom w:w="0" w:type="dxa"/>
            </w:tcMar>
            <w:vAlign w:val="center"/>
            <w:hideMark/>
          </w:tcPr>
          <w:p w14:paraId="2F4C17C0"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34</w:t>
            </w:r>
          </w:p>
        </w:tc>
        <w:tc>
          <w:tcPr>
            <w:tcW w:w="1474" w:type="pct"/>
            <w:noWrap/>
            <w:tcMar>
              <w:top w:w="28" w:type="dxa"/>
              <w:bottom w:w="0" w:type="dxa"/>
            </w:tcMar>
            <w:vAlign w:val="center"/>
            <w:hideMark/>
          </w:tcPr>
          <w:p w14:paraId="1537F798"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28</w:t>
            </w:r>
          </w:p>
        </w:tc>
      </w:tr>
      <w:tr w:rsidR="007D49F5" w:rsidRPr="009B557D" w14:paraId="04D366EE" w14:textId="77777777" w:rsidTr="00A04752">
        <w:trPr>
          <w:trHeight w:val="631"/>
        </w:trPr>
        <w:tc>
          <w:tcPr>
            <w:tcW w:w="623" w:type="pct"/>
            <w:shd w:val="clear" w:color="auto" w:fill="7F7F7F" w:themeFill="text1" w:themeFillTint="80"/>
            <w:noWrap/>
            <w:tcMar>
              <w:top w:w="28" w:type="dxa"/>
              <w:bottom w:w="0" w:type="dxa"/>
            </w:tcMar>
          </w:tcPr>
          <w:p w14:paraId="01723CCF"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3BC07476" wp14:editId="2969EC12">
                  <wp:extent cx="388620" cy="396240"/>
                  <wp:effectExtent l="0" t="0" r="0" b="3810"/>
                  <wp:docPr id="90" name="Picture 90"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C:\Users\lbooth\AppData\Local\Microsoft\Windows\Temporary Internet Files\Content.Word\LContent - Community res_Loc News web.pn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88620" cy="39624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16939071"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Local newspaper website</w:t>
            </w:r>
          </w:p>
        </w:tc>
        <w:tc>
          <w:tcPr>
            <w:tcW w:w="1473" w:type="pct"/>
            <w:noWrap/>
            <w:tcMar>
              <w:top w:w="28" w:type="dxa"/>
              <w:bottom w:w="0" w:type="dxa"/>
            </w:tcMar>
            <w:vAlign w:val="center"/>
            <w:hideMark/>
          </w:tcPr>
          <w:p w14:paraId="3618FE38"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56</w:t>
            </w:r>
          </w:p>
        </w:tc>
        <w:tc>
          <w:tcPr>
            <w:tcW w:w="1474" w:type="pct"/>
            <w:noWrap/>
            <w:tcMar>
              <w:top w:w="28" w:type="dxa"/>
              <w:bottom w:w="0" w:type="dxa"/>
            </w:tcMar>
            <w:vAlign w:val="center"/>
            <w:hideMark/>
          </w:tcPr>
          <w:p w14:paraId="77DD6E0A"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57</w:t>
            </w:r>
          </w:p>
        </w:tc>
      </w:tr>
      <w:tr w:rsidR="007D49F5" w:rsidRPr="009B557D" w14:paraId="459F31BD" w14:textId="77777777" w:rsidTr="00A04752">
        <w:trPr>
          <w:trHeight w:val="640"/>
        </w:trPr>
        <w:tc>
          <w:tcPr>
            <w:tcW w:w="623" w:type="pct"/>
            <w:shd w:val="clear" w:color="auto" w:fill="7F7F7F" w:themeFill="text1" w:themeFillTint="80"/>
            <w:noWrap/>
            <w:tcMar>
              <w:top w:w="28" w:type="dxa"/>
              <w:bottom w:w="0" w:type="dxa"/>
            </w:tcMar>
          </w:tcPr>
          <w:p w14:paraId="3D205E26"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0A4540E2" wp14:editId="2785C8E3">
                  <wp:extent cx="390525" cy="400050"/>
                  <wp:effectExtent l="0" t="0" r="9525" b="0"/>
                  <wp:docPr id="93" name="Picture 93"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LContent - Community res_ABC web"/>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90525" cy="40005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1DC8BFA8"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ABC website</w:t>
            </w:r>
          </w:p>
        </w:tc>
        <w:tc>
          <w:tcPr>
            <w:tcW w:w="1473" w:type="pct"/>
            <w:noWrap/>
            <w:tcMar>
              <w:top w:w="28" w:type="dxa"/>
              <w:bottom w:w="0" w:type="dxa"/>
            </w:tcMar>
            <w:vAlign w:val="center"/>
            <w:hideMark/>
          </w:tcPr>
          <w:p w14:paraId="396D606E"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35</w:t>
            </w:r>
          </w:p>
        </w:tc>
        <w:tc>
          <w:tcPr>
            <w:tcW w:w="1474" w:type="pct"/>
            <w:noWrap/>
            <w:tcMar>
              <w:top w:w="28" w:type="dxa"/>
              <w:bottom w:w="0" w:type="dxa"/>
            </w:tcMar>
            <w:vAlign w:val="center"/>
            <w:hideMark/>
          </w:tcPr>
          <w:p w14:paraId="341931FB"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34</w:t>
            </w:r>
          </w:p>
        </w:tc>
      </w:tr>
      <w:tr w:rsidR="007D49F5" w:rsidRPr="009B557D" w14:paraId="085E9164" w14:textId="77777777" w:rsidTr="00A04752">
        <w:trPr>
          <w:trHeight w:val="650"/>
        </w:trPr>
        <w:tc>
          <w:tcPr>
            <w:tcW w:w="623" w:type="pct"/>
            <w:shd w:val="clear" w:color="auto" w:fill="7F7F7F" w:themeFill="text1" w:themeFillTint="80"/>
            <w:noWrap/>
            <w:tcMar>
              <w:top w:w="28" w:type="dxa"/>
              <w:bottom w:w="0" w:type="dxa"/>
            </w:tcMar>
          </w:tcPr>
          <w:p w14:paraId="07440B69"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587766CD" wp14:editId="4E5949FA">
                  <wp:extent cx="396240" cy="396240"/>
                  <wp:effectExtent l="0" t="0" r="3810" b="3810"/>
                  <wp:docPr id="91" name="Picture 91"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C:\Users\lbooth\AppData\Local\Microsoft\Windows\Temporary Internet Files\Content.Word\LContent - Community res_local web.pn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96240" cy="39624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58767643"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Local council website</w:t>
            </w:r>
          </w:p>
        </w:tc>
        <w:tc>
          <w:tcPr>
            <w:tcW w:w="1473" w:type="pct"/>
            <w:noWrap/>
            <w:tcMar>
              <w:top w:w="28" w:type="dxa"/>
              <w:bottom w:w="0" w:type="dxa"/>
            </w:tcMar>
            <w:vAlign w:val="center"/>
            <w:hideMark/>
          </w:tcPr>
          <w:p w14:paraId="53A3CE3E"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54</w:t>
            </w:r>
          </w:p>
        </w:tc>
        <w:tc>
          <w:tcPr>
            <w:tcW w:w="1474" w:type="pct"/>
            <w:noWrap/>
            <w:tcMar>
              <w:top w:w="28" w:type="dxa"/>
              <w:bottom w:w="0" w:type="dxa"/>
            </w:tcMar>
            <w:vAlign w:val="center"/>
            <w:hideMark/>
          </w:tcPr>
          <w:p w14:paraId="4E2BFB90"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56</w:t>
            </w:r>
          </w:p>
        </w:tc>
      </w:tr>
      <w:tr w:rsidR="007D49F5" w:rsidRPr="009B557D" w14:paraId="69270DCC" w14:textId="77777777" w:rsidTr="00A04752">
        <w:trPr>
          <w:trHeight w:val="797"/>
        </w:trPr>
        <w:tc>
          <w:tcPr>
            <w:tcW w:w="623" w:type="pct"/>
            <w:shd w:val="clear" w:color="auto" w:fill="7F7F7F" w:themeFill="text1" w:themeFillTint="80"/>
            <w:noWrap/>
            <w:tcMar>
              <w:top w:w="28" w:type="dxa"/>
              <w:bottom w:w="0" w:type="dxa"/>
            </w:tcMar>
          </w:tcPr>
          <w:p w14:paraId="2EFC6725" w14:textId="77777777" w:rsidR="007D49F5" w:rsidRPr="007D49F5" w:rsidRDefault="007D49F5" w:rsidP="007D49F5">
            <w:pPr>
              <w:pStyle w:val="TableBody"/>
              <w:rPr>
                <w:rFonts w:ascii="Arial" w:hAnsi="Arial" w:cs="Arial"/>
                <w:sz w:val="20"/>
                <w:szCs w:val="20"/>
              </w:rPr>
            </w:pPr>
            <w:r w:rsidRPr="007D49F5">
              <w:rPr>
                <w:rFonts w:cs="Arial"/>
                <w:noProof/>
                <w:szCs w:val="20"/>
              </w:rPr>
              <w:drawing>
                <wp:inline distT="0" distB="0" distL="0" distR="0" wp14:anchorId="2BD61E7F" wp14:editId="3DA76FA5">
                  <wp:extent cx="624840" cy="495300"/>
                  <wp:effectExtent l="0" t="0" r="3810" b="0"/>
                  <wp:docPr id="92" name="Picture 92"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C:\Users\lbooth\AppData\Local\Microsoft\Windows\Temporary Internet Files\Content.Word\LContent - Community res_Social media.pn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24840" cy="495300"/>
                          </a:xfrm>
                          <a:prstGeom prst="rect">
                            <a:avLst/>
                          </a:prstGeom>
                          <a:noFill/>
                          <a:ln>
                            <a:noFill/>
                          </a:ln>
                        </pic:spPr>
                      </pic:pic>
                    </a:graphicData>
                  </a:graphic>
                </wp:inline>
              </w:drawing>
            </w:r>
          </w:p>
        </w:tc>
        <w:tc>
          <w:tcPr>
            <w:tcW w:w="1430" w:type="pct"/>
            <w:shd w:val="clear" w:color="auto" w:fill="7F7F7F" w:themeFill="text1" w:themeFillTint="80"/>
            <w:tcMar>
              <w:top w:w="28" w:type="dxa"/>
              <w:bottom w:w="0" w:type="dxa"/>
            </w:tcMar>
            <w:vAlign w:val="center"/>
          </w:tcPr>
          <w:p w14:paraId="240DCAAA" w14:textId="77777777" w:rsidR="007D49F5" w:rsidRPr="00ED46CB" w:rsidRDefault="007D49F5" w:rsidP="007D49F5">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Social media with local content</w:t>
            </w:r>
          </w:p>
        </w:tc>
        <w:tc>
          <w:tcPr>
            <w:tcW w:w="1473" w:type="pct"/>
            <w:noWrap/>
            <w:tcMar>
              <w:top w:w="28" w:type="dxa"/>
              <w:bottom w:w="0" w:type="dxa"/>
            </w:tcMar>
            <w:vAlign w:val="center"/>
            <w:hideMark/>
          </w:tcPr>
          <w:p w14:paraId="40249587"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58</w:t>
            </w:r>
          </w:p>
        </w:tc>
        <w:tc>
          <w:tcPr>
            <w:tcW w:w="1474" w:type="pct"/>
            <w:noWrap/>
            <w:tcMar>
              <w:top w:w="28" w:type="dxa"/>
              <w:bottom w:w="0" w:type="dxa"/>
            </w:tcMar>
            <w:vAlign w:val="center"/>
            <w:hideMark/>
          </w:tcPr>
          <w:p w14:paraId="5689379B" w14:textId="77777777" w:rsidR="007D49F5" w:rsidRPr="007D49F5" w:rsidRDefault="007D49F5" w:rsidP="007D49F5">
            <w:pPr>
              <w:pStyle w:val="TableBody"/>
              <w:jc w:val="center"/>
              <w:rPr>
                <w:rFonts w:ascii="Arial" w:hAnsi="Arial" w:cs="Arial"/>
                <w:sz w:val="20"/>
                <w:szCs w:val="20"/>
              </w:rPr>
            </w:pPr>
            <w:r w:rsidRPr="007D49F5">
              <w:rPr>
                <w:rFonts w:ascii="Arial" w:hAnsi="Arial" w:cs="Arial"/>
                <w:sz w:val="20"/>
                <w:szCs w:val="20"/>
              </w:rPr>
              <w:t>60</w:t>
            </w:r>
          </w:p>
        </w:tc>
      </w:tr>
    </w:tbl>
    <w:p w14:paraId="58F93213" w14:textId="3D5F3490" w:rsidR="007C447D" w:rsidRPr="007C447D" w:rsidRDefault="007C447D" w:rsidP="000305A0">
      <w:pPr>
        <w:pStyle w:val="ACMANotes"/>
      </w:pPr>
      <w:r w:rsidRPr="007C447D">
        <w:t xml:space="preserve">Weighted </w:t>
      </w:r>
      <w:r w:rsidR="00036C2D">
        <w:t>b</w:t>
      </w:r>
      <w:r w:rsidRPr="007C447D">
        <w:t>ase: All regional Australians (2016), who have access to all the content they want (n=1</w:t>
      </w:r>
      <w:r w:rsidR="00036C2D">
        <w:t>,</w:t>
      </w:r>
      <w:r w:rsidRPr="007C447D">
        <w:t>913)/</w:t>
      </w:r>
      <w:r w:rsidR="00036C2D">
        <w:t xml:space="preserve"> </w:t>
      </w:r>
      <w:r w:rsidRPr="007C447D">
        <w:t>do</w:t>
      </w:r>
      <w:r w:rsidR="00036C2D">
        <w:t> </w:t>
      </w:r>
      <w:r w:rsidRPr="007C447D">
        <w:t>not have access to all the content they want (n=520)</w:t>
      </w:r>
      <w:r w:rsidR="00036C2D">
        <w:t>.</w:t>
      </w:r>
    </w:p>
    <w:p w14:paraId="6B02D6F8" w14:textId="77777777" w:rsidR="007C447D" w:rsidRPr="007C447D" w:rsidRDefault="007C447D" w:rsidP="000305A0">
      <w:pPr>
        <w:pStyle w:val="ACMANotes"/>
      </w:pPr>
      <w:r w:rsidRPr="007C447D">
        <w:t xml:space="preserve">Q20. In general, would you say you have access to all the local content you would like? </w:t>
      </w:r>
    </w:p>
    <w:p w14:paraId="66FDE0A7" w14:textId="77777777" w:rsidR="007C447D" w:rsidRPr="007C447D" w:rsidRDefault="007C447D" w:rsidP="000305A0">
      <w:pPr>
        <w:pStyle w:val="ACMANotes"/>
      </w:pPr>
      <w:r w:rsidRPr="007C447D">
        <w:t>Q8. Which of these sources provide local content in your local area?</w:t>
      </w:r>
    </w:p>
    <w:p w14:paraId="34A04A8C" w14:textId="77777777" w:rsidR="007C447D" w:rsidRPr="007C447D" w:rsidRDefault="007C447D" w:rsidP="000305A0">
      <w:pPr>
        <w:pStyle w:val="ACMASpaceaftertable"/>
      </w:pPr>
    </w:p>
    <w:p w14:paraId="0458BB93" w14:textId="77777777" w:rsidR="007C447D" w:rsidRPr="007C447D" w:rsidRDefault="007C447D" w:rsidP="00036C2D">
      <w:pPr>
        <w:pStyle w:val="Heading3"/>
      </w:pPr>
      <w:r w:rsidRPr="007C447D">
        <w:lastRenderedPageBreak/>
        <w:t>Access to local content is important</w:t>
      </w:r>
    </w:p>
    <w:p w14:paraId="5B209A4B" w14:textId="2870CBBF" w:rsidR="007C447D" w:rsidRPr="007C447D" w:rsidRDefault="00036C2D" w:rsidP="00ED46CB">
      <w:pPr>
        <w:keepNext/>
        <w:keepLines/>
        <w:rPr>
          <w:rFonts w:cs="Arial"/>
        </w:rPr>
      </w:pPr>
      <w:r>
        <w:rPr>
          <w:rFonts w:cs="Arial"/>
        </w:rPr>
        <w:t>Most</w:t>
      </w:r>
      <w:r w:rsidR="000D697B">
        <w:rPr>
          <w:rFonts w:cs="Arial"/>
        </w:rPr>
        <w:t xml:space="preserve"> (</w:t>
      </w:r>
      <w:r w:rsidR="00922363">
        <w:rPr>
          <w:rFonts w:cs="Arial"/>
        </w:rPr>
        <w:t>89 per cent</w:t>
      </w:r>
      <w:r w:rsidR="000D697B">
        <w:rPr>
          <w:rFonts w:cs="Arial"/>
        </w:rPr>
        <w:t>)</w:t>
      </w:r>
      <w:r w:rsidR="00922363">
        <w:rPr>
          <w:rFonts w:cs="Arial"/>
        </w:rPr>
        <w:t xml:space="preserve"> </w:t>
      </w:r>
      <w:r w:rsidR="007C447D" w:rsidRPr="007C447D">
        <w:rPr>
          <w:rFonts w:cs="Arial"/>
        </w:rPr>
        <w:t>regional Australians reported that having access to local information and local content is important to them</w:t>
      </w:r>
      <w:r>
        <w:rPr>
          <w:rFonts w:cs="Arial"/>
        </w:rPr>
        <w:t>, while the</w:t>
      </w:r>
      <w:r w:rsidR="007B2238">
        <w:rPr>
          <w:rFonts w:cs="Arial"/>
        </w:rPr>
        <w:t xml:space="preserve"> majority (54 per cent) consider access to local content </w:t>
      </w:r>
      <w:r w:rsidR="007B2238">
        <w:rPr>
          <w:rFonts w:cs="Arial"/>
          <w:i/>
        </w:rPr>
        <w:t xml:space="preserve">very important </w:t>
      </w:r>
      <w:r w:rsidR="007B2238">
        <w:rPr>
          <w:rFonts w:cs="Arial"/>
        </w:rPr>
        <w:t>(62 per cent in 2013)</w:t>
      </w:r>
      <w:r w:rsidR="009444E6">
        <w:rPr>
          <w:rFonts w:cs="Arial"/>
        </w:rPr>
        <w:t xml:space="preserve"> (Figure 5)</w:t>
      </w:r>
      <w:r w:rsidR="007B2238">
        <w:rPr>
          <w:rFonts w:cs="Arial"/>
        </w:rPr>
        <w:t>.</w:t>
      </w:r>
    </w:p>
    <w:p w14:paraId="0CCC0950" w14:textId="44300F91" w:rsidR="007C447D" w:rsidRPr="007C447D" w:rsidRDefault="007C447D" w:rsidP="00030720">
      <w:pPr>
        <w:pStyle w:val="ACMAFigureHeader"/>
        <w:keepNext/>
      </w:pPr>
      <w:r w:rsidRPr="007C447D">
        <w:t>Importance of access to local content</w:t>
      </w:r>
      <w:r w:rsidR="000011B7">
        <w:t xml:space="preserve"> (%)</w:t>
      </w:r>
    </w:p>
    <w:p w14:paraId="0A8E0248" w14:textId="02D20DF6" w:rsidR="007C447D" w:rsidRPr="007C447D" w:rsidRDefault="000011B7" w:rsidP="007C447D">
      <w:pPr>
        <w:rPr>
          <w:rFonts w:cs="Arial"/>
        </w:rPr>
      </w:pPr>
      <w:r w:rsidRPr="00271ADC">
        <w:rPr>
          <w:rFonts w:cs="Arial"/>
          <w:noProof/>
        </w:rPr>
        <w:drawing>
          <wp:inline distT="0" distB="0" distL="0" distR="0" wp14:anchorId="5074C449" wp14:editId="09B22F46">
            <wp:extent cx="6240428" cy="1598212"/>
            <wp:effectExtent l="0" t="0" r="0" b="2540"/>
            <wp:docPr id="55" name="Picture 55" descr="Figure 5 outlines the level of importance regional Australians place upon having access to local content in 2016 and 2013:  &#10;Very important; Somewhat important; Not very important; Not at all important; Neither/Don't know.&#10;&#10;Accessible data files are available on the report landing page on the ACMA website." title="Figure 5: Importance of access to local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48">
                      <a:extLst>
                        <a:ext uri="{28A0092B-C50C-407E-A947-70E740481C1C}">
                          <a14:useLocalDpi xmlns:a14="http://schemas.microsoft.com/office/drawing/2010/main" val="0"/>
                        </a:ext>
                      </a:extLst>
                    </a:blip>
                    <a:srcRect/>
                    <a:stretch/>
                  </pic:blipFill>
                  <pic:spPr bwMode="auto">
                    <a:xfrm>
                      <a:off x="0" y="0"/>
                      <a:ext cx="6242271" cy="1598684"/>
                    </a:xfrm>
                    <a:prstGeom prst="rect">
                      <a:avLst/>
                    </a:prstGeom>
                    <a:noFill/>
                    <a:ln>
                      <a:noFill/>
                    </a:ln>
                    <a:extLst>
                      <a:ext uri="{53640926-AAD7-44D8-BBD7-CCE9431645EC}">
                        <a14:shadowObscured xmlns:a14="http://schemas.microsoft.com/office/drawing/2010/main"/>
                      </a:ext>
                    </a:extLst>
                  </pic:spPr>
                </pic:pic>
              </a:graphicData>
            </a:graphic>
          </wp:inline>
        </w:drawing>
      </w:r>
    </w:p>
    <w:p w14:paraId="04FA2AD3" w14:textId="507CEC83" w:rsidR="007C447D" w:rsidRPr="007C447D" w:rsidRDefault="007C447D" w:rsidP="000305A0">
      <w:pPr>
        <w:pStyle w:val="ACMANotes"/>
      </w:pPr>
      <w:r w:rsidRPr="007C447D">
        <w:t xml:space="preserve">Weighted </w:t>
      </w:r>
      <w:r w:rsidR="00036C2D">
        <w:t>b</w:t>
      </w:r>
      <w:r w:rsidRPr="007C447D">
        <w:t>ase: All regional Australians n=2</w:t>
      </w:r>
      <w:r w:rsidR="00036C2D">
        <w:t>,</w:t>
      </w:r>
      <w:r w:rsidRPr="007C447D">
        <w:t>457 (2016)</w:t>
      </w:r>
      <w:r w:rsidR="00036C2D">
        <w:t>,</w:t>
      </w:r>
      <w:r w:rsidRPr="007C447D">
        <w:t xml:space="preserve"> n=1</w:t>
      </w:r>
      <w:r w:rsidR="00036C2D">
        <w:t>,</w:t>
      </w:r>
      <w:r w:rsidRPr="007C447D">
        <w:t>778 (2013)</w:t>
      </w:r>
      <w:r w:rsidR="00036C2D">
        <w:t>.</w:t>
      </w:r>
    </w:p>
    <w:p w14:paraId="0C4989A4" w14:textId="77777777" w:rsidR="007C447D" w:rsidRPr="007C447D" w:rsidRDefault="007C447D" w:rsidP="000305A0">
      <w:pPr>
        <w:pStyle w:val="ACMANotes"/>
      </w:pPr>
      <w:r w:rsidRPr="007C447D">
        <w:t>Q7. And overall, would you say that having access to local information and local content is important or not important to you?</w:t>
      </w:r>
    </w:p>
    <w:p w14:paraId="7C3219C3" w14:textId="77777777" w:rsidR="007C447D" w:rsidRPr="007C447D" w:rsidRDefault="007C447D" w:rsidP="000305A0">
      <w:pPr>
        <w:pStyle w:val="ACMASpaceaftertable"/>
      </w:pPr>
    </w:p>
    <w:p w14:paraId="29134F18" w14:textId="5706529F" w:rsidR="007C447D" w:rsidRPr="00BD28A0" w:rsidRDefault="008F45F6" w:rsidP="007C447D">
      <w:pPr>
        <w:rPr>
          <w:rFonts w:cs="Arial"/>
        </w:rPr>
      </w:pPr>
      <w:r w:rsidRPr="00BD28A0">
        <w:rPr>
          <w:rFonts w:cs="Arial"/>
          <w:spacing w:val="-2"/>
        </w:rPr>
        <w:t xml:space="preserve">The majority of </w:t>
      </w:r>
      <w:r w:rsidR="007C447D" w:rsidRPr="00BD28A0">
        <w:rPr>
          <w:rFonts w:cs="Arial"/>
          <w:spacing w:val="-2"/>
        </w:rPr>
        <w:t xml:space="preserve">regional Australians reported personally seeking information about local </w:t>
      </w:r>
      <w:r w:rsidR="00922363" w:rsidRPr="00BD28A0">
        <w:rPr>
          <w:rFonts w:cs="Arial"/>
          <w:spacing w:val="-2"/>
        </w:rPr>
        <w:t>news (73 per cent) and local community events (66 per cent)</w:t>
      </w:r>
      <w:r w:rsidR="00485FD3" w:rsidRPr="00BD28A0">
        <w:rPr>
          <w:rFonts w:cs="Arial"/>
          <w:spacing w:val="-2"/>
        </w:rPr>
        <w:t>.</w:t>
      </w:r>
      <w:r w:rsidR="00922363" w:rsidRPr="00BD28A0">
        <w:rPr>
          <w:rFonts w:cs="Arial"/>
          <w:spacing w:val="-2"/>
        </w:rPr>
        <w:t xml:space="preserve"> </w:t>
      </w:r>
      <w:r w:rsidR="005261A4">
        <w:rPr>
          <w:rFonts w:cs="Arial"/>
          <w:spacing w:val="-2"/>
        </w:rPr>
        <w:t>Forty</w:t>
      </w:r>
      <w:r w:rsidR="005261A4" w:rsidRPr="00BD28A0">
        <w:rPr>
          <w:rFonts w:cs="Arial"/>
          <w:spacing w:val="-2"/>
        </w:rPr>
        <w:t xml:space="preserve"> </w:t>
      </w:r>
      <w:r w:rsidR="00922363" w:rsidRPr="00BD28A0">
        <w:rPr>
          <w:rFonts w:cs="Arial"/>
          <w:spacing w:val="-2"/>
        </w:rPr>
        <w:t xml:space="preserve">per cent reported seeking information about local </w:t>
      </w:r>
      <w:r w:rsidR="007C447D" w:rsidRPr="00BD28A0">
        <w:rPr>
          <w:rFonts w:cs="Arial"/>
          <w:spacing w:val="-2"/>
        </w:rPr>
        <w:t>sport</w:t>
      </w:r>
      <w:r w:rsidR="00485FD3" w:rsidRPr="00BD28A0">
        <w:rPr>
          <w:rFonts w:cs="Arial"/>
          <w:spacing w:val="-2"/>
        </w:rPr>
        <w:t>. In each of these cases</w:t>
      </w:r>
      <w:r w:rsidR="005261A4">
        <w:rPr>
          <w:rFonts w:cs="Arial"/>
          <w:spacing w:val="-2"/>
        </w:rPr>
        <w:t>,</w:t>
      </w:r>
      <w:r w:rsidR="00485FD3" w:rsidRPr="00BD28A0">
        <w:rPr>
          <w:rFonts w:cs="Arial"/>
          <w:spacing w:val="-2"/>
        </w:rPr>
        <w:t xml:space="preserve"> the proportion of regional Australians seeking these types of local content was less than in 2013</w:t>
      </w:r>
      <w:r w:rsidR="009444E6" w:rsidRPr="00BD28A0">
        <w:rPr>
          <w:rFonts w:cs="Arial"/>
          <w:spacing w:val="-2"/>
        </w:rPr>
        <w:t xml:space="preserve"> (Figure</w:t>
      </w:r>
      <w:r w:rsidR="00A343CF">
        <w:rPr>
          <w:rFonts w:cs="Arial"/>
          <w:spacing w:val="-2"/>
        </w:rPr>
        <w:t> </w:t>
      </w:r>
      <w:r w:rsidR="009444E6" w:rsidRPr="00BD28A0">
        <w:rPr>
          <w:rFonts w:cs="Arial"/>
        </w:rPr>
        <w:t>6)</w:t>
      </w:r>
      <w:r w:rsidR="00922363" w:rsidRPr="00BD28A0">
        <w:rPr>
          <w:rFonts w:cs="Arial"/>
        </w:rPr>
        <w:t xml:space="preserve">. </w:t>
      </w:r>
    </w:p>
    <w:p w14:paraId="64CE0BEE" w14:textId="527DB007" w:rsidR="007C447D" w:rsidRPr="007C447D" w:rsidRDefault="000011B7" w:rsidP="000305A0">
      <w:pPr>
        <w:pStyle w:val="ACMAFigureHeader"/>
      </w:pPr>
      <w:r>
        <w:t>P</w:t>
      </w:r>
      <w:r w:rsidR="007C447D" w:rsidRPr="007C447D">
        <w:t>roportion of regional Australians who seek local content</w:t>
      </w:r>
      <w:r>
        <w:t xml:space="preserve"> (%)</w:t>
      </w:r>
    </w:p>
    <w:p w14:paraId="4FAC9CDA" w14:textId="70A38408" w:rsidR="007C447D" w:rsidRPr="007C447D" w:rsidRDefault="00AC03BD" w:rsidP="007C447D">
      <w:pPr>
        <w:rPr>
          <w:rFonts w:cs="Arial"/>
        </w:rPr>
      </w:pPr>
      <w:r w:rsidRPr="00271ADC">
        <w:rPr>
          <w:rFonts w:cs="Arial"/>
          <w:noProof/>
        </w:rPr>
        <w:drawing>
          <wp:inline distT="0" distB="0" distL="0" distR="0" wp14:anchorId="096AAEFB" wp14:editId="6BFABCB5">
            <wp:extent cx="5908675" cy="1892410"/>
            <wp:effectExtent l="0" t="0" r="0" b="0"/>
            <wp:docPr id="27" name="Picture 27" descr="Figure 6 outlines the proportion of regional Australians who seek the following local content in 2016 and 2013: Local news; Local weather; Local community events; Local sport.&#10;&#10;Accessible data files are available on the report landing page on the ACMA website." title="Figure 6:  Proportion of regional Australians who seek local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Content - Community res_Fig 6.png"/>
                    <pic:cNvPicPr/>
                  </pic:nvPicPr>
                  <pic:blipFill rotWithShape="1">
                    <a:blip r:embed="rId49">
                      <a:extLst>
                        <a:ext uri="{28A0092B-C50C-407E-A947-70E740481C1C}">
                          <a14:useLocalDpi xmlns:a14="http://schemas.microsoft.com/office/drawing/2010/main" val="0"/>
                        </a:ext>
                      </a:extLst>
                    </a:blip>
                    <a:srcRect l="933" t="3118" b="4127"/>
                    <a:stretch/>
                  </pic:blipFill>
                  <pic:spPr bwMode="auto">
                    <a:xfrm>
                      <a:off x="0" y="0"/>
                      <a:ext cx="5946243" cy="1904442"/>
                    </a:xfrm>
                    <a:prstGeom prst="rect">
                      <a:avLst/>
                    </a:prstGeom>
                    <a:ln>
                      <a:noFill/>
                    </a:ln>
                    <a:extLst>
                      <a:ext uri="{53640926-AAD7-44D8-BBD7-CCE9431645EC}">
                        <a14:shadowObscured xmlns:a14="http://schemas.microsoft.com/office/drawing/2010/main"/>
                      </a:ext>
                    </a:extLst>
                  </pic:spPr>
                </pic:pic>
              </a:graphicData>
            </a:graphic>
          </wp:inline>
        </w:drawing>
      </w:r>
    </w:p>
    <w:p w14:paraId="2C0A268C" w14:textId="0173219C" w:rsidR="007C447D" w:rsidRPr="007C447D" w:rsidRDefault="007C447D" w:rsidP="000305A0">
      <w:pPr>
        <w:pStyle w:val="ACMANotes"/>
      </w:pPr>
      <w:r w:rsidRPr="007C447D">
        <w:t xml:space="preserve">Weighted </w:t>
      </w:r>
      <w:r w:rsidR="00036C2D">
        <w:t>b</w:t>
      </w:r>
      <w:r w:rsidRPr="007C447D">
        <w:t>ase: All regional Australians n=2</w:t>
      </w:r>
      <w:r w:rsidR="00036C2D">
        <w:t>,</w:t>
      </w:r>
      <w:r w:rsidRPr="007C447D">
        <w:t>457 (2016)</w:t>
      </w:r>
      <w:r w:rsidR="00036C2D">
        <w:t>,</w:t>
      </w:r>
      <w:r w:rsidRPr="007C447D">
        <w:t xml:space="preserve"> n=1</w:t>
      </w:r>
      <w:r w:rsidR="00036C2D">
        <w:t>,</w:t>
      </w:r>
      <w:r w:rsidRPr="007C447D">
        <w:t>778 (2013)</w:t>
      </w:r>
      <w:r w:rsidR="00036C2D">
        <w:t>.</w:t>
      </w:r>
    </w:p>
    <w:p w14:paraId="1C758A0D" w14:textId="38DD0A41" w:rsidR="007C447D" w:rsidRPr="007C447D" w:rsidRDefault="007C447D" w:rsidP="00BD28A0">
      <w:pPr>
        <w:pStyle w:val="ACMANotes"/>
      </w:pPr>
      <w:r w:rsidRPr="007C447D">
        <w:t>Q6. Do you personally ever seek information about ...?</w:t>
      </w:r>
    </w:p>
    <w:p w14:paraId="106F3B3E" w14:textId="3D028A31" w:rsidR="00AC03BD" w:rsidRDefault="00AC03BD" w:rsidP="007C447D"/>
    <w:p w14:paraId="315E5C64" w14:textId="555CE255" w:rsidR="007C447D" w:rsidRPr="007C447D" w:rsidRDefault="00036C2D" w:rsidP="00EB4A15">
      <w:pPr>
        <w:keepNext/>
        <w:keepLines/>
        <w:rPr>
          <w:rFonts w:cs="Arial"/>
        </w:rPr>
      </w:pPr>
      <w:r>
        <w:rPr>
          <w:rFonts w:cs="Arial"/>
        </w:rPr>
        <w:lastRenderedPageBreak/>
        <w:t>T</w:t>
      </w:r>
      <w:r w:rsidRPr="007C447D">
        <w:rPr>
          <w:rFonts w:cs="Arial"/>
        </w:rPr>
        <w:t>he likelihood that regional Australians would seek information about local content</w:t>
      </w:r>
      <w:r>
        <w:rPr>
          <w:rFonts w:cs="Arial"/>
        </w:rPr>
        <w:t xml:space="preserve"> </w:t>
      </w:r>
      <w:r w:rsidR="004D486B">
        <w:rPr>
          <w:rFonts w:cs="Arial"/>
        </w:rPr>
        <w:t>i</w:t>
      </w:r>
      <w:r>
        <w:rPr>
          <w:rFonts w:cs="Arial"/>
        </w:rPr>
        <w:t xml:space="preserve">s significantly affected </w:t>
      </w:r>
      <w:r w:rsidR="004D486B">
        <w:rPr>
          <w:rFonts w:cs="Arial"/>
        </w:rPr>
        <w:t xml:space="preserve">by </w:t>
      </w:r>
      <w:r w:rsidR="007C447D" w:rsidRPr="007C447D">
        <w:rPr>
          <w:rFonts w:cs="Arial"/>
        </w:rPr>
        <w:t xml:space="preserve">age. </w:t>
      </w:r>
      <w:r>
        <w:rPr>
          <w:rFonts w:cs="Arial"/>
        </w:rPr>
        <w:t>Those</w:t>
      </w:r>
      <w:r w:rsidR="007C447D" w:rsidRPr="007C447D">
        <w:rPr>
          <w:rFonts w:cs="Arial"/>
        </w:rPr>
        <w:t xml:space="preserve"> aged </w:t>
      </w:r>
      <w:r w:rsidR="000011B7">
        <w:t>18</w:t>
      </w:r>
      <w:r>
        <w:t>–</w:t>
      </w:r>
      <w:r w:rsidR="000011B7">
        <w:t xml:space="preserve">24 </w:t>
      </w:r>
      <w:r w:rsidR="004D486B">
        <w:rPr>
          <w:rFonts w:cs="Arial"/>
        </w:rPr>
        <w:t>a</w:t>
      </w:r>
      <w:r w:rsidR="007C447D" w:rsidRPr="007C447D">
        <w:rPr>
          <w:rFonts w:cs="Arial"/>
        </w:rPr>
        <w:t xml:space="preserve">re less likely than </w:t>
      </w:r>
      <w:r w:rsidR="004138B3">
        <w:rPr>
          <w:rFonts w:cs="Arial"/>
        </w:rPr>
        <w:t>other regional Australians</w:t>
      </w:r>
      <w:r w:rsidR="007C447D" w:rsidRPr="007C447D">
        <w:rPr>
          <w:rFonts w:cs="Arial"/>
        </w:rPr>
        <w:t xml:space="preserve"> to seek information about local news (61 per cent) and local community events (50 per cent). Regional Australians aged 25</w:t>
      </w:r>
      <w:r>
        <w:rPr>
          <w:rFonts w:cs="Arial"/>
        </w:rPr>
        <w:t>–</w:t>
      </w:r>
      <w:r w:rsidR="007C447D" w:rsidRPr="007C447D">
        <w:rPr>
          <w:rFonts w:cs="Arial"/>
        </w:rPr>
        <w:t xml:space="preserve">39 </w:t>
      </w:r>
      <w:r w:rsidR="005261A4">
        <w:rPr>
          <w:rFonts w:cs="Arial"/>
        </w:rPr>
        <w:t>(</w:t>
      </w:r>
      <w:r w:rsidR="005261A4" w:rsidRPr="007C447D">
        <w:rPr>
          <w:rFonts w:cs="Arial"/>
        </w:rPr>
        <w:t>75 per cent</w:t>
      </w:r>
      <w:r w:rsidR="005261A4">
        <w:rPr>
          <w:rFonts w:cs="Arial"/>
        </w:rPr>
        <w:t xml:space="preserve">) </w:t>
      </w:r>
      <w:r w:rsidR="00A343CF">
        <w:rPr>
          <w:rFonts w:cs="Arial"/>
        </w:rPr>
        <w:t>and 40–54</w:t>
      </w:r>
      <w:r w:rsidR="005261A4">
        <w:rPr>
          <w:rFonts w:cs="Arial"/>
        </w:rPr>
        <w:t xml:space="preserve"> (73</w:t>
      </w:r>
      <w:r w:rsidR="00ED2E5A">
        <w:rPr>
          <w:rFonts w:cs="Arial"/>
        </w:rPr>
        <w:t> </w:t>
      </w:r>
      <w:r w:rsidR="005261A4">
        <w:rPr>
          <w:rFonts w:cs="Arial"/>
        </w:rPr>
        <w:t>per cent)</w:t>
      </w:r>
      <w:r w:rsidR="00A343CF">
        <w:rPr>
          <w:rFonts w:cs="Arial"/>
        </w:rPr>
        <w:t xml:space="preserve"> </w:t>
      </w:r>
      <w:r w:rsidR="004D486B">
        <w:rPr>
          <w:rFonts w:cs="Arial"/>
        </w:rPr>
        <w:t>a</w:t>
      </w:r>
      <w:r w:rsidR="007C447D" w:rsidRPr="007C447D">
        <w:rPr>
          <w:rFonts w:cs="Arial"/>
        </w:rPr>
        <w:t xml:space="preserve">re more likely than other </w:t>
      </w:r>
      <w:r w:rsidR="004138B3">
        <w:rPr>
          <w:rFonts w:cs="Arial"/>
        </w:rPr>
        <w:t>regional Australians</w:t>
      </w:r>
      <w:r w:rsidR="007C447D" w:rsidRPr="007C447D">
        <w:rPr>
          <w:rFonts w:cs="Arial"/>
        </w:rPr>
        <w:t xml:space="preserve"> to seek information about local community events; those aged 40</w:t>
      </w:r>
      <w:r>
        <w:rPr>
          <w:rFonts w:cs="Arial"/>
        </w:rPr>
        <w:t>–</w:t>
      </w:r>
      <w:r w:rsidR="007C447D" w:rsidRPr="007C447D">
        <w:rPr>
          <w:rFonts w:cs="Arial"/>
        </w:rPr>
        <w:t xml:space="preserve">54 </w:t>
      </w:r>
      <w:r w:rsidR="004D486B">
        <w:rPr>
          <w:rFonts w:cs="Arial"/>
        </w:rPr>
        <w:t>a</w:t>
      </w:r>
      <w:r w:rsidR="007C447D" w:rsidRPr="007C447D">
        <w:rPr>
          <w:rFonts w:cs="Arial"/>
        </w:rPr>
        <w:t xml:space="preserve">re </w:t>
      </w:r>
      <w:r w:rsidR="00A343CF">
        <w:rPr>
          <w:rFonts w:cs="Arial"/>
        </w:rPr>
        <w:t xml:space="preserve">also </w:t>
      </w:r>
      <w:r w:rsidR="007C447D" w:rsidRPr="007C447D">
        <w:rPr>
          <w:rFonts w:cs="Arial"/>
        </w:rPr>
        <w:t xml:space="preserve">more likely than other </w:t>
      </w:r>
      <w:r w:rsidR="004138B3">
        <w:rPr>
          <w:rFonts w:cs="Arial"/>
        </w:rPr>
        <w:t>regional Australians</w:t>
      </w:r>
      <w:r w:rsidR="007C447D" w:rsidRPr="007C447D">
        <w:rPr>
          <w:rFonts w:cs="Arial"/>
        </w:rPr>
        <w:t xml:space="preserve"> to seek information about local weather (91 per cent), local sport (46 per cent) and local news (79 per cent). Older regional Australians aged over 65 </w:t>
      </w:r>
      <w:r w:rsidR="004D486B">
        <w:rPr>
          <w:rFonts w:cs="Arial"/>
        </w:rPr>
        <w:t>a</w:t>
      </w:r>
      <w:r w:rsidR="007C447D" w:rsidRPr="007C447D">
        <w:rPr>
          <w:rFonts w:cs="Arial"/>
        </w:rPr>
        <w:t xml:space="preserve">re less likely than </w:t>
      </w:r>
      <w:r w:rsidR="004138B3">
        <w:rPr>
          <w:rFonts w:cs="Arial"/>
        </w:rPr>
        <w:t>other regional Australians</w:t>
      </w:r>
      <w:r w:rsidR="007C447D" w:rsidRPr="007C447D">
        <w:rPr>
          <w:rFonts w:cs="Arial"/>
        </w:rPr>
        <w:t xml:space="preserve"> to seek information about local weather (75 per cent), local sport (35</w:t>
      </w:r>
      <w:r w:rsidR="00A343CF">
        <w:rPr>
          <w:rFonts w:cs="Arial"/>
        </w:rPr>
        <w:t> </w:t>
      </w:r>
      <w:r w:rsidR="007C447D" w:rsidRPr="007C447D">
        <w:rPr>
          <w:rFonts w:cs="Arial"/>
        </w:rPr>
        <w:t>per cent) and local community events (56 per cent)</w:t>
      </w:r>
      <w:r w:rsidR="009444E6">
        <w:rPr>
          <w:rFonts w:cs="Arial"/>
        </w:rPr>
        <w:t xml:space="preserve"> (Figure 7)</w:t>
      </w:r>
      <w:r w:rsidR="007C447D" w:rsidRPr="007C447D">
        <w:rPr>
          <w:rFonts w:cs="Arial"/>
        </w:rPr>
        <w:t xml:space="preserve">. </w:t>
      </w:r>
    </w:p>
    <w:p w14:paraId="0C0B2E64" w14:textId="22E0F34F" w:rsidR="007C447D" w:rsidRPr="007C447D" w:rsidRDefault="007C447D" w:rsidP="00EB4A15">
      <w:pPr>
        <w:pStyle w:val="ACMAFigureHeader"/>
        <w:keepNext/>
        <w:keepLines/>
        <w:spacing w:after="120"/>
      </w:pPr>
      <w:r w:rsidRPr="007C447D">
        <w:t>Seeking local content by age</w:t>
      </w:r>
      <w:r w:rsidR="000011B7">
        <w:t xml:space="preserve"> (%)</w:t>
      </w:r>
    </w:p>
    <w:p w14:paraId="23FF5F70" w14:textId="2AE2EAA7" w:rsidR="007C447D" w:rsidRPr="007C447D" w:rsidRDefault="000011B7" w:rsidP="00EB4A15">
      <w:pPr>
        <w:keepNext/>
        <w:keepLines/>
        <w:spacing w:after="120"/>
        <w:rPr>
          <w:rFonts w:cs="Arial"/>
        </w:rPr>
      </w:pPr>
      <w:r w:rsidRPr="00271ADC">
        <w:rPr>
          <w:rFonts w:cs="Arial"/>
          <w:noProof/>
        </w:rPr>
        <w:drawing>
          <wp:inline distT="0" distB="0" distL="0" distR="0" wp14:anchorId="3541AA2F" wp14:editId="7EB5855A">
            <wp:extent cx="6432550" cy="4291597"/>
            <wp:effectExtent l="0" t="0" r="6350" b="0"/>
            <wp:docPr id="59" name="Picture 59" descr="Figure 7 outlines the proportion of regional Australians who seek the following local content by age (18-24, 25-39, 40-54, 55-64, 65+): Local news; Local weather; Local community events; Local sport.&#10;&#10;Accessible data files are available on the report landing page on the ACMA website." title="Figure 7: Seeking local content by 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50">
                      <a:extLst>
                        <a:ext uri="{28A0092B-C50C-407E-A947-70E740481C1C}">
                          <a14:useLocalDpi xmlns:a14="http://schemas.microsoft.com/office/drawing/2010/main" val="0"/>
                        </a:ext>
                      </a:extLst>
                    </a:blip>
                    <a:srcRect/>
                    <a:stretch/>
                  </pic:blipFill>
                  <pic:spPr bwMode="auto">
                    <a:xfrm>
                      <a:off x="0" y="0"/>
                      <a:ext cx="6433102" cy="4291965"/>
                    </a:xfrm>
                    <a:prstGeom prst="rect">
                      <a:avLst/>
                    </a:prstGeom>
                    <a:noFill/>
                    <a:ln>
                      <a:noFill/>
                    </a:ln>
                    <a:extLst>
                      <a:ext uri="{53640926-AAD7-44D8-BBD7-CCE9431645EC}">
                        <a14:shadowObscured xmlns:a14="http://schemas.microsoft.com/office/drawing/2010/main"/>
                      </a:ext>
                    </a:extLst>
                  </pic:spPr>
                </pic:pic>
              </a:graphicData>
            </a:graphic>
          </wp:inline>
        </w:drawing>
      </w:r>
    </w:p>
    <w:p w14:paraId="16FD0C81" w14:textId="132AB6E2" w:rsidR="007C447D" w:rsidRPr="007C447D" w:rsidRDefault="007C447D" w:rsidP="000305A0">
      <w:pPr>
        <w:pStyle w:val="ACMANotes"/>
        <w:keepNext/>
        <w:keepLines/>
      </w:pPr>
      <w:r w:rsidRPr="007C447D">
        <w:t xml:space="preserve">Weighted </w:t>
      </w:r>
      <w:r w:rsidR="004D486B">
        <w:t>b</w:t>
      </w:r>
      <w:r w:rsidRPr="007C447D">
        <w:t>ase: All regional Australians (2016), 18</w:t>
      </w:r>
      <w:r w:rsidR="004D486B">
        <w:t>–</w:t>
      </w:r>
      <w:r w:rsidRPr="007C447D">
        <w:t>24 (n=273), 25</w:t>
      </w:r>
      <w:r w:rsidR="004D486B">
        <w:t>–</w:t>
      </w:r>
      <w:r w:rsidRPr="007C447D">
        <w:t>39 (n=662), 40</w:t>
      </w:r>
      <w:r w:rsidR="004D486B">
        <w:t>–</w:t>
      </w:r>
      <w:r w:rsidRPr="007C447D">
        <w:t xml:space="preserve">54 (n=561), </w:t>
      </w:r>
      <w:r w:rsidR="004D486B">
        <w:br/>
      </w:r>
      <w:r w:rsidRPr="007C447D">
        <w:t>55</w:t>
      </w:r>
      <w:r w:rsidR="004D486B">
        <w:t>–</w:t>
      </w:r>
      <w:r w:rsidRPr="007C447D">
        <w:t>64</w:t>
      </w:r>
      <w:r w:rsidR="004D486B">
        <w:t> </w:t>
      </w:r>
      <w:r w:rsidRPr="007C447D">
        <w:t>(n=411), 65+ (n=550)</w:t>
      </w:r>
      <w:r w:rsidR="004D486B">
        <w:t>.</w:t>
      </w:r>
    </w:p>
    <w:p w14:paraId="04D568EA" w14:textId="68B6AAB4" w:rsidR="007C447D" w:rsidRPr="007C447D" w:rsidRDefault="007C447D" w:rsidP="00EB4A15">
      <w:pPr>
        <w:pStyle w:val="ACMANotes"/>
        <w:keepNext/>
        <w:keepLines/>
      </w:pPr>
      <w:r w:rsidRPr="007C447D">
        <w:t>Q6. Do you personally ever seek information about ...?</w:t>
      </w:r>
    </w:p>
    <w:p w14:paraId="0A268764" w14:textId="77777777" w:rsidR="007C447D" w:rsidRPr="007C447D" w:rsidRDefault="007C447D" w:rsidP="00BD28A0">
      <w:pPr>
        <w:pStyle w:val="ACMASpaceaftertable"/>
        <w:spacing w:after="160"/>
      </w:pPr>
    </w:p>
    <w:p w14:paraId="0324CB84" w14:textId="33C1751D" w:rsidR="007C447D" w:rsidRPr="007C447D" w:rsidRDefault="007C447D" w:rsidP="00ED46CB">
      <w:pPr>
        <w:keepNext/>
        <w:keepLines/>
        <w:rPr>
          <w:rFonts w:cs="Arial"/>
        </w:rPr>
      </w:pPr>
      <w:r w:rsidRPr="007C447D">
        <w:rPr>
          <w:rFonts w:cs="Arial"/>
        </w:rPr>
        <w:lastRenderedPageBreak/>
        <w:t xml:space="preserve">Regional Australians who </w:t>
      </w:r>
      <w:r w:rsidR="004D486B">
        <w:rPr>
          <w:rFonts w:cs="Arial"/>
        </w:rPr>
        <w:t>do</w:t>
      </w:r>
      <w:r w:rsidRPr="007C447D">
        <w:rPr>
          <w:rFonts w:cs="Arial"/>
        </w:rPr>
        <w:t xml:space="preserve"> not have access to all the content they </w:t>
      </w:r>
      <w:r w:rsidR="00F17374">
        <w:rPr>
          <w:rFonts w:cs="Arial"/>
        </w:rPr>
        <w:t>would like</w:t>
      </w:r>
      <w:r w:rsidR="00F17374" w:rsidRPr="007C447D">
        <w:rPr>
          <w:rFonts w:cs="Arial"/>
        </w:rPr>
        <w:t xml:space="preserve"> </w:t>
      </w:r>
      <w:r w:rsidR="004D486B">
        <w:rPr>
          <w:rFonts w:cs="Arial"/>
        </w:rPr>
        <w:t>a</w:t>
      </w:r>
      <w:r w:rsidRPr="007C447D">
        <w:rPr>
          <w:rFonts w:cs="Arial"/>
        </w:rPr>
        <w:t>re significantly more likely than those who d</w:t>
      </w:r>
      <w:r w:rsidR="004D486B">
        <w:rPr>
          <w:rFonts w:cs="Arial"/>
        </w:rPr>
        <w:t>o</w:t>
      </w:r>
      <w:r w:rsidRPr="007C447D">
        <w:rPr>
          <w:rFonts w:cs="Arial"/>
        </w:rPr>
        <w:t xml:space="preserve"> to seek information about local community events (78 vs 63 per cent) and local news (81 vs 72 per cent)</w:t>
      </w:r>
      <w:r w:rsidR="009444E6">
        <w:rPr>
          <w:rFonts w:cs="Arial"/>
        </w:rPr>
        <w:t xml:space="preserve"> (Figure</w:t>
      </w:r>
      <w:r w:rsidR="00ED46CB">
        <w:rPr>
          <w:rFonts w:cs="Arial"/>
        </w:rPr>
        <w:t> </w:t>
      </w:r>
      <w:r w:rsidR="009444E6">
        <w:rPr>
          <w:rFonts w:cs="Arial"/>
        </w:rPr>
        <w:t>8)</w:t>
      </w:r>
      <w:r w:rsidRPr="007C447D">
        <w:rPr>
          <w:rFonts w:cs="Arial"/>
        </w:rPr>
        <w:t>.</w:t>
      </w:r>
    </w:p>
    <w:p w14:paraId="35A045AB" w14:textId="0DA6A1C7" w:rsidR="007C447D" w:rsidRPr="007C447D" w:rsidRDefault="007C447D" w:rsidP="00EB4A15">
      <w:pPr>
        <w:pStyle w:val="ACMAFigureHeader"/>
        <w:keepNext/>
        <w:keepLines/>
        <w:spacing w:after="120"/>
      </w:pPr>
      <w:r w:rsidRPr="007C447D">
        <w:t>Seeking local content by reported access to local content</w:t>
      </w:r>
      <w:r w:rsidR="000011B7">
        <w:t xml:space="preserve"> (%)</w:t>
      </w:r>
    </w:p>
    <w:p w14:paraId="609D8C3C" w14:textId="32C52C78" w:rsidR="007C447D" w:rsidRPr="007C447D" w:rsidRDefault="00F17374" w:rsidP="00EB4A15">
      <w:pPr>
        <w:keepNext/>
        <w:keepLines/>
        <w:spacing w:after="120"/>
        <w:rPr>
          <w:rFonts w:cs="Arial"/>
        </w:rPr>
      </w:pPr>
      <w:r w:rsidRPr="001B0F4C">
        <w:rPr>
          <w:rFonts w:cs="Arial"/>
          <w:noProof/>
        </w:rPr>
        <w:drawing>
          <wp:inline distT="0" distB="0" distL="0" distR="0" wp14:anchorId="2F257B25" wp14:editId="62FA2DF5">
            <wp:extent cx="6331585" cy="2015812"/>
            <wp:effectExtent l="0" t="0" r="0" b="3810"/>
            <wp:docPr id="2" name="Picture 2" descr="Figure 8 outlines the proportion of regional Australians who seek the following local content based on whether they have access to all the local content they would like: Local news; Local weather; Local community events; Local sport.&#10;&#10;Accessible data files are available on the report landing page on the ACMA website." title="Figure 8: Seeking local content by reported access to local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Content - Community res_Fig 8.png"/>
                    <pic:cNvPicPr/>
                  </pic:nvPicPr>
                  <pic:blipFill rotWithShape="1">
                    <a:blip r:embed="rId51">
                      <a:extLst>
                        <a:ext uri="{28A0092B-C50C-407E-A947-70E740481C1C}">
                          <a14:useLocalDpi xmlns:a14="http://schemas.microsoft.com/office/drawing/2010/main" val="0"/>
                        </a:ext>
                      </a:extLst>
                    </a:blip>
                    <a:srcRect l="1066" t="3275"/>
                    <a:stretch/>
                  </pic:blipFill>
                  <pic:spPr bwMode="auto">
                    <a:xfrm>
                      <a:off x="0" y="0"/>
                      <a:ext cx="6332551" cy="2016120"/>
                    </a:xfrm>
                    <a:prstGeom prst="rect">
                      <a:avLst/>
                    </a:prstGeom>
                    <a:ln>
                      <a:noFill/>
                    </a:ln>
                    <a:extLst>
                      <a:ext uri="{53640926-AAD7-44D8-BBD7-CCE9431645EC}">
                        <a14:shadowObscured xmlns:a14="http://schemas.microsoft.com/office/drawing/2010/main"/>
                      </a:ext>
                    </a:extLst>
                  </pic:spPr>
                </pic:pic>
              </a:graphicData>
            </a:graphic>
          </wp:inline>
        </w:drawing>
      </w:r>
    </w:p>
    <w:p w14:paraId="1719C5D9" w14:textId="05FF31FA" w:rsidR="007C447D" w:rsidRPr="007C447D" w:rsidRDefault="007C447D" w:rsidP="007B5315">
      <w:pPr>
        <w:pStyle w:val="ACMANotes"/>
        <w:keepNext/>
        <w:keepLines/>
        <w:spacing w:before="240"/>
      </w:pPr>
      <w:r w:rsidRPr="007C447D">
        <w:t xml:space="preserve">Weighted </w:t>
      </w:r>
      <w:r w:rsidR="00AD7FA0">
        <w:t>b</w:t>
      </w:r>
      <w:r w:rsidRPr="007C447D">
        <w:t>ase: All regional Australians (2016), who have access to all the content they want (n=1</w:t>
      </w:r>
      <w:r w:rsidR="00AD7FA0">
        <w:t>,</w:t>
      </w:r>
      <w:r w:rsidRPr="007C447D">
        <w:t>913)/</w:t>
      </w:r>
      <w:r w:rsidR="00AD7FA0">
        <w:t xml:space="preserve"> don’t </w:t>
      </w:r>
      <w:r w:rsidRPr="007C447D">
        <w:t>have access to all local content they want (n=520)</w:t>
      </w:r>
      <w:r w:rsidR="00AD7FA0">
        <w:t>.</w:t>
      </w:r>
    </w:p>
    <w:p w14:paraId="52C7C676" w14:textId="2A2CE46A" w:rsidR="007C447D" w:rsidRDefault="007C447D" w:rsidP="00ED46CB">
      <w:pPr>
        <w:pStyle w:val="ACMANotes"/>
        <w:keepNext/>
        <w:keepLines/>
      </w:pPr>
      <w:r w:rsidRPr="007C447D">
        <w:t>Q6. Do you personally ever seek information about ...?</w:t>
      </w:r>
    </w:p>
    <w:p w14:paraId="55157249" w14:textId="77777777" w:rsidR="007C447D" w:rsidRPr="007C447D" w:rsidRDefault="007C447D" w:rsidP="00BD28A0">
      <w:pPr>
        <w:pStyle w:val="ACMANotes"/>
        <w:spacing w:after="240"/>
      </w:pPr>
      <w:r w:rsidRPr="007C447D">
        <w:t xml:space="preserve">Q20. In general, would you say you have access to all the local content you would like? </w:t>
      </w:r>
    </w:p>
    <w:p w14:paraId="2C22FA71" w14:textId="77777777" w:rsidR="007C447D" w:rsidRPr="007C447D" w:rsidRDefault="007C447D" w:rsidP="0077579A">
      <w:pPr>
        <w:pStyle w:val="Heading2"/>
      </w:pPr>
      <w:bookmarkStart w:id="9" w:name="_Toc482173801"/>
      <w:r w:rsidRPr="007C447D">
        <w:t>Consumption of local news</w:t>
      </w:r>
      <w:bookmarkEnd w:id="9"/>
    </w:p>
    <w:p w14:paraId="7F37EAC9" w14:textId="58D070D5" w:rsidR="007C447D" w:rsidRPr="007C447D" w:rsidRDefault="003D7FCE" w:rsidP="0077579A">
      <w:pPr>
        <w:pStyle w:val="Heading3"/>
      </w:pPr>
      <w:r>
        <w:t>A</w:t>
      </w:r>
      <w:r w:rsidR="007C447D" w:rsidRPr="007C447D">
        <w:t xml:space="preserve">ccess to local news remains </w:t>
      </w:r>
      <w:r>
        <w:t>important</w:t>
      </w:r>
    </w:p>
    <w:p w14:paraId="1F372E43" w14:textId="758F767C" w:rsidR="007C447D" w:rsidRPr="007C447D" w:rsidRDefault="007C447D" w:rsidP="007C447D">
      <w:pPr>
        <w:rPr>
          <w:rFonts w:cs="Arial"/>
        </w:rPr>
      </w:pPr>
      <w:r w:rsidRPr="007C447D">
        <w:rPr>
          <w:rFonts w:cs="Arial"/>
        </w:rPr>
        <w:t>Access to local news still remains important to regional Australians</w:t>
      </w:r>
      <w:r w:rsidR="003D7FCE">
        <w:rPr>
          <w:rFonts w:cs="Arial"/>
        </w:rPr>
        <w:t xml:space="preserve">—for </w:t>
      </w:r>
      <w:r w:rsidRPr="007C447D">
        <w:rPr>
          <w:rFonts w:cs="Arial"/>
        </w:rPr>
        <w:t xml:space="preserve">51 per cent </w:t>
      </w:r>
      <w:r w:rsidR="003D7FCE">
        <w:rPr>
          <w:rFonts w:cs="Arial"/>
        </w:rPr>
        <w:t xml:space="preserve">it </w:t>
      </w:r>
      <w:r w:rsidRPr="007C447D">
        <w:rPr>
          <w:rFonts w:cs="Arial"/>
        </w:rPr>
        <w:t xml:space="preserve">is very important and </w:t>
      </w:r>
      <w:r w:rsidR="003D7FCE">
        <w:rPr>
          <w:rFonts w:cs="Arial"/>
        </w:rPr>
        <w:t>for</w:t>
      </w:r>
      <w:r w:rsidRPr="007C447D">
        <w:rPr>
          <w:rFonts w:cs="Arial"/>
        </w:rPr>
        <w:t xml:space="preserve"> 35 per cent </w:t>
      </w:r>
      <w:r w:rsidR="003D7FCE">
        <w:rPr>
          <w:rFonts w:cs="Arial"/>
        </w:rPr>
        <w:t>it</w:t>
      </w:r>
      <w:r w:rsidRPr="007C447D">
        <w:rPr>
          <w:rFonts w:cs="Arial"/>
        </w:rPr>
        <w:t xml:space="preserve"> is somewhat important </w:t>
      </w:r>
      <w:r w:rsidRPr="00400009">
        <w:rPr>
          <w:rFonts w:cs="Arial"/>
          <w:i/>
        </w:rPr>
        <w:t>(net somewhat important and very important = 86 per cent).</w:t>
      </w:r>
      <w:r w:rsidRPr="007C447D">
        <w:rPr>
          <w:rFonts w:cs="Arial"/>
        </w:rPr>
        <w:t xml:space="preserve"> Only </w:t>
      </w:r>
      <w:r w:rsidR="003D7FCE">
        <w:rPr>
          <w:rFonts w:cs="Arial"/>
        </w:rPr>
        <w:t>four</w:t>
      </w:r>
      <w:r w:rsidRPr="007C447D">
        <w:rPr>
          <w:rFonts w:cs="Arial"/>
        </w:rPr>
        <w:t xml:space="preserve"> per cent of regional Australians reported that having access to local news is not at all important. </w:t>
      </w:r>
    </w:p>
    <w:p w14:paraId="22F682F4" w14:textId="77777777" w:rsidR="007C447D" w:rsidRPr="007C447D" w:rsidRDefault="007C447D" w:rsidP="0077579A">
      <w:pPr>
        <w:pStyle w:val="Heading3"/>
      </w:pPr>
      <w:r w:rsidRPr="007C447D">
        <w:t>Local news is provided by a variety of sources</w:t>
      </w:r>
    </w:p>
    <w:p w14:paraId="660A9079" w14:textId="7447B49B" w:rsidR="007C447D" w:rsidRPr="007C447D" w:rsidRDefault="00922363" w:rsidP="007C447D">
      <w:pPr>
        <w:rPr>
          <w:rFonts w:cs="Arial"/>
        </w:rPr>
      </w:pPr>
      <w:r>
        <w:t>R</w:t>
      </w:r>
      <w:r w:rsidR="000011B7">
        <w:t>egional Australians reported that local news is provided by a variety of traditional media sources including local print newspapers (90 per cent), commercial TV (74 per cent), commercial radio (72 per cent) and local ABC radio (58 per cent).</w:t>
      </w:r>
    </w:p>
    <w:p w14:paraId="3E5556E3" w14:textId="2C26DB66" w:rsidR="007C447D" w:rsidRPr="007C447D" w:rsidRDefault="007C447D" w:rsidP="007C447D">
      <w:pPr>
        <w:rPr>
          <w:rFonts w:cs="Arial"/>
        </w:rPr>
      </w:pPr>
      <w:r w:rsidRPr="007C447D">
        <w:rPr>
          <w:rFonts w:cs="Arial"/>
        </w:rPr>
        <w:t xml:space="preserve">Regional Australians in TV local content obligation areas </w:t>
      </w:r>
      <w:r w:rsidR="003D7FCE">
        <w:rPr>
          <w:rFonts w:cs="Arial"/>
        </w:rPr>
        <w:t>(77 per cent) a</w:t>
      </w:r>
      <w:r w:rsidRPr="007C447D">
        <w:rPr>
          <w:rFonts w:cs="Arial"/>
        </w:rPr>
        <w:t xml:space="preserve">re significantly more likely than those in non-obligation areas </w:t>
      </w:r>
      <w:r w:rsidR="003D7FCE">
        <w:rPr>
          <w:rFonts w:cs="Arial"/>
        </w:rPr>
        <w:t xml:space="preserve">(61 per cent) </w:t>
      </w:r>
      <w:r w:rsidRPr="007C447D">
        <w:rPr>
          <w:rFonts w:cs="Arial"/>
        </w:rPr>
        <w:t xml:space="preserve">to </w:t>
      </w:r>
      <w:r w:rsidR="003D7FCE">
        <w:rPr>
          <w:rFonts w:cs="Arial"/>
        </w:rPr>
        <w:t>access</w:t>
      </w:r>
      <w:r w:rsidRPr="007C447D">
        <w:rPr>
          <w:rFonts w:cs="Arial"/>
        </w:rPr>
        <w:t xml:space="preserve"> local news </w:t>
      </w:r>
      <w:r w:rsidR="003D7FCE">
        <w:rPr>
          <w:rFonts w:cs="Arial"/>
        </w:rPr>
        <w:t>through</w:t>
      </w:r>
      <w:r w:rsidR="003D7FCE" w:rsidRPr="007C447D">
        <w:rPr>
          <w:rFonts w:cs="Arial"/>
        </w:rPr>
        <w:t xml:space="preserve"> </w:t>
      </w:r>
      <w:r w:rsidRPr="007C447D">
        <w:rPr>
          <w:rFonts w:cs="Arial"/>
        </w:rPr>
        <w:t xml:space="preserve">commercial TV </w:t>
      </w:r>
      <w:r w:rsidR="009444E6">
        <w:rPr>
          <w:rFonts w:cs="Arial"/>
        </w:rPr>
        <w:t>(Figure</w:t>
      </w:r>
      <w:r w:rsidR="00ED46CB">
        <w:rPr>
          <w:rFonts w:cs="Arial"/>
        </w:rPr>
        <w:t> </w:t>
      </w:r>
      <w:r w:rsidR="009444E6">
        <w:rPr>
          <w:rFonts w:cs="Arial"/>
        </w:rPr>
        <w:t>9)</w:t>
      </w:r>
      <w:r w:rsidRPr="007C447D">
        <w:rPr>
          <w:rFonts w:cs="Arial"/>
        </w:rPr>
        <w:t>.</w:t>
      </w:r>
    </w:p>
    <w:p w14:paraId="6AF30FA4" w14:textId="2482F910" w:rsidR="007C447D" w:rsidRPr="007C447D" w:rsidRDefault="007C447D" w:rsidP="00BD28A0">
      <w:pPr>
        <w:pStyle w:val="ACMAFigureHeader"/>
        <w:keepNext/>
      </w:pPr>
      <w:r w:rsidRPr="007C447D">
        <w:lastRenderedPageBreak/>
        <w:t>Impact of licence obligation on sources of local news</w:t>
      </w:r>
      <w:r w:rsidR="000011B7">
        <w:t xml:space="preserve"> (%)</w:t>
      </w:r>
    </w:p>
    <w:p w14:paraId="09ABE3DE" w14:textId="117770A8" w:rsidR="007C447D" w:rsidRPr="007C447D" w:rsidRDefault="00F17374" w:rsidP="007C447D">
      <w:pPr>
        <w:rPr>
          <w:rFonts w:cs="Arial"/>
        </w:rPr>
      </w:pPr>
      <w:r w:rsidRPr="001B0F4C">
        <w:rPr>
          <w:rFonts w:cs="Arial"/>
          <w:noProof/>
        </w:rPr>
        <w:drawing>
          <wp:inline distT="0" distB="0" distL="0" distR="0" wp14:anchorId="4A52825E" wp14:editId="0B5435E7">
            <wp:extent cx="5988685" cy="4719634"/>
            <wp:effectExtent l="0" t="0" r="0" b="5080"/>
            <wp:docPr id="7" name="Picture 7" descr="Figure 9 outlines the proportion of regional Australians who have access to local news in the area where they live (All, Obligation area, Non-obligation area): Local print newspaper; Commercial radio; Commercial TV; Local ABC radio; Community radio; Local newspaper website; ABC website; Any commercial TV station website.&#10;&#10;Accessible data files are available on the report landing page on the ACMA website." title="Figure 9: Impact of licence obligation on sources of local new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Content - Community res_Fig 9.png"/>
                    <pic:cNvPicPr/>
                  </pic:nvPicPr>
                  <pic:blipFill rotWithShape="1">
                    <a:blip r:embed="rId52">
                      <a:extLst>
                        <a:ext uri="{28A0092B-C50C-407E-A947-70E740481C1C}">
                          <a14:useLocalDpi xmlns:a14="http://schemas.microsoft.com/office/drawing/2010/main" val="0"/>
                        </a:ext>
                      </a:extLst>
                    </a:blip>
                    <a:srcRect l="4045" t="1143"/>
                    <a:stretch/>
                  </pic:blipFill>
                  <pic:spPr bwMode="auto">
                    <a:xfrm>
                      <a:off x="0" y="0"/>
                      <a:ext cx="5989883" cy="4720578"/>
                    </a:xfrm>
                    <a:prstGeom prst="rect">
                      <a:avLst/>
                    </a:prstGeom>
                    <a:ln>
                      <a:noFill/>
                    </a:ln>
                    <a:extLst>
                      <a:ext uri="{53640926-AAD7-44D8-BBD7-CCE9431645EC}">
                        <a14:shadowObscured xmlns:a14="http://schemas.microsoft.com/office/drawing/2010/main"/>
                      </a:ext>
                    </a:extLst>
                  </pic:spPr>
                </pic:pic>
              </a:graphicData>
            </a:graphic>
          </wp:inline>
        </w:drawing>
      </w:r>
    </w:p>
    <w:p w14:paraId="225174AC" w14:textId="148CD798" w:rsidR="007C447D" w:rsidRPr="007C447D" w:rsidRDefault="007C447D" w:rsidP="00ED332A">
      <w:pPr>
        <w:pStyle w:val="ACMANotes"/>
      </w:pPr>
      <w:r w:rsidRPr="007C447D">
        <w:t xml:space="preserve">Weighted </w:t>
      </w:r>
      <w:r w:rsidR="000B4F27">
        <w:t>b</w:t>
      </w:r>
      <w:r w:rsidRPr="007C447D">
        <w:t>ase: All regional Australians (2016) n=2</w:t>
      </w:r>
      <w:r w:rsidR="000B4F27">
        <w:t>,</w:t>
      </w:r>
      <w:r w:rsidRPr="007C447D">
        <w:t>457, Obligation area n=2</w:t>
      </w:r>
      <w:r w:rsidR="000B4F27">
        <w:t>,</w:t>
      </w:r>
      <w:r w:rsidRPr="007C447D">
        <w:t>023, Non-obligation area n=434</w:t>
      </w:r>
    </w:p>
    <w:p w14:paraId="29F5A6BA" w14:textId="77777777" w:rsidR="007C447D" w:rsidRDefault="007C447D" w:rsidP="00ED332A">
      <w:pPr>
        <w:pStyle w:val="ACMANotes"/>
      </w:pPr>
      <w:r w:rsidRPr="007C447D">
        <w:t>Q14. For each of the following sources please indicate whether or not it provides local news where you live?</w:t>
      </w:r>
    </w:p>
    <w:p w14:paraId="500A08E8" w14:textId="77777777" w:rsidR="00ED332A" w:rsidRPr="007C447D" w:rsidRDefault="00ED332A" w:rsidP="00ED332A">
      <w:pPr>
        <w:pStyle w:val="ACMASpaceaftertable"/>
      </w:pPr>
    </w:p>
    <w:p w14:paraId="2C04963B" w14:textId="4C56B005" w:rsidR="007C447D" w:rsidRPr="007C447D" w:rsidRDefault="000B4F27" w:rsidP="00B302A7">
      <w:pPr>
        <w:pStyle w:val="Heading3"/>
      </w:pPr>
      <w:r>
        <w:lastRenderedPageBreak/>
        <w:t>Most</w:t>
      </w:r>
      <w:r w:rsidR="007C447D" w:rsidRPr="007C447D">
        <w:t xml:space="preserve"> regional Australians are satisfied with the overall quality of local news</w:t>
      </w:r>
    </w:p>
    <w:p w14:paraId="26A566AC" w14:textId="36A2540B" w:rsidR="000B4F27" w:rsidRDefault="007C447D" w:rsidP="00B302A7">
      <w:pPr>
        <w:keepNext/>
        <w:rPr>
          <w:rFonts w:cs="Arial"/>
        </w:rPr>
      </w:pPr>
      <w:r w:rsidRPr="007C447D">
        <w:rPr>
          <w:rFonts w:cs="Arial"/>
        </w:rPr>
        <w:t xml:space="preserve">The majority (87 per cent) of regional Australians </w:t>
      </w:r>
      <w:r w:rsidR="000B4F27">
        <w:rPr>
          <w:rFonts w:cs="Arial"/>
        </w:rPr>
        <w:t>a</w:t>
      </w:r>
      <w:r w:rsidRPr="007C447D">
        <w:rPr>
          <w:rFonts w:cs="Arial"/>
        </w:rPr>
        <w:t>re satisfied with the overall quality of local news</w:t>
      </w:r>
      <w:r w:rsidR="00A43979">
        <w:rPr>
          <w:rFonts w:cs="Arial"/>
        </w:rPr>
        <w:t xml:space="preserve"> </w:t>
      </w:r>
      <w:r w:rsidR="00A43979" w:rsidRPr="00BD28A0">
        <w:rPr>
          <w:rFonts w:cs="Arial"/>
        </w:rPr>
        <w:t>(Figure 10)</w:t>
      </w:r>
      <w:r w:rsidR="00981A0B">
        <w:rPr>
          <w:rFonts w:cs="Arial"/>
        </w:rPr>
        <w:t xml:space="preserve">. </w:t>
      </w:r>
    </w:p>
    <w:p w14:paraId="05AAACB6" w14:textId="74AFBE11" w:rsidR="007C447D" w:rsidRPr="007C447D" w:rsidRDefault="007C447D" w:rsidP="00B302A7">
      <w:pPr>
        <w:pStyle w:val="ACMAFigureHeader"/>
        <w:keepNext/>
      </w:pPr>
      <w:r w:rsidRPr="007C447D">
        <w:t>Regional Australians</w:t>
      </w:r>
      <w:r w:rsidR="00841FD7">
        <w:t>’</w:t>
      </w:r>
      <w:r w:rsidRPr="007C447D">
        <w:t xml:space="preserve"> satisfaction with aspects of local news</w:t>
      </w:r>
      <w:r w:rsidR="000011B7">
        <w:t xml:space="preserve"> (%)</w:t>
      </w:r>
    </w:p>
    <w:p w14:paraId="7FB06DCC" w14:textId="2C81FA45" w:rsidR="007C447D" w:rsidRPr="007C447D" w:rsidRDefault="000011B7" w:rsidP="007C447D">
      <w:pPr>
        <w:rPr>
          <w:rFonts w:cs="Arial"/>
        </w:rPr>
      </w:pPr>
      <w:r w:rsidRPr="00271ADC">
        <w:rPr>
          <w:rFonts w:cs="Arial"/>
          <w:noProof/>
        </w:rPr>
        <w:drawing>
          <wp:inline distT="0" distB="0" distL="0" distR="0" wp14:anchorId="08918028" wp14:editId="0D9F536B">
            <wp:extent cx="6337300" cy="3111690"/>
            <wp:effectExtent l="0" t="0" r="0" b="0"/>
            <wp:docPr id="62" name="Picture 62" descr="Figure 10 outlines the proportion of regional Australians who reported to be satisfied with the following aspects of local news: &#10;Overall quality of local news; Currency/up to date; Accuracy; Relevance to the local area; Overall amount/quantity of local news available; Produced/created/made in the local area; Amount/quantity of television local news footage; Amount/quantity of television local news presenter read-outs.&#10;&#10;Accessible data files are available on the report landing page on the ACMA website." title="Figure 10: Regional Australians’ satisfaction with aspects of local new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53">
                      <a:extLst>
                        <a:ext uri="{28A0092B-C50C-407E-A947-70E740481C1C}">
                          <a14:useLocalDpi xmlns:a14="http://schemas.microsoft.com/office/drawing/2010/main" val="0"/>
                        </a:ext>
                      </a:extLst>
                    </a:blip>
                    <a:srcRect/>
                    <a:stretch/>
                  </pic:blipFill>
                  <pic:spPr bwMode="auto">
                    <a:xfrm>
                      <a:off x="0" y="0"/>
                      <a:ext cx="6337506" cy="3111791"/>
                    </a:xfrm>
                    <a:prstGeom prst="rect">
                      <a:avLst/>
                    </a:prstGeom>
                    <a:noFill/>
                    <a:ln>
                      <a:noFill/>
                    </a:ln>
                    <a:extLst>
                      <a:ext uri="{53640926-AAD7-44D8-BBD7-CCE9431645EC}">
                        <a14:shadowObscured xmlns:a14="http://schemas.microsoft.com/office/drawing/2010/main"/>
                      </a:ext>
                    </a:extLst>
                  </pic:spPr>
                </pic:pic>
              </a:graphicData>
            </a:graphic>
          </wp:inline>
        </w:drawing>
      </w:r>
    </w:p>
    <w:p w14:paraId="2E712758" w14:textId="523AD57D" w:rsidR="00ED332A" w:rsidRPr="007C447D" w:rsidRDefault="007C447D" w:rsidP="00ED332A">
      <w:pPr>
        <w:pStyle w:val="ACMANotes"/>
      </w:pPr>
      <w:r w:rsidRPr="007C447D">
        <w:t xml:space="preserve">Weighted </w:t>
      </w:r>
      <w:r w:rsidR="007546F7">
        <w:t>b</w:t>
      </w:r>
      <w:r w:rsidRPr="007C447D">
        <w:t>ase: All regional Australians (2016) n=2</w:t>
      </w:r>
      <w:r w:rsidR="007546F7">
        <w:t>,</w:t>
      </w:r>
      <w:r w:rsidRPr="007C447D">
        <w:t>457</w:t>
      </w:r>
      <w:r w:rsidR="007546F7">
        <w:t>.</w:t>
      </w:r>
    </w:p>
    <w:p w14:paraId="45FF14BD" w14:textId="77777777" w:rsidR="007C447D" w:rsidRPr="007C447D" w:rsidRDefault="007C447D" w:rsidP="00ED332A">
      <w:pPr>
        <w:pStyle w:val="ACMANotes"/>
      </w:pPr>
      <w:r w:rsidRPr="007C447D">
        <w:t>Q18. How satisfied overall are you with the quality of the local news available in your local area?</w:t>
      </w:r>
    </w:p>
    <w:p w14:paraId="65CB7238" w14:textId="77777777" w:rsidR="007C447D" w:rsidRDefault="007C447D" w:rsidP="00ED332A">
      <w:pPr>
        <w:pStyle w:val="ACMANotes"/>
      </w:pPr>
      <w:r w:rsidRPr="007C447D">
        <w:t>Q19. And how satisfied are you with following aspects of local news available in your local area?</w:t>
      </w:r>
    </w:p>
    <w:p w14:paraId="48E9CD32" w14:textId="77777777" w:rsidR="00ED332A" w:rsidRPr="007C447D" w:rsidRDefault="00ED332A" w:rsidP="00ED332A">
      <w:pPr>
        <w:pStyle w:val="ACMASpaceaftertable"/>
      </w:pPr>
    </w:p>
    <w:p w14:paraId="4C71E4DC" w14:textId="16B586B6" w:rsidR="007C447D" w:rsidRPr="007C447D" w:rsidRDefault="007C447D" w:rsidP="007C447D">
      <w:pPr>
        <w:rPr>
          <w:rFonts w:cs="Arial"/>
        </w:rPr>
      </w:pPr>
      <w:r w:rsidRPr="007C447D">
        <w:rPr>
          <w:rFonts w:cs="Arial"/>
        </w:rPr>
        <w:t xml:space="preserve">There </w:t>
      </w:r>
      <w:r w:rsidR="00116BB5">
        <w:rPr>
          <w:rFonts w:cs="Arial"/>
        </w:rPr>
        <w:t>a</w:t>
      </w:r>
      <w:r w:rsidRPr="007C447D">
        <w:rPr>
          <w:rFonts w:cs="Arial"/>
        </w:rPr>
        <w:t>re differences in satisfaction with aspects of local news coverage</w:t>
      </w:r>
      <w:r w:rsidR="00BD28A0">
        <w:rPr>
          <w:rFonts w:cs="Arial"/>
        </w:rPr>
        <w:t xml:space="preserve"> between some sub-groups</w:t>
      </w:r>
      <w:r w:rsidRPr="007C447D">
        <w:rPr>
          <w:rFonts w:cs="Arial"/>
        </w:rPr>
        <w:t xml:space="preserve">. Males (82 per cent) </w:t>
      </w:r>
      <w:r w:rsidR="00116BB5">
        <w:rPr>
          <w:rFonts w:cs="Arial"/>
        </w:rPr>
        <w:t>a</w:t>
      </w:r>
      <w:r w:rsidRPr="007C447D">
        <w:rPr>
          <w:rFonts w:cs="Arial"/>
        </w:rPr>
        <w:t xml:space="preserve">re significantly less likely than females (89 per cent) to be satisfied with the accuracy of local news. Regional Australians in TV local content obligation areas (84 per cent) </w:t>
      </w:r>
      <w:r w:rsidR="00116BB5">
        <w:rPr>
          <w:rFonts w:cs="Arial"/>
        </w:rPr>
        <w:t>a</w:t>
      </w:r>
      <w:r w:rsidRPr="007C447D">
        <w:rPr>
          <w:rFonts w:cs="Arial"/>
        </w:rPr>
        <w:t>re significantly more likely than those in non-obligation areas (76 per cent) to be satisfied with the overall amount and quantity of local news available.</w:t>
      </w:r>
    </w:p>
    <w:p w14:paraId="4865A2C3" w14:textId="6FF9873A" w:rsidR="007C447D" w:rsidRPr="007C447D" w:rsidRDefault="007C447D" w:rsidP="007C447D">
      <w:pPr>
        <w:rPr>
          <w:rFonts w:cs="Arial"/>
        </w:rPr>
      </w:pPr>
      <w:r w:rsidRPr="007C447D">
        <w:rPr>
          <w:rFonts w:cs="Arial"/>
        </w:rPr>
        <w:t xml:space="preserve">Regional Australians in TV local content obligation areas (73 per cent) </w:t>
      </w:r>
      <w:r w:rsidR="00116BB5">
        <w:rPr>
          <w:rFonts w:cs="Arial"/>
        </w:rPr>
        <w:t>a</w:t>
      </w:r>
      <w:r w:rsidRPr="007C447D">
        <w:rPr>
          <w:rFonts w:cs="Arial"/>
        </w:rPr>
        <w:t>re significantly more likely than those in non-obligation areas (63 per cent) to be satisfied with the amount and quantity of television local news presenter read-outs.</w:t>
      </w:r>
    </w:p>
    <w:p w14:paraId="7E2200AE" w14:textId="4384EE3B" w:rsidR="007C447D" w:rsidRPr="007C447D" w:rsidRDefault="007C447D" w:rsidP="007C447D">
      <w:pPr>
        <w:rPr>
          <w:rFonts w:cs="Arial"/>
        </w:rPr>
      </w:pPr>
      <w:r w:rsidRPr="007C447D">
        <w:rPr>
          <w:rFonts w:cs="Arial"/>
        </w:rPr>
        <w:t>Regional Australians in N</w:t>
      </w:r>
      <w:r w:rsidR="00116BB5">
        <w:rPr>
          <w:rFonts w:cs="Arial"/>
        </w:rPr>
        <w:t xml:space="preserve">ew </w:t>
      </w:r>
      <w:r w:rsidRPr="007C447D">
        <w:rPr>
          <w:rFonts w:cs="Arial"/>
        </w:rPr>
        <w:t>S</w:t>
      </w:r>
      <w:r w:rsidR="00116BB5">
        <w:rPr>
          <w:rFonts w:cs="Arial"/>
        </w:rPr>
        <w:t xml:space="preserve">outh </w:t>
      </w:r>
      <w:r w:rsidRPr="007C447D">
        <w:rPr>
          <w:rFonts w:cs="Arial"/>
        </w:rPr>
        <w:t>W</w:t>
      </w:r>
      <w:r w:rsidR="00116BB5">
        <w:rPr>
          <w:rFonts w:cs="Arial"/>
        </w:rPr>
        <w:t>ales</w:t>
      </w:r>
      <w:r w:rsidRPr="007C447D">
        <w:rPr>
          <w:rFonts w:cs="Arial"/>
        </w:rPr>
        <w:t xml:space="preserve"> (77 per cent) </w:t>
      </w:r>
      <w:r w:rsidR="00116BB5">
        <w:rPr>
          <w:rFonts w:cs="Arial"/>
        </w:rPr>
        <w:t>a</w:t>
      </w:r>
      <w:r w:rsidRPr="007C447D">
        <w:rPr>
          <w:rFonts w:cs="Arial"/>
        </w:rPr>
        <w:t xml:space="preserve">re significantly more likely than </w:t>
      </w:r>
      <w:r w:rsidR="005D0972">
        <w:rPr>
          <w:rFonts w:cs="Arial"/>
        </w:rPr>
        <w:t>other regional Australians</w:t>
      </w:r>
      <w:r w:rsidRPr="007C447D">
        <w:rPr>
          <w:rFonts w:cs="Arial"/>
        </w:rPr>
        <w:t xml:space="preserve"> to be satisfied with the amount and quantity of local news footage. </w:t>
      </w:r>
      <w:r w:rsidR="00116BB5">
        <w:rPr>
          <w:rFonts w:cs="Arial"/>
        </w:rPr>
        <w:t>Those</w:t>
      </w:r>
      <w:r w:rsidRPr="007C447D">
        <w:rPr>
          <w:rFonts w:cs="Arial"/>
        </w:rPr>
        <w:t xml:space="preserve"> in S</w:t>
      </w:r>
      <w:r w:rsidR="00116BB5">
        <w:rPr>
          <w:rFonts w:cs="Arial"/>
        </w:rPr>
        <w:t xml:space="preserve">outh </w:t>
      </w:r>
      <w:r w:rsidRPr="007C447D">
        <w:rPr>
          <w:rFonts w:cs="Arial"/>
        </w:rPr>
        <w:t>A</w:t>
      </w:r>
      <w:r w:rsidR="00116BB5">
        <w:rPr>
          <w:rFonts w:cs="Arial"/>
        </w:rPr>
        <w:t>ustralia</w:t>
      </w:r>
      <w:r w:rsidRPr="007C447D">
        <w:rPr>
          <w:rFonts w:cs="Arial"/>
        </w:rPr>
        <w:t xml:space="preserve"> (58 per cent) </w:t>
      </w:r>
      <w:r w:rsidR="00116BB5">
        <w:rPr>
          <w:rFonts w:cs="Arial"/>
        </w:rPr>
        <w:t>a</w:t>
      </w:r>
      <w:r w:rsidRPr="007C447D">
        <w:rPr>
          <w:rFonts w:cs="Arial"/>
        </w:rPr>
        <w:t xml:space="preserve">re significantly less likely than </w:t>
      </w:r>
      <w:r w:rsidR="005D0972">
        <w:rPr>
          <w:rFonts w:cs="Arial"/>
        </w:rPr>
        <w:t>other regional Australians</w:t>
      </w:r>
      <w:r w:rsidRPr="007C447D">
        <w:rPr>
          <w:rFonts w:cs="Arial"/>
        </w:rPr>
        <w:t xml:space="preserve"> to be satisfied with the amount of local news footage. Regional Australians in TV local content obligation areas (75 per cent) </w:t>
      </w:r>
      <w:r w:rsidR="00116BB5">
        <w:rPr>
          <w:rFonts w:cs="Arial"/>
        </w:rPr>
        <w:t>a</w:t>
      </w:r>
      <w:r w:rsidRPr="007C447D">
        <w:rPr>
          <w:rFonts w:cs="Arial"/>
        </w:rPr>
        <w:t xml:space="preserve">re significantly more likely than those in non-obligation areas (58 per cent) to be satisfied with the amount of local news footage (see Table </w:t>
      </w:r>
      <w:r w:rsidR="000011B7">
        <w:rPr>
          <w:rFonts w:cs="Arial"/>
        </w:rPr>
        <w:t>5</w:t>
      </w:r>
      <w:r w:rsidR="0091327F">
        <w:rPr>
          <w:rFonts w:cs="Arial"/>
        </w:rPr>
        <w:t xml:space="preserve"> </w:t>
      </w:r>
      <w:r w:rsidRPr="007C447D">
        <w:rPr>
          <w:rFonts w:cs="Arial"/>
        </w:rPr>
        <w:t>in Appendix A).</w:t>
      </w:r>
    </w:p>
    <w:p w14:paraId="79811E59" w14:textId="2B95FCCE" w:rsidR="007C447D" w:rsidRPr="007C447D" w:rsidRDefault="007C447D" w:rsidP="007C447D">
      <w:pPr>
        <w:rPr>
          <w:rFonts w:cs="Arial"/>
        </w:rPr>
      </w:pPr>
      <w:r w:rsidRPr="007C447D">
        <w:rPr>
          <w:rFonts w:cs="Arial"/>
        </w:rPr>
        <w:t xml:space="preserve">Regional Australians who </w:t>
      </w:r>
      <w:r w:rsidR="005C2E1E">
        <w:rPr>
          <w:rFonts w:cs="Arial"/>
        </w:rPr>
        <w:t>have</w:t>
      </w:r>
      <w:r w:rsidRPr="007C447D">
        <w:rPr>
          <w:rFonts w:cs="Arial"/>
        </w:rPr>
        <w:t xml:space="preserve"> </w:t>
      </w:r>
      <w:r w:rsidR="00A40A59">
        <w:rPr>
          <w:rFonts w:cs="Arial"/>
        </w:rPr>
        <w:t xml:space="preserve">access to </w:t>
      </w:r>
      <w:r w:rsidRPr="007C447D">
        <w:rPr>
          <w:rFonts w:cs="Arial"/>
        </w:rPr>
        <w:t xml:space="preserve">all the local content they </w:t>
      </w:r>
      <w:r w:rsidR="00A40A59">
        <w:rPr>
          <w:rFonts w:cs="Arial"/>
        </w:rPr>
        <w:t>would like</w:t>
      </w:r>
      <w:r w:rsidR="00A40A59" w:rsidRPr="007C447D">
        <w:rPr>
          <w:rFonts w:cs="Arial"/>
        </w:rPr>
        <w:t xml:space="preserve"> </w:t>
      </w:r>
      <w:r w:rsidR="005C2E1E">
        <w:rPr>
          <w:rFonts w:cs="Arial"/>
        </w:rPr>
        <w:t>a</w:t>
      </w:r>
      <w:r w:rsidRPr="007C447D">
        <w:rPr>
          <w:rFonts w:cs="Arial"/>
        </w:rPr>
        <w:t>re significantly more likely to be satisfied with all aspects of local news</w:t>
      </w:r>
      <w:r w:rsidR="00A40A59" w:rsidRPr="00A40A59">
        <w:rPr>
          <w:rFonts w:cs="Arial"/>
        </w:rPr>
        <w:t xml:space="preserve"> </w:t>
      </w:r>
      <w:r w:rsidR="00A40A59" w:rsidRPr="007C447D">
        <w:rPr>
          <w:rFonts w:cs="Arial"/>
        </w:rPr>
        <w:t xml:space="preserve">than those </w:t>
      </w:r>
      <w:r w:rsidR="00A40A59">
        <w:rPr>
          <w:rFonts w:cs="Arial"/>
        </w:rPr>
        <w:t>who</w:t>
      </w:r>
      <w:r w:rsidR="00A40A59" w:rsidRPr="007C447D">
        <w:rPr>
          <w:rFonts w:cs="Arial"/>
        </w:rPr>
        <w:t xml:space="preserve"> d</w:t>
      </w:r>
      <w:r w:rsidR="00A40A59">
        <w:rPr>
          <w:rFonts w:cs="Arial"/>
        </w:rPr>
        <w:t>o</w:t>
      </w:r>
      <w:r w:rsidR="00A40A59" w:rsidRPr="007C447D">
        <w:rPr>
          <w:rFonts w:cs="Arial"/>
        </w:rPr>
        <w:t xml:space="preserve"> not</w:t>
      </w:r>
      <w:r w:rsidRPr="007C447D">
        <w:rPr>
          <w:rFonts w:cs="Arial"/>
        </w:rPr>
        <w:t xml:space="preserve">. In particular, </w:t>
      </w:r>
      <w:r w:rsidR="005C2E1E">
        <w:rPr>
          <w:rFonts w:cs="Arial"/>
        </w:rPr>
        <w:t>fewer</w:t>
      </w:r>
      <w:r w:rsidR="005C2E1E" w:rsidRPr="007C447D">
        <w:rPr>
          <w:rFonts w:cs="Arial"/>
        </w:rPr>
        <w:t xml:space="preserve"> </w:t>
      </w:r>
      <w:r w:rsidRPr="007C447D">
        <w:rPr>
          <w:rFonts w:cs="Arial"/>
        </w:rPr>
        <w:t xml:space="preserve">than 50 per cent of regional Australians </w:t>
      </w:r>
      <w:r w:rsidR="005C2E1E">
        <w:rPr>
          <w:rFonts w:cs="Arial"/>
        </w:rPr>
        <w:t>who</w:t>
      </w:r>
      <w:r w:rsidR="005C2E1E" w:rsidRPr="007C447D">
        <w:rPr>
          <w:rFonts w:cs="Arial"/>
        </w:rPr>
        <w:t xml:space="preserve"> </w:t>
      </w:r>
      <w:r w:rsidRPr="007C447D">
        <w:rPr>
          <w:rFonts w:cs="Arial"/>
        </w:rPr>
        <w:t xml:space="preserve">reported not having access to all the content they </w:t>
      </w:r>
      <w:r w:rsidR="00A40A59">
        <w:rPr>
          <w:rFonts w:cs="Arial"/>
        </w:rPr>
        <w:t>would like</w:t>
      </w:r>
      <w:r w:rsidR="00A40A59" w:rsidRPr="007C447D">
        <w:rPr>
          <w:rFonts w:cs="Arial"/>
        </w:rPr>
        <w:t xml:space="preserve"> </w:t>
      </w:r>
      <w:r w:rsidR="005C2E1E">
        <w:rPr>
          <w:rFonts w:cs="Arial"/>
        </w:rPr>
        <w:t>a</w:t>
      </w:r>
      <w:r w:rsidRPr="007C447D">
        <w:rPr>
          <w:rFonts w:cs="Arial"/>
        </w:rPr>
        <w:t xml:space="preserve">re satisfied with the amount or quantity of </w:t>
      </w:r>
      <w:r w:rsidR="005C2E1E">
        <w:rPr>
          <w:rFonts w:cs="Arial"/>
        </w:rPr>
        <w:t>TV</w:t>
      </w:r>
      <w:r w:rsidR="005C2E1E" w:rsidRPr="007C447D">
        <w:rPr>
          <w:rFonts w:cs="Arial"/>
        </w:rPr>
        <w:t xml:space="preserve"> </w:t>
      </w:r>
      <w:r w:rsidRPr="007C447D">
        <w:rPr>
          <w:rFonts w:cs="Arial"/>
        </w:rPr>
        <w:t>local news presenter read outs (49 per cent)</w:t>
      </w:r>
      <w:r w:rsidR="005C2E1E">
        <w:rPr>
          <w:rFonts w:cs="Arial"/>
        </w:rPr>
        <w:t>,</w:t>
      </w:r>
      <w:r w:rsidRPr="007C447D">
        <w:rPr>
          <w:rFonts w:cs="Arial"/>
        </w:rPr>
        <w:t xml:space="preserve"> and the amount and quantity of </w:t>
      </w:r>
      <w:r w:rsidR="005C2E1E">
        <w:rPr>
          <w:rFonts w:cs="Arial"/>
        </w:rPr>
        <w:t>TV</w:t>
      </w:r>
      <w:r w:rsidR="005C2E1E" w:rsidRPr="007C447D">
        <w:rPr>
          <w:rFonts w:cs="Arial"/>
        </w:rPr>
        <w:t xml:space="preserve"> </w:t>
      </w:r>
      <w:r w:rsidRPr="007C447D">
        <w:rPr>
          <w:rFonts w:cs="Arial"/>
        </w:rPr>
        <w:t>local news footage (48 per cent)</w:t>
      </w:r>
      <w:r w:rsidR="008F201C">
        <w:rPr>
          <w:rFonts w:cs="Arial"/>
        </w:rPr>
        <w:t xml:space="preserve"> (Figure 11)</w:t>
      </w:r>
      <w:r w:rsidRPr="007C447D">
        <w:rPr>
          <w:rFonts w:cs="Arial"/>
        </w:rPr>
        <w:t>.</w:t>
      </w:r>
    </w:p>
    <w:p w14:paraId="6976485F" w14:textId="40E8F766" w:rsidR="007C447D" w:rsidRPr="007C447D" w:rsidRDefault="007C447D" w:rsidP="00ED332A">
      <w:pPr>
        <w:pStyle w:val="ACMAFigureHeader"/>
      </w:pPr>
      <w:r w:rsidRPr="007C447D">
        <w:lastRenderedPageBreak/>
        <w:t>Rating of aspects of local news by reported access to local content</w:t>
      </w:r>
      <w:r w:rsidR="00A04752">
        <w:t> </w:t>
      </w:r>
      <w:r w:rsidR="000011B7">
        <w:t>(%)</w:t>
      </w:r>
    </w:p>
    <w:p w14:paraId="79C35114" w14:textId="2ADEB439" w:rsidR="007C447D" w:rsidRPr="007C447D" w:rsidRDefault="000011B7" w:rsidP="007C447D">
      <w:pPr>
        <w:rPr>
          <w:rFonts w:cs="Arial"/>
        </w:rPr>
      </w:pPr>
      <w:r w:rsidRPr="00271ADC">
        <w:rPr>
          <w:rFonts w:cs="Arial"/>
          <w:noProof/>
        </w:rPr>
        <w:drawing>
          <wp:inline distT="0" distB="0" distL="0" distR="0" wp14:anchorId="16A918FF" wp14:editId="6A6A02AF">
            <wp:extent cx="6425671" cy="4266565"/>
            <wp:effectExtent l="0" t="0" r="0" b="635"/>
            <wp:docPr id="66" name="Picture 66" descr="Figure 11 outlines the proportion of regional Australians who reported to be satisfied with the following aspects of local news based on whether they have access or do not have access to all the local content they would like: Overall quality of local news; Currency/up to date; Accuracy; Relevance to the local area; Overall amount/quantity of local news available; Produced/created/made in the local area; Amount/quantity of television local news footage; Amount/quantity of television local news presenter read-outs.&#10;&#10;Accessible data files are available on the report landing page on the ACMA website." title="Figure 11: Rating of aspects of local news by reported access to local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54">
                      <a:extLst>
                        <a:ext uri="{28A0092B-C50C-407E-A947-70E740481C1C}">
                          <a14:useLocalDpi xmlns:a14="http://schemas.microsoft.com/office/drawing/2010/main" val="0"/>
                        </a:ext>
                      </a:extLst>
                    </a:blip>
                    <a:srcRect/>
                    <a:stretch/>
                  </pic:blipFill>
                  <pic:spPr bwMode="auto">
                    <a:xfrm>
                      <a:off x="0" y="0"/>
                      <a:ext cx="6426215" cy="4266926"/>
                    </a:xfrm>
                    <a:prstGeom prst="rect">
                      <a:avLst/>
                    </a:prstGeom>
                    <a:noFill/>
                    <a:ln>
                      <a:noFill/>
                    </a:ln>
                    <a:extLst>
                      <a:ext uri="{53640926-AAD7-44D8-BBD7-CCE9431645EC}">
                        <a14:shadowObscured xmlns:a14="http://schemas.microsoft.com/office/drawing/2010/main"/>
                      </a:ext>
                    </a:extLst>
                  </pic:spPr>
                </pic:pic>
              </a:graphicData>
            </a:graphic>
          </wp:inline>
        </w:drawing>
      </w:r>
    </w:p>
    <w:p w14:paraId="550A7409" w14:textId="44188F0B" w:rsidR="007C447D" w:rsidRPr="007C447D" w:rsidRDefault="007C447D" w:rsidP="00ED332A">
      <w:pPr>
        <w:pStyle w:val="ACMANotes"/>
      </w:pPr>
      <w:r w:rsidRPr="007C447D">
        <w:t xml:space="preserve">Weighted </w:t>
      </w:r>
      <w:r w:rsidR="009D448A">
        <w:t>b</w:t>
      </w:r>
      <w:r w:rsidRPr="007C447D">
        <w:t>ase: All regional Australians (2016) who have access to all the content they want (n=1</w:t>
      </w:r>
      <w:r w:rsidR="009D448A">
        <w:t>,</w:t>
      </w:r>
      <w:r w:rsidRPr="007C447D">
        <w:t>913)/</w:t>
      </w:r>
      <w:r w:rsidR="009D448A">
        <w:t xml:space="preserve"> do not</w:t>
      </w:r>
      <w:r w:rsidR="009D448A" w:rsidRPr="007C447D">
        <w:t xml:space="preserve"> </w:t>
      </w:r>
      <w:r w:rsidRPr="007C447D">
        <w:t>have access to all local content they want (n=520)</w:t>
      </w:r>
      <w:r w:rsidR="004532A6">
        <w:t>.</w:t>
      </w:r>
    </w:p>
    <w:p w14:paraId="0D125C35" w14:textId="77777777" w:rsidR="007C447D" w:rsidRPr="007C447D" w:rsidRDefault="007C447D" w:rsidP="00ED332A">
      <w:pPr>
        <w:pStyle w:val="ACMANotes"/>
      </w:pPr>
      <w:r w:rsidRPr="007C447D">
        <w:t xml:space="preserve">Q20. In general, would you say you have access to all the local content you would like? </w:t>
      </w:r>
    </w:p>
    <w:p w14:paraId="1468160D" w14:textId="77777777" w:rsidR="007C447D" w:rsidRPr="007C447D" w:rsidRDefault="007C447D" w:rsidP="00ED332A">
      <w:pPr>
        <w:pStyle w:val="ACMANotes"/>
      </w:pPr>
      <w:r w:rsidRPr="007C447D">
        <w:t>Q18. How satisfied overall are you with the quality of the local news available in your local area?</w:t>
      </w:r>
    </w:p>
    <w:p w14:paraId="7822BE6C" w14:textId="77777777" w:rsidR="007C447D" w:rsidRPr="007C447D" w:rsidRDefault="007C447D" w:rsidP="00ED332A">
      <w:pPr>
        <w:pStyle w:val="ACMANotes"/>
      </w:pPr>
      <w:r w:rsidRPr="007C447D">
        <w:t>Q19. And how satisfied are you with following aspects of local news available in your local area?</w:t>
      </w:r>
    </w:p>
    <w:p w14:paraId="67F01CEF" w14:textId="77777777" w:rsidR="007C447D" w:rsidRPr="007C447D" w:rsidRDefault="007C447D" w:rsidP="00ED332A">
      <w:pPr>
        <w:pStyle w:val="ACMASpaceaftertable"/>
      </w:pPr>
    </w:p>
    <w:p w14:paraId="0192E5A7" w14:textId="5A993BEB" w:rsidR="007C447D" w:rsidRPr="007C447D" w:rsidRDefault="004532A6" w:rsidP="00ED46CB">
      <w:pPr>
        <w:keepNext/>
        <w:keepLines/>
        <w:rPr>
          <w:rFonts w:cs="Arial"/>
        </w:rPr>
      </w:pPr>
      <w:r>
        <w:rPr>
          <w:rFonts w:cs="Arial"/>
        </w:rPr>
        <w:lastRenderedPageBreak/>
        <w:t>R</w:t>
      </w:r>
      <w:r w:rsidR="007C447D" w:rsidRPr="007C447D">
        <w:rPr>
          <w:rFonts w:cs="Arial"/>
        </w:rPr>
        <w:t xml:space="preserve">egional Australians who </w:t>
      </w:r>
      <w:r w:rsidR="00F168AF">
        <w:rPr>
          <w:rFonts w:cs="Arial"/>
        </w:rPr>
        <w:t>consider it important to</w:t>
      </w:r>
      <w:r w:rsidR="00F168AF" w:rsidRPr="007C447D">
        <w:rPr>
          <w:rFonts w:cs="Arial"/>
        </w:rPr>
        <w:t xml:space="preserve"> </w:t>
      </w:r>
      <w:r w:rsidR="007C447D" w:rsidRPr="007C447D">
        <w:rPr>
          <w:rFonts w:cs="Arial"/>
        </w:rPr>
        <w:t>h</w:t>
      </w:r>
      <w:r w:rsidR="00F168AF">
        <w:rPr>
          <w:rFonts w:cs="Arial"/>
        </w:rPr>
        <w:t>ave</w:t>
      </w:r>
      <w:r w:rsidR="007C447D" w:rsidRPr="007C447D">
        <w:rPr>
          <w:rFonts w:cs="Arial"/>
        </w:rPr>
        <w:t xml:space="preserve"> access to local news </w:t>
      </w:r>
      <w:r w:rsidR="00F168AF">
        <w:rPr>
          <w:rFonts w:cs="Arial"/>
        </w:rPr>
        <w:t>a</w:t>
      </w:r>
      <w:r w:rsidR="007C447D" w:rsidRPr="007C447D">
        <w:rPr>
          <w:rFonts w:cs="Arial"/>
        </w:rPr>
        <w:t>re significantly more likely to be satisfied with all aspects of local news</w:t>
      </w:r>
      <w:r w:rsidR="00F168AF" w:rsidRPr="00F168AF">
        <w:rPr>
          <w:rFonts w:cs="Arial"/>
        </w:rPr>
        <w:t xml:space="preserve"> </w:t>
      </w:r>
      <w:r w:rsidR="00F168AF" w:rsidRPr="007C447D">
        <w:rPr>
          <w:rFonts w:cs="Arial"/>
        </w:rPr>
        <w:t>than those who do not</w:t>
      </w:r>
      <w:r w:rsidR="007C447D" w:rsidRPr="007C447D">
        <w:rPr>
          <w:rFonts w:cs="Arial"/>
        </w:rPr>
        <w:t>. The largest difference</w:t>
      </w:r>
      <w:r w:rsidR="00F168AF">
        <w:rPr>
          <w:rFonts w:cs="Arial"/>
        </w:rPr>
        <w:t xml:space="preserve"> is</w:t>
      </w:r>
      <w:r w:rsidR="007C447D" w:rsidRPr="007C447D">
        <w:rPr>
          <w:rFonts w:cs="Arial"/>
        </w:rPr>
        <w:t xml:space="preserve"> in their satisfaction with local news produced, created or made in the local area</w:t>
      </w:r>
      <w:r w:rsidR="00F168AF">
        <w:rPr>
          <w:rFonts w:cs="Arial"/>
        </w:rPr>
        <w:t xml:space="preserve">—82 per cent for those who see access to local news as important and </w:t>
      </w:r>
      <w:r w:rsidR="007C447D" w:rsidRPr="007C447D">
        <w:rPr>
          <w:rFonts w:cs="Arial"/>
        </w:rPr>
        <w:t>59 per cent</w:t>
      </w:r>
      <w:r w:rsidR="00F168AF">
        <w:rPr>
          <w:rFonts w:cs="Arial"/>
        </w:rPr>
        <w:t xml:space="preserve"> for those who do not see it as important</w:t>
      </w:r>
      <w:r w:rsidR="008F201C">
        <w:rPr>
          <w:rFonts w:cs="Arial"/>
        </w:rPr>
        <w:t xml:space="preserve"> (Figure 12)</w:t>
      </w:r>
      <w:r w:rsidR="007C447D" w:rsidRPr="007C447D">
        <w:rPr>
          <w:rFonts w:cs="Arial"/>
        </w:rPr>
        <w:t xml:space="preserve">. </w:t>
      </w:r>
    </w:p>
    <w:p w14:paraId="7B80EF90" w14:textId="18D2AA8F" w:rsidR="007C447D" w:rsidRPr="007C447D" w:rsidRDefault="007C447D" w:rsidP="00ED332A">
      <w:pPr>
        <w:pStyle w:val="ACMAFigureHeader"/>
        <w:keepNext/>
      </w:pPr>
      <w:r w:rsidRPr="007C447D">
        <w:t>Rating of aspects of local news by importance of access to local news</w:t>
      </w:r>
      <w:r w:rsidR="00C34093">
        <w:t xml:space="preserve"> (%)</w:t>
      </w:r>
    </w:p>
    <w:p w14:paraId="1C73547D" w14:textId="64E5DFC0" w:rsidR="007C447D" w:rsidRPr="007C447D" w:rsidRDefault="00C34093" w:rsidP="007C447D">
      <w:pPr>
        <w:rPr>
          <w:rFonts w:cs="Arial"/>
        </w:rPr>
      </w:pPr>
      <w:r w:rsidRPr="00271ADC">
        <w:rPr>
          <w:rFonts w:cs="Arial"/>
          <w:noProof/>
        </w:rPr>
        <w:drawing>
          <wp:inline distT="0" distB="0" distL="0" distR="0" wp14:anchorId="0E699500" wp14:editId="4F793475">
            <wp:extent cx="6432550" cy="4217158"/>
            <wp:effectExtent l="0" t="0" r="6350" b="0"/>
            <wp:docPr id="67" name="Picture 67" descr="Figure 12 outlines the proportion of regional Australians who reported to be satifsied with the following aspects of local news based on whether they condier access to local news to be important or not important: Overall quality of local news; Currency/ up to date; Accuracy; Relevance to the local area; Overall amount/quantity of local news available; Produced/created/made in the local area; Amount/quantity of television local news footage; Amount/quantity of television local news presenter read-outs.&#10;&#10;Accessible data files are available on the report landing page on the ACMA website." title="Figure 12: Rating of aspects of local news by importance of access to local new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55">
                      <a:extLst>
                        <a:ext uri="{28A0092B-C50C-407E-A947-70E740481C1C}">
                          <a14:useLocalDpi xmlns:a14="http://schemas.microsoft.com/office/drawing/2010/main" val="0"/>
                        </a:ext>
                      </a:extLst>
                    </a:blip>
                    <a:srcRect/>
                    <a:stretch/>
                  </pic:blipFill>
                  <pic:spPr bwMode="auto">
                    <a:xfrm>
                      <a:off x="0" y="0"/>
                      <a:ext cx="6433042" cy="4217481"/>
                    </a:xfrm>
                    <a:prstGeom prst="rect">
                      <a:avLst/>
                    </a:prstGeom>
                    <a:noFill/>
                    <a:ln>
                      <a:noFill/>
                    </a:ln>
                    <a:extLst>
                      <a:ext uri="{53640926-AAD7-44D8-BBD7-CCE9431645EC}">
                        <a14:shadowObscured xmlns:a14="http://schemas.microsoft.com/office/drawing/2010/main"/>
                      </a:ext>
                    </a:extLst>
                  </pic:spPr>
                </pic:pic>
              </a:graphicData>
            </a:graphic>
          </wp:inline>
        </w:drawing>
      </w:r>
    </w:p>
    <w:p w14:paraId="0F7CF117" w14:textId="63E807A0" w:rsidR="007C447D" w:rsidRPr="007C447D" w:rsidRDefault="007C447D" w:rsidP="00ED332A">
      <w:pPr>
        <w:pStyle w:val="ACMANotes"/>
      </w:pPr>
      <w:r w:rsidRPr="007C447D">
        <w:t xml:space="preserve">Weighted </w:t>
      </w:r>
      <w:r w:rsidR="004532A6">
        <w:t>b</w:t>
      </w:r>
      <w:r w:rsidRPr="007C447D">
        <w:t>ase: All regional Australians (2016), consider access to local content important/not important n=2</w:t>
      </w:r>
      <w:r w:rsidR="004532A6">
        <w:t>,</w:t>
      </w:r>
      <w:r w:rsidRPr="007C447D">
        <w:t>099/343</w:t>
      </w:r>
      <w:r w:rsidR="004532A6">
        <w:t>.</w:t>
      </w:r>
    </w:p>
    <w:p w14:paraId="4739C33E" w14:textId="77777777" w:rsidR="007C447D" w:rsidRPr="007C447D" w:rsidRDefault="007C447D" w:rsidP="00ED332A">
      <w:pPr>
        <w:pStyle w:val="ACMANotes"/>
      </w:pPr>
      <w:r w:rsidRPr="007C447D">
        <w:t>Q13. How important is it for you to have access to local news?</w:t>
      </w:r>
    </w:p>
    <w:p w14:paraId="0E03EABB" w14:textId="77777777" w:rsidR="007C447D" w:rsidRPr="007C447D" w:rsidRDefault="007C447D" w:rsidP="00ED332A">
      <w:pPr>
        <w:pStyle w:val="ACMANotes"/>
      </w:pPr>
      <w:r w:rsidRPr="007C447D">
        <w:t>Q18. How satisfied overall are you with the quality of the local news available in your local area?</w:t>
      </w:r>
    </w:p>
    <w:p w14:paraId="4750CD2B" w14:textId="776D93E7" w:rsidR="007C447D" w:rsidRDefault="007C447D" w:rsidP="00ED332A">
      <w:pPr>
        <w:pStyle w:val="ACMANotes"/>
      </w:pPr>
      <w:r w:rsidRPr="007C447D">
        <w:t>Q19. And how satisfied are you with following aspects of local news available in your local area?</w:t>
      </w:r>
    </w:p>
    <w:p w14:paraId="41CFF8E8" w14:textId="77777777" w:rsidR="00F168AF" w:rsidRPr="007C447D" w:rsidRDefault="00F168AF" w:rsidP="00ED46CB">
      <w:pPr>
        <w:pStyle w:val="ACMASpaceaftertable"/>
      </w:pPr>
    </w:p>
    <w:p w14:paraId="21818D64" w14:textId="1CE148A1" w:rsidR="00E939F3" w:rsidRDefault="004532A6" w:rsidP="007B5315">
      <w:pPr>
        <w:pStyle w:val="CommentText"/>
        <w:keepNext/>
        <w:keepLines/>
      </w:pPr>
      <w:r>
        <w:lastRenderedPageBreak/>
        <w:t>R</w:t>
      </w:r>
      <w:r w:rsidR="00F168AF" w:rsidRPr="007C447D">
        <w:t>egional Australians who seek information about local news</w:t>
      </w:r>
      <w:r w:rsidR="00F168AF">
        <w:t xml:space="preserve"> are</w:t>
      </w:r>
      <w:r w:rsidR="00F168AF" w:rsidRPr="007C447D">
        <w:t xml:space="preserve"> significantly more likely to be satisfied with all aspects of local news than those who </w:t>
      </w:r>
      <w:r w:rsidR="00F168AF">
        <w:t>do</w:t>
      </w:r>
      <w:r w:rsidR="00F168AF" w:rsidRPr="007C447D">
        <w:t xml:space="preserve"> not </w:t>
      </w:r>
      <w:r w:rsidR="00F168AF">
        <w:t>seek information</w:t>
      </w:r>
      <w:r w:rsidR="006E5811">
        <w:t xml:space="preserve">. </w:t>
      </w:r>
      <w:r w:rsidR="006E5811" w:rsidRPr="00AD2831">
        <w:t>However, the</w:t>
      </w:r>
      <w:r w:rsidR="006E5811">
        <w:t xml:space="preserve"> difference in the</w:t>
      </w:r>
      <w:r w:rsidR="006E5811" w:rsidRPr="00AD2831">
        <w:t>ir satisfaction with the amount of local news presenter read-outs o</w:t>
      </w:r>
      <w:r w:rsidR="006E5811" w:rsidRPr="006E5811">
        <w:t xml:space="preserve">r local news footage </w:t>
      </w:r>
      <w:r w:rsidR="006E5811">
        <w:t>was not significant</w:t>
      </w:r>
      <w:r w:rsidR="006E5811" w:rsidRPr="005E5A1D">
        <w:t xml:space="preserve"> (Figure</w:t>
      </w:r>
      <w:r w:rsidR="006E5811" w:rsidRPr="00AD2831">
        <w:t xml:space="preserve"> 13).</w:t>
      </w:r>
    </w:p>
    <w:p w14:paraId="661B3F67" w14:textId="19EEC784" w:rsidR="007C447D" w:rsidRPr="007C447D" w:rsidRDefault="007C447D" w:rsidP="00ED332A">
      <w:pPr>
        <w:pStyle w:val="ACMAFigureHeader"/>
        <w:keepNext/>
      </w:pPr>
      <w:r w:rsidRPr="007C447D">
        <w:t>Rating of aspects of local news by whether seeks local news</w:t>
      </w:r>
      <w:r w:rsidR="00C34093">
        <w:t xml:space="preserve"> (%)</w:t>
      </w:r>
    </w:p>
    <w:p w14:paraId="3E5C2CB6" w14:textId="4FBE282A" w:rsidR="007C447D" w:rsidRPr="007C447D" w:rsidRDefault="00C34093" w:rsidP="007C447D">
      <w:pPr>
        <w:rPr>
          <w:rFonts w:cs="Arial"/>
        </w:rPr>
      </w:pPr>
      <w:r w:rsidRPr="00271ADC">
        <w:rPr>
          <w:rFonts w:cs="Arial"/>
          <w:noProof/>
        </w:rPr>
        <w:drawing>
          <wp:inline distT="0" distB="0" distL="0" distR="0" wp14:anchorId="5DAC39ED" wp14:editId="0E4CFA10">
            <wp:extent cx="6431915" cy="4271749"/>
            <wp:effectExtent l="0" t="0" r="6985" b="0"/>
            <wp:docPr id="69" name="Picture 69" descr="Figure 13 outlines the proportion of regional Australians who reported to be satisfied with the following aspects of local news based on whether they seek information or do not seek information: Overall quality of local news; Currency/up to date; Accuracy; Relevance to the local area; Overall amount/quantity of local news available; Produced/created/made in the local area; Amount/quantity of television local news footage; Amount/quantity of television local news presenter read-outs.&#10;&#10;Accessible data files are available on the report landing page on the ACMA website." title="Figure 13: Rating of aspects of local news by whether seeks local new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56">
                      <a:extLst>
                        <a:ext uri="{28A0092B-C50C-407E-A947-70E740481C1C}">
                          <a14:useLocalDpi xmlns:a14="http://schemas.microsoft.com/office/drawing/2010/main" val="0"/>
                        </a:ext>
                      </a:extLst>
                    </a:blip>
                    <a:srcRect/>
                    <a:stretch/>
                  </pic:blipFill>
                  <pic:spPr bwMode="auto">
                    <a:xfrm>
                      <a:off x="0" y="0"/>
                      <a:ext cx="6433036" cy="4272494"/>
                    </a:xfrm>
                    <a:prstGeom prst="rect">
                      <a:avLst/>
                    </a:prstGeom>
                    <a:noFill/>
                    <a:ln>
                      <a:noFill/>
                    </a:ln>
                    <a:extLst>
                      <a:ext uri="{53640926-AAD7-44D8-BBD7-CCE9431645EC}">
                        <a14:shadowObscured xmlns:a14="http://schemas.microsoft.com/office/drawing/2010/main"/>
                      </a:ext>
                    </a:extLst>
                  </pic:spPr>
                </pic:pic>
              </a:graphicData>
            </a:graphic>
          </wp:inline>
        </w:drawing>
      </w:r>
    </w:p>
    <w:p w14:paraId="712C07DF" w14:textId="73F3F755" w:rsidR="007C447D" w:rsidRPr="007C447D" w:rsidRDefault="007C447D" w:rsidP="00ED332A">
      <w:pPr>
        <w:pStyle w:val="ACMANotes"/>
      </w:pPr>
      <w:r w:rsidRPr="007C447D">
        <w:t xml:space="preserve">Weighted </w:t>
      </w:r>
      <w:r w:rsidR="00401BCA">
        <w:t>b</w:t>
      </w:r>
      <w:r w:rsidRPr="007C447D">
        <w:t>ase: All regional Australians (2016), seek/don’t seek information on local news n=1</w:t>
      </w:r>
      <w:r w:rsidR="00401BCA">
        <w:t>,</w:t>
      </w:r>
      <w:r w:rsidRPr="007C447D">
        <w:t>805/652</w:t>
      </w:r>
      <w:r w:rsidR="00401BCA">
        <w:t>.</w:t>
      </w:r>
    </w:p>
    <w:p w14:paraId="4136FA56" w14:textId="7164796D" w:rsidR="007C447D" w:rsidRPr="007C447D" w:rsidRDefault="007C447D" w:rsidP="00ED332A">
      <w:pPr>
        <w:pStyle w:val="ACMANotes"/>
      </w:pPr>
      <w:r w:rsidRPr="007C447D">
        <w:t>Q6. Do you personally ever seek information about ...? LOCAL NEWS</w:t>
      </w:r>
    </w:p>
    <w:p w14:paraId="752E86B0" w14:textId="77777777" w:rsidR="007C447D" w:rsidRPr="007C447D" w:rsidRDefault="007C447D" w:rsidP="00ED332A">
      <w:pPr>
        <w:pStyle w:val="ACMANotes"/>
      </w:pPr>
      <w:r w:rsidRPr="007C447D">
        <w:t>Q18. How satisfied overall are you with the quality of the local news available in your local area?</w:t>
      </w:r>
    </w:p>
    <w:p w14:paraId="14F1F8CA" w14:textId="77777777" w:rsidR="007C447D" w:rsidRPr="007C447D" w:rsidRDefault="007C447D" w:rsidP="00ED332A">
      <w:pPr>
        <w:pStyle w:val="ACMANotes"/>
      </w:pPr>
      <w:r w:rsidRPr="007C447D">
        <w:t>Q19. And how satisfied are you with following aspects of local news available in your local area?</w:t>
      </w:r>
    </w:p>
    <w:p w14:paraId="21E211C3" w14:textId="77777777" w:rsidR="007C447D" w:rsidRPr="007C447D" w:rsidRDefault="007C447D" w:rsidP="00ED332A">
      <w:pPr>
        <w:pStyle w:val="ACMASpaceaftertable"/>
      </w:pPr>
    </w:p>
    <w:p w14:paraId="78D0180A" w14:textId="1C7A58E3" w:rsidR="007C447D" w:rsidRPr="007C447D" w:rsidRDefault="00981A0B" w:rsidP="007C447D">
      <w:pPr>
        <w:rPr>
          <w:rFonts w:cs="Arial"/>
        </w:rPr>
      </w:pPr>
      <w:r>
        <w:rPr>
          <w:rFonts w:cs="Arial"/>
        </w:rPr>
        <w:t>In general, r</w:t>
      </w:r>
      <w:r w:rsidR="007C447D" w:rsidRPr="007C447D">
        <w:rPr>
          <w:rFonts w:cs="Arial"/>
        </w:rPr>
        <w:t>egional Australians who prefer commercial TV as their source of local news are more satisfied with the overall quantity of local news and quality of presenter read-outs</w:t>
      </w:r>
      <w:r w:rsidR="00401BCA">
        <w:rPr>
          <w:rFonts w:cs="Arial"/>
        </w:rPr>
        <w:t>,</w:t>
      </w:r>
      <w:r w:rsidR="007C447D" w:rsidRPr="007C447D">
        <w:rPr>
          <w:rFonts w:cs="Arial"/>
        </w:rPr>
        <w:t xml:space="preserve"> and with the overall quality of local news footage than those who prefer another source. Regional Australians who prefer local print newspapers or commercial radio as their source of local news are more satisfied with the relevance to the local area than those who prefer another source. </w:t>
      </w:r>
    </w:p>
    <w:p w14:paraId="62372C4B" w14:textId="77777777" w:rsidR="007C447D" w:rsidRPr="007C447D" w:rsidRDefault="007C447D" w:rsidP="00ED46CB">
      <w:pPr>
        <w:pStyle w:val="Heading3"/>
        <w:keepLines/>
      </w:pPr>
      <w:r w:rsidRPr="007C447D">
        <w:lastRenderedPageBreak/>
        <w:t>Style preferences for local news on commercial television</w:t>
      </w:r>
    </w:p>
    <w:p w14:paraId="79AB3267" w14:textId="293146D4" w:rsidR="007C447D" w:rsidRPr="007C447D" w:rsidRDefault="007C447D" w:rsidP="00ED46CB">
      <w:pPr>
        <w:keepNext/>
        <w:keepLines/>
        <w:rPr>
          <w:rFonts w:cs="Arial"/>
        </w:rPr>
      </w:pPr>
      <w:r w:rsidRPr="007C447D">
        <w:rPr>
          <w:rFonts w:cs="Arial"/>
        </w:rPr>
        <w:t>The majority of regional Australians would prefer to receive their local news as one single longer bulletin per day than multiple short regular updates throughout the day</w:t>
      </w:r>
      <w:r w:rsidR="008F201C">
        <w:rPr>
          <w:rFonts w:cs="Arial"/>
        </w:rPr>
        <w:t xml:space="preserve"> (Figure 14)</w:t>
      </w:r>
      <w:r w:rsidRPr="007C447D">
        <w:rPr>
          <w:rFonts w:cs="Arial"/>
        </w:rPr>
        <w:t>.</w:t>
      </w:r>
    </w:p>
    <w:p w14:paraId="37B98E9B" w14:textId="2BA81773" w:rsidR="007C447D" w:rsidRPr="007C447D" w:rsidRDefault="007C447D" w:rsidP="00ED46CB">
      <w:pPr>
        <w:pStyle w:val="ACMAFigureHeader"/>
        <w:keepNext/>
        <w:spacing w:after="120"/>
      </w:pPr>
      <w:r w:rsidRPr="007C447D">
        <w:t>Preference for receiving local news on TV</w:t>
      </w:r>
      <w:r w:rsidR="00C34093">
        <w:t xml:space="preserve"> (%)</w:t>
      </w:r>
    </w:p>
    <w:p w14:paraId="64A0AD71" w14:textId="3C62A64C" w:rsidR="007C447D" w:rsidRPr="007C447D" w:rsidRDefault="00C34093" w:rsidP="00ED46CB">
      <w:pPr>
        <w:spacing w:after="0"/>
        <w:rPr>
          <w:rFonts w:cs="Arial"/>
        </w:rPr>
      </w:pPr>
      <w:r w:rsidRPr="00271ADC">
        <w:rPr>
          <w:rFonts w:cs="Arial"/>
          <w:noProof/>
        </w:rPr>
        <w:drawing>
          <wp:inline distT="0" distB="0" distL="0" distR="0" wp14:anchorId="738159BF" wp14:editId="64CBF146">
            <wp:extent cx="5896800" cy="2714400"/>
            <wp:effectExtent l="0" t="0" r="0" b="0"/>
            <wp:docPr id="71" name="Picture 71" descr="Figure 14 outlines the proportion of regional Australians who prefer the following method for receiving local news on TV: Multiple short regular updates throughout the day; One single longer bulletin per day; Not applicable/No TV.&#10;&#10;Accessible data files are available on the report landing page on the ACMA website." title="Figure 14: Preference for receiving local news on TV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57">
                      <a:extLst>
                        <a:ext uri="{28A0092B-C50C-407E-A947-70E740481C1C}">
                          <a14:useLocalDpi xmlns:a14="http://schemas.microsoft.com/office/drawing/2010/main" val="0"/>
                        </a:ext>
                      </a:extLst>
                    </a:blip>
                    <a:srcRect/>
                    <a:stretch/>
                  </pic:blipFill>
                  <pic:spPr bwMode="auto">
                    <a:xfrm>
                      <a:off x="0" y="0"/>
                      <a:ext cx="5896800" cy="2714400"/>
                    </a:xfrm>
                    <a:prstGeom prst="rect">
                      <a:avLst/>
                    </a:prstGeom>
                    <a:noFill/>
                    <a:ln>
                      <a:noFill/>
                    </a:ln>
                    <a:extLst>
                      <a:ext uri="{53640926-AAD7-44D8-BBD7-CCE9431645EC}">
                        <a14:shadowObscured xmlns:a14="http://schemas.microsoft.com/office/drawing/2010/main"/>
                      </a:ext>
                    </a:extLst>
                  </pic:spPr>
                </pic:pic>
              </a:graphicData>
            </a:graphic>
          </wp:inline>
        </w:drawing>
      </w:r>
    </w:p>
    <w:p w14:paraId="032ABFCA" w14:textId="24EE85A6" w:rsidR="007C447D" w:rsidRPr="007C447D" w:rsidRDefault="007C447D" w:rsidP="00071B55">
      <w:pPr>
        <w:pStyle w:val="ACMANotes"/>
      </w:pPr>
      <w:r w:rsidRPr="007C447D">
        <w:t xml:space="preserve">Weighted </w:t>
      </w:r>
      <w:r w:rsidR="00401BCA">
        <w:t>b</w:t>
      </w:r>
      <w:r w:rsidRPr="007C447D">
        <w:t>ase: All regional Australians (2016) n=2</w:t>
      </w:r>
      <w:r w:rsidR="00401BCA">
        <w:t>,</w:t>
      </w:r>
      <w:r w:rsidRPr="007C447D">
        <w:t>457</w:t>
      </w:r>
      <w:r w:rsidR="00401BCA">
        <w:t>.</w:t>
      </w:r>
    </w:p>
    <w:p w14:paraId="1A0C65E7" w14:textId="77777777" w:rsidR="007C447D" w:rsidRPr="007C447D" w:rsidRDefault="007C447D" w:rsidP="00071B55">
      <w:pPr>
        <w:pStyle w:val="ACMANotes"/>
      </w:pPr>
      <w:r w:rsidRPr="007C447D">
        <w:t>Q16. Would you prefer to receive your local news on commercial TV as multiple short regular updates throughout the day, or one single longer bulletin per day?</w:t>
      </w:r>
    </w:p>
    <w:p w14:paraId="68AE0744" w14:textId="77777777" w:rsidR="007C447D" w:rsidRPr="007C447D" w:rsidRDefault="007C447D" w:rsidP="00071B55">
      <w:pPr>
        <w:pStyle w:val="ACMASpaceaftertable"/>
      </w:pPr>
    </w:p>
    <w:p w14:paraId="77599CF5" w14:textId="2DC3E2D8" w:rsidR="007C447D" w:rsidRPr="007C447D" w:rsidRDefault="007C447D" w:rsidP="00ED46CB">
      <w:pPr>
        <w:keepNext/>
        <w:keepLines/>
        <w:rPr>
          <w:rFonts w:cs="Arial"/>
        </w:rPr>
      </w:pPr>
      <w:r w:rsidRPr="007C447D">
        <w:rPr>
          <w:rFonts w:cs="Arial"/>
        </w:rPr>
        <w:t xml:space="preserve">Local footage </w:t>
      </w:r>
      <w:r w:rsidR="00401BCA">
        <w:rPr>
          <w:rFonts w:cs="Arial"/>
        </w:rPr>
        <w:t>i</w:t>
      </w:r>
      <w:r w:rsidRPr="007C447D">
        <w:rPr>
          <w:rFonts w:cs="Arial"/>
        </w:rPr>
        <w:t>s an important feature for regional Australians</w:t>
      </w:r>
      <w:r w:rsidR="00401BCA">
        <w:rPr>
          <w:rFonts w:cs="Arial"/>
        </w:rPr>
        <w:t>, with t</w:t>
      </w:r>
      <w:r w:rsidRPr="007C447D">
        <w:rPr>
          <w:rFonts w:cs="Arial"/>
        </w:rPr>
        <w:t>he majority preferring shorter but less frequent local filmed footage than longer and more frequent newsreader read-outs</w:t>
      </w:r>
      <w:r w:rsidR="008F201C">
        <w:rPr>
          <w:rFonts w:cs="Arial"/>
        </w:rPr>
        <w:t xml:space="preserve"> (Figure 15)</w:t>
      </w:r>
      <w:r w:rsidRPr="007C447D">
        <w:rPr>
          <w:rFonts w:cs="Arial"/>
        </w:rPr>
        <w:t xml:space="preserve">. </w:t>
      </w:r>
    </w:p>
    <w:p w14:paraId="43E75A5D" w14:textId="62D9EBD2" w:rsidR="007C447D" w:rsidRPr="007C447D" w:rsidRDefault="007C447D" w:rsidP="00ED46CB">
      <w:pPr>
        <w:pStyle w:val="ACMAFigureHeader"/>
        <w:keepNext/>
        <w:keepLines/>
        <w:spacing w:after="120"/>
      </w:pPr>
      <w:r w:rsidRPr="007C447D">
        <w:t>Preference for style of local news on TV</w:t>
      </w:r>
      <w:r w:rsidR="00C34093">
        <w:t xml:space="preserve"> (%)</w:t>
      </w:r>
    </w:p>
    <w:p w14:paraId="1D828943" w14:textId="1CB0C6F2" w:rsidR="007C447D" w:rsidRPr="007C447D" w:rsidRDefault="002A5649" w:rsidP="00ED46CB">
      <w:pPr>
        <w:spacing w:after="0"/>
        <w:rPr>
          <w:rFonts w:cs="Arial"/>
        </w:rPr>
      </w:pPr>
      <w:r w:rsidRPr="001B0F4C">
        <w:rPr>
          <w:rFonts w:cs="Arial"/>
          <w:noProof/>
        </w:rPr>
        <w:drawing>
          <wp:inline distT="0" distB="0" distL="0" distR="0" wp14:anchorId="00E8BF4D" wp14:editId="02C24285">
            <wp:extent cx="5162400" cy="2815200"/>
            <wp:effectExtent l="0" t="0" r="635" b="4445"/>
            <wp:docPr id="9" name="Picture 9" descr="Figure 15 outlines the proportion of regional Australians who prefer the following style of local news on TV: Shorter but less frequent local filmed footage; Longer and more frequent news reader read outs; Not applicable/No TV.&#10;&#10;Accessible data files are available on the report landing page on the ACMA website." title="Figure 15: Preference for style of local news on TV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Content - Community res_Fig 15.png"/>
                    <pic:cNvPicPr/>
                  </pic:nvPicPr>
                  <pic:blipFill rotWithShape="1">
                    <a:blip r:embed="rId58">
                      <a:extLst>
                        <a:ext uri="{28A0092B-C50C-407E-A947-70E740481C1C}">
                          <a14:useLocalDpi xmlns:a14="http://schemas.microsoft.com/office/drawing/2010/main" val="0"/>
                        </a:ext>
                      </a:extLst>
                    </a:blip>
                    <a:srcRect/>
                    <a:stretch/>
                  </pic:blipFill>
                  <pic:spPr bwMode="auto">
                    <a:xfrm>
                      <a:off x="0" y="0"/>
                      <a:ext cx="5162400" cy="2815200"/>
                    </a:xfrm>
                    <a:prstGeom prst="rect">
                      <a:avLst/>
                    </a:prstGeom>
                    <a:ln>
                      <a:noFill/>
                    </a:ln>
                    <a:extLst>
                      <a:ext uri="{53640926-AAD7-44D8-BBD7-CCE9431645EC}">
                        <a14:shadowObscured xmlns:a14="http://schemas.microsoft.com/office/drawing/2010/main"/>
                      </a:ext>
                    </a:extLst>
                  </pic:spPr>
                </pic:pic>
              </a:graphicData>
            </a:graphic>
          </wp:inline>
        </w:drawing>
      </w:r>
    </w:p>
    <w:p w14:paraId="33D8A343" w14:textId="29301473" w:rsidR="007C447D" w:rsidRPr="007C447D" w:rsidRDefault="007C447D" w:rsidP="00071B55">
      <w:pPr>
        <w:pStyle w:val="ACMANotes"/>
      </w:pPr>
      <w:r w:rsidRPr="007C447D">
        <w:t>Weighted</w:t>
      </w:r>
      <w:r w:rsidR="00CC11FE">
        <w:t xml:space="preserve"> b</w:t>
      </w:r>
      <w:r w:rsidRPr="007C447D">
        <w:t>ase: All regional Australians (2016) n=2</w:t>
      </w:r>
      <w:r w:rsidR="00CC11FE">
        <w:t>,</w:t>
      </w:r>
      <w:r w:rsidRPr="007C447D">
        <w:t>457</w:t>
      </w:r>
      <w:r w:rsidR="00CC11FE">
        <w:t>.</w:t>
      </w:r>
    </w:p>
    <w:p w14:paraId="18FC059A" w14:textId="77777777" w:rsidR="007C447D" w:rsidRPr="007C447D" w:rsidRDefault="007C447D" w:rsidP="00ED46CB">
      <w:pPr>
        <w:pStyle w:val="ACMANotes"/>
        <w:spacing w:after="240"/>
      </w:pPr>
      <w:r w:rsidRPr="007C447D">
        <w:t>Q17. What is your preference between receiving shorter but less frequent local news content filmed in your local area, versus longer more frequent local news content that only includes the television newsreader presenting read outs?</w:t>
      </w:r>
    </w:p>
    <w:p w14:paraId="31F1B97B" w14:textId="7B92D4A8" w:rsidR="007C447D" w:rsidRPr="007C447D" w:rsidRDefault="00413CB7" w:rsidP="00071B55">
      <w:pPr>
        <w:pStyle w:val="Heading2"/>
      </w:pPr>
      <w:bookmarkStart w:id="10" w:name="_Toc482173802"/>
      <w:r>
        <w:lastRenderedPageBreak/>
        <w:t xml:space="preserve">Preferred </w:t>
      </w:r>
      <w:r w:rsidR="007C447D" w:rsidRPr="007C447D">
        <w:t xml:space="preserve">media </w:t>
      </w:r>
      <w:r>
        <w:t>sources for local content</w:t>
      </w:r>
      <w:bookmarkEnd w:id="10"/>
    </w:p>
    <w:p w14:paraId="2165791B" w14:textId="01B80EC8" w:rsidR="007C447D" w:rsidRPr="007C447D" w:rsidRDefault="007C447D" w:rsidP="00071B55">
      <w:pPr>
        <w:pStyle w:val="Heading3"/>
      </w:pPr>
      <w:r w:rsidRPr="007C447D">
        <w:t xml:space="preserve">TV and print remain the most popular </w:t>
      </w:r>
      <w:r w:rsidR="009D348A">
        <w:t>way to</w:t>
      </w:r>
      <w:r w:rsidRPr="007C447D">
        <w:t xml:space="preserve"> access most local content </w:t>
      </w:r>
    </w:p>
    <w:p w14:paraId="4CE3B6FB" w14:textId="5DB43163" w:rsidR="007C447D" w:rsidRPr="004C2DA3" w:rsidRDefault="006A639B" w:rsidP="007C447D">
      <w:pPr>
        <w:rPr>
          <w:rFonts w:cs="Arial"/>
        </w:rPr>
      </w:pPr>
      <w:r w:rsidRPr="004C2DA3">
        <w:t xml:space="preserve">Commercial TV is </w:t>
      </w:r>
      <w:r w:rsidR="0071012D" w:rsidRPr="004C2DA3">
        <w:t>regional Australians’</w:t>
      </w:r>
      <w:r w:rsidRPr="004C2DA3">
        <w:t xml:space="preserve"> most preferred </w:t>
      </w:r>
      <w:r w:rsidR="0071012D" w:rsidRPr="004C2DA3">
        <w:t xml:space="preserve">source for accessing information about local news </w:t>
      </w:r>
      <w:r w:rsidR="00A25E85" w:rsidRPr="004C2DA3">
        <w:t>(34 per cent</w:t>
      </w:r>
      <w:r w:rsidR="004C2DA3" w:rsidRPr="004C2DA3">
        <w:t>, down from 39 per cent in 2013</w:t>
      </w:r>
      <w:r w:rsidR="00A25E85" w:rsidRPr="004C2DA3">
        <w:t>)</w:t>
      </w:r>
      <w:r w:rsidR="009D348A" w:rsidRPr="004C2DA3">
        <w:t xml:space="preserve">, while the local print newspaper </w:t>
      </w:r>
      <w:r w:rsidR="0071012D" w:rsidRPr="004C2DA3">
        <w:t xml:space="preserve">is the most preferred source for </w:t>
      </w:r>
      <w:r w:rsidR="00A25E85" w:rsidRPr="004C2DA3">
        <w:t>access</w:t>
      </w:r>
      <w:r w:rsidR="0071012D" w:rsidRPr="004C2DA3">
        <w:t>ing</w:t>
      </w:r>
      <w:r w:rsidR="00A25E85" w:rsidRPr="004C2DA3">
        <w:t xml:space="preserve"> information about </w:t>
      </w:r>
      <w:r w:rsidR="004C2DA3" w:rsidRPr="004C2DA3">
        <w:t xml:space="preserve">local sport (24 per cent, down from 40 per cent) and </w:t>
      </w:r>
      <w:r w:rsidR="00A25E85" w:rsidRPr="004C2DA3">
        <w:t xml:space="preserve">local community events </w:t>
      </w:r>
      <w:r w:rsidR="009D348A" w:rsidRPr="004C2DA3">
        <w:t>(28 per cent</w:t>
      </w:r>
      <w:r w:rsidR="004C2DA3" w:rsidRPr="004C2DA3">
        <w:t>, down from 47 per cent</w:t>
      </w:r>
      <w:r w:rsidR="009D348A" w:rsidRPr="004C2DA3">
        <w:t>)</w:t>
      </w:r>
      <w:r w:rsidR="00E578C6" w:rsidRPr="004C2DA3">
        <w:t xml:space="preserve">. The </w:t>
      </w:r>
      <w:r w:rsidR="00A25E85" w:rsidRPr="004C2DA3">
        <w:t xml:space="preserve">preferred </w:t>
      </w:r>
      <w:r w:rsidR="00FB24D5" w:rsidRPr="004C2DA3">
        <w:t xml:space="preserve">source </w:t>
      </w:r>
      <w:r w:rsidR="00A25E85" w:rsidRPr="004C2DA3">
        <w:t xml:space="preserve">for accessing information about local weather </w:t>
      </w:r>
      <w:r w:rsidR="00FB24D5" w:rsidRPr="004C2DA3">
        <w:t xml:space="preserve">is </w:t>
      </w:r>
      <w:r w:rsidR="00A25E85" w:rsidRPr="004C2DA3">
        <w:t>websites</w:t>
      </w:r>
      <w:r w:rsidR="009D348A" w:rsidRPr="004C2DA3">
        <w:t xml:space="preserve">, </w:t>
      </w:r>
      <w:r w:rsidR="00A25E85" w:rsidRPr="004C2DA3">
        <w:t>inc</w:t>
      </w:r>
      <w:r w:rsidR="009D348A" w:rsidRPr="004C2DA3">
        <w:t>luding a</w:t>
      </w:r>
      <w:r w:rsidR="00A25E85" w:rsidRPr="004C2DA3">
        <w:t>pps</w:t>
      </w:r>
      <w:r w:rsidR="009D348A" w:rsidRPr="004C2DA3">
        <w:t xml:space="preserve"> </w:t>
      </w:r>
      <w:r w:rsidR="00A25E85" w:rsidRPr="004C2DA3">
        <w:t>(37 per cent).</w:t>
      </w:r>
      <w:r w:rsidR="00E578C6" w:rsidRPr="004C2DA3">
        <w:t xml:space="preserve"> </w:t>
      </w:r>
      <w:r w:rsidR="00A25E85" w:rsidRPr="004C2DA3">
        <w:t>The Bureau of Meteorology (B</w:t>
      </w:r>
      <w:r w:rsidR="009D348A" w:rsidRPr="004C2DA3">
        <w:t>o</w:t>
      </w:r>
      <w:r w:rsidR="00A25E85" w:rsidRPr="004C2DA3">
        <w:t xml:space="preserve">M) </w:t>
      </w:r>
      <w:r w:rsidR="009D348A" w:rsidRPr="004C2DA3">
        <w:t>i</w:t>
      </w:r>
      <w:r w:rsidR="00A25E85" w:rsidRPr="004C2DA3">
        <w:t>s the preferred source for accessing local weather for 17 per cent of regional Australians (12</w:t>
      </w:r>
      <w:r w:rsidR="00FB24D5" w:rsidRPr="004C2DA3">
        <w:t> </w:t>
      </w:r>
      <w:r w:rsidR="00A25E85" w:rsidRPr="004C2DA3">
        <w:t>per cent in 2013).</w:t>
      </w:r>
    </w:p>
    <w:p w14:paraId="56EFA189" w14:textId="768AD10F" w:rsidR="007C447D" w:rsidRPr="00FB24D5" w:rsidRDefault="007C447D" w:rsidP="007C447D">
      <w:pPr>
        <w:rPr>
          <w:rFonts w:cs="Arial"/>
          <w:spacing w:val="-2"/>
        </w:rPr>
      </w:pPr>
      <w:r w:rsidRPr="00FB24D5">
        <w:rPr>
          <w:rFonts w:cs="Arial"/>
          <w:spacing w:val="-2"/>
        </w:rPr>
        <w:t xml:space="preserve">The proportion of regional Australians </w:t>
      </w:r>
      <w:r w:rsidR="009D348A" w:rsidRPr="00FB24D5">
        <w:rPr>
          <w:rFonts w:cs="Arial"/>
          <w:spacing w:val="-2"/>
        </w:rPr>
        <w:t xml:space="preserve">who </w:t>
      </w:r>
      <w:r w:rsidRPr="00FB24D5">
        <w:rPr>
          <w:rFonts w:cs="Arial"/>
          <w:spacing w:val="-2"/>
        </w:rPr>
        <w:t>prefer us</w:t>
      </w:r>
      <w:r w:rsidR="00E578C6" w:rsidRPr="00FB24D5">
        <w:rPr>
          <w:rFonts w:cs="Arial"/>
          <w:spacing w:val="-2"/>
        </w:rPr>
        <w:t xml:space="preserve">ing </w:t>
      </w:r>
      <w:r w:rsidRPr="00FB24D5">
        <w:rPr>
          <w:rFonts w:cs="Arial"/>
          <w:spacing w:val="-2"/>
        </w:rPr>
        <w:t xml:space="preserve">social media </w:t>
      </w:r>
      <w:r w:rsidR="00E578C6" w:rsidRPr="00FB24D5">
        <w:rPr>
          <w:rFonts w:cs="Arial"/>
          <w:spacing w:val="-2"/>
        </w:rPr>
        <w:t xml:space="preserve">to source </w:t>
      </w:r>
      <w:r w:rsidRPr="00FB24D5">
        <w:rPr>
          <w:rFonts w:cs="Arial"/>
          <w:spacing w:val="-2"/>
        </w:rPr>
        <w:t>local news, local community event</w:t>
      </w:r>
      <w:r w:rsidR="00E578C6" w:rsidRPr="00FB24D5">
        <w:rPr>
          <w:rFonts w:cs="Arial"/>
          <w:spacing w:val="-2"/>
        </w:rPr>
        <w:t xml:space="preserve"> information </w:t>
      </w:r>
      <w:r w:rsidRPr="00FB24D5">
        <w:rPr>
          <w:rFonts w:cs="Arial"/>
          <w:spacing w:val="-2"/>
        </w:rPr>
        <w:t>and local sport significantly increased between 2013 and 2016</w:t>
      </w:r>
      <w:r w:rsidR="00E578C6" w:rsidRPr="00FB24D5">
        <w:rPr>
          <w:rFonts w:cs="Arial"/>
          <w:spacing w:val="-2"/>
        </w:rPr>
        <w:t xml:space="preserve">, as did the </w:t>
      </w:r>
      <w:r w:rsidRPr="00FB24D5">
        <w:rPr>
          <w:rFonts w:cs="Arial"/>
          <w:spacing w:val="-2"/>
        </w:rPr>
        <w:t xml:space="preserve">proportion </w:t>
      </w:r>
      <w:r w:rsidR="009D348A" w:rsidRPr="00FB24D5">
        <w:rPr>
          <w:rFonts w:cs="Arial"/>
          <w:spacing w:val="-2"/>
        </w:rPr>
        <w:t>who</w:t>
      </w:r>
      <w:r w:rsidRPr="00FB24D5">
        <w:rPr>
          <w:rFonts w:cs="Arial"/>
          <w:spacing w:val="-2"/>
        </w:rPr>
        <w:t xml:space="preserve"> </w:t>
      </w:r>
      <w:r w:rsidR="00E578C6" w:rsidRPr="00FB24D5">
        <w:rPr>
          <w:rFonts w:cs="Arial"/>
          <w:spacing w:val="-2"/>
        </w:rPr>
        <w:t xml:space="preserve">prefer </w:t>
      </w:r>
      <w:r w:rsidR="009D348A" w:rsidRPr="00FB24D5">
        <w:rPr>
          <w:rFonts w:cs="Arial"/>
          <w:spacing w:val="-2"/>
        </w:rPr>
        <w:t>websites</w:t>
      </w:r>
      <w:r w:rsidR="006E5811">
        <w:rPr>
          <w:rFonts w:cs="Arial"/>
          <w:spacing w:val="-2"/>
        </w:rPr>
        <w:t xml:space="preserve"> (</w:t>
      </w:r>
      <w:r w:rsidR="00A25E85" w:rsidRPr="00FB24D5">
        <w:rPr>
          <w:spacing w:val="-2"/>
        </w:rPr>
        <w:t>inc</w:t>
      </w:r>
      <w:r w:rsidR="009D348A" w:rsidRPr="00FB24D5">
        <w:rPr>
          <w:spacing w:val="-2"/>
        </w:rPr>
        <w:t>luding a</w:t>
      </w:r>
      <w:r w:rsidR="00A25E85" w:rsidRPr="00FB24D5">
        <w:rPr>
          <w:spacing w:val="-2"/>
        </w:rPr>
        <w:t>pps)</w:t>
      </w:r>
      <w:r w:rsidR="009D348A" w:rsidRPr="00FB24D5">
        <w:rPr>
          <w:spacing w:val="-2"/>
        </w:rPr>
        <w:t xml:space="preserve">, </w:t>
      </w:r>
      <w:r w:rsidR="00E578C6" w:rsidRPr="00FB24D5">
        <w:rPr>
          <w:spacing w:val="-2"/>
        </w:rPr>
        <w:t xml:space="preserve">as a source for </w:t>
      </w:r>
      <w:r w:rsidR="00A25E85" w:rsidRPr="00FB24D5">
        <w:rPr>
          <w:spacing w:val="-2"/>
        </w:rPr>
        <w:t xml:space="preserve">local news, local community events, local sport and </w:t>
      </w:r>
      <w:r w:rsidR="00E578C6" w:rsidRPr="00FB24D5">
        <w:rPr>
          <w:spacing w:val="-2"/>
        </w:rPr>
        <w:t xml:space="preserve">local </w:t>
      </w:r>
      <w:r w:rsidR="00A25E85" w:rsidRPr="00FB24D5">
        <w:rPr>
          <w:spacing w:val="-2"/>
        </w:rPr>
        <w:t>weather (</w:t>
      </w:r>
      <w:r w:rsidR="00356E25">
        <w:rPr>
          <w:spacing w:val="-2"/>
        </w:rPr>
        <w:t>Table 2</w:t>
      </w:r>
      <w:r w:rsidR="00F008E7" w:rsidRPr="00FB24D5">
        <w:rPr>
          <w:spacing w:val="-2"/>
        </w:rPr>
        <w:t>)</w:t>
      </w:r>
      <w:r w:rsidRPr="00FB24D5">
        <w:rPr>
          <w:rFonts w:cs="Arial"/>
          <w:spacing w:val="-2"/>
        </w:rPr>
        <w:t>.</w:t>
      </w:r>
    </w:p>
    <w:p w14:paraId="4214E341" w14:textId="35B61EA3" w:rsidR="007C447D" w:rsidRPr="004C2DA3" w:rsidRDefault="00AE7A6F" w:rsidP="007C447D">
      <w:pPr>
        <w:rPr>
          <w:rFonts w:cs="Arial"/>
        </w:rPr>
      </w:pPr>
      <w:r w:rsidRPr="004C2DA3">
        <w:rPr>
          <w:rFonts w:cs="Arial"/>
        </w:rPr>
        <w:t>Compared to other regional Australians, t</w:t>
      </w:r>
      <w:r w:rsidR="007C447D" w:rsidRPr="004C2DA3">
        <w:rPr>
          <w:rFonts w:cs="Arial"/>
        </w:rPr>
        <w:t>he preference for social media as a source of local news is significantly higher</w:t>
      </w:r>
      <w:r w:rsidRPr="004C2DA3">
        <w:rPr>
          <w:rFonts w:cs="Arial"/>
        </w:rPr>
        <w:t xml:space="preserve"> among those</w:t>
      </w:r>
      <w:r w:rsidR="007C447D" w:rsidRPr="00773228">
        <w:rPr>
          <w:rFonts w:cs="Arial"/>
        </w:rPr>
        <w:t xml:space="preserve"> </w:t>
      </w:r>
      <w:r w:rsidR="007C447D" w:rsidRPr="006F2EC9">
        <w:rPr>
          <w:rFonts w:cs="Arial"/>
        </w:rPr>
        <w:t>aged 18</w:t>
      </w:r>
      <w:r w:rsidR="009D348A" w:rsidRPr="006F2EC9">
        <w:rPr>
          <w:rFonts w:cs="Arial"/>
        </w:rPr>
        <w:t>–</w:t>
      </w:r>
      <w:r w:rsidR="007C447D" w:rsidRPr="00773228">
        <w:rPr>
          <w:rFonts w:cs="Arial"/>
        </w:rPr>
        <w:t xml:space="preserve">24 </w:t>
      </w:r>
      <w:r w:rsidR="009D348A" w:rsidRPr="00773228">
        <w:rPr>
          <w:rFonts w:cs="Arial"/>
        </w:rPr>
        <w:t xml:space="preserve">(19 per cent) </w:t>
      </w:r>
      <w:r w:rsidR="007C447D" w:rsidRPr="00773228">
        <w:rPr>
          <w:rFonts w:cs="Arial"/>
        </w:rPr>
        <w:t>and 25</w:t>
      </w:r>
      <w:r w:rsidR="009D348A" w:rsidRPr="00773228">
        <w:rPr>
          <w:rFonts w:cs="Arial"/>
        </w:rPr>
        <w:t>–</w:t>
      </w:r>
      <w:r w:rsidR="007C447D" w:rsidRPr="00773228">
        <w:rPr>
          <w:rFonts w:cs="Arial"/>
        </w:rPr>
        <w:t>39 (17 per cent)</w:t>
      </w:r>
      <w:r w:rsidRPr="00773228">
        <w:rPr>
          <w:rFonts w:cs="Arial"/>
        </w:rPr>
        <w:t>, and significantly lower among</w:t>
      </w:r>
      <w:r w:rsidR="007C447D" w:rsidRPr="00773228">
        <w:rPr>
          <w:rFonts w:cs="Arial"/>
        </w:rPr>
        <w:t xml:space="preserve"> those aged 55</w:t>
      </w:r>
      <w:r w:rsidR="009D348A" w:rsidRPr="00773228">
        <w:rPr>
          <w:rFonts w:cs="Arial"/>
        </w:rPr>
        <w:t>–</w:t>
      </w:r>
      <w:r w:rsidR="007C447D" w:rsidRPr="00773228">
        <w:rPr>
          <w:rFonts w:cs="Arial"/>
        </w:rPr>
        <w:t>64 (</w:t>
      </w:r>
      <w:r w:rsidR="009D348A" w:rsidRPr="00773228">
        <w:rPr>
          <w:rFonts w:cs="Arial"/>
        </w:rPr>
        <w:t>zero</w:t>
      </w:r>
      <w:r w:rsidR="007C447D" w:rsidRPr="00773228">
        <w:rPr>
          <w:rFonts w:cs="Arial"/>
        </w:rPr>
        <w:t xml:space="preserve"> per cent) and over 65 (</w:t>
      </w:r>
      <w:r w:rsidR="009D348A" w:rsidRPr="00773228">
        <w:rPr>
          <w:rFonts w:cs="Arial"/>
        </w:rPr>
        <w:t>one</w:t>
      </w:r>
      <w:r w:rsidR="007C447D" w:rsidRPr="00773228">
        <w:rPr>
          <w:rFonts w:cs="Arial"/>
        </w:rPr>
        <w:t xml:space="preserve"> per cent). Those with internet access at home </w:t>
      </w:r>
      <w:r w:rsidR="009D348A" w:rsidRPr="00773228">
        <w:rPr>
          <w:rFonts w:cs="Arial"/>
        </w:rPr>
        <w:t>a</w:t>
      </w:r>
      <w:r w:rsidR="007C447D" w:rsidRPr="00773228">
        <w:rPr>
          <w:rFonts w:cs="Arial"/>
        </w:rPr>
        <w:t>re</w:t>
      </w:r>
      <w:r w:rsidR="0052319E" w:rsidRPr="00773228">
        <w:rPr>
          <w:rFonts w:cs="Arial"/>
        </w:rPr>
        <w:t xml:space="preserve"> significantly</w:t>
      </w:r>
      <w:r w:rsidR="007C447D" w:rsidRPr="00773228">
        <w:rPr>
          <w:rFonts w:cs="Arial"/>
        </w:rPr>
        <w:t xml:space="preserve"> more likely than those without to prefer social media as a source of local news. See Table </w:t>
      </w:r>
      <w:r w:rsidR="00413CB7" w:rsidRPr="00773228">
        <w:rPr>
          <w:rFonts w:cs="Arial"/>
        </w:rPr>
        <w:t>6</w:t>
      </w:r>
      <w:r w:rsidR="007C447D" w:rsidRPr="00773228">
        <w:rPr>
          <w:rFonts w:cs="Arial"/>
        </w:rPr>
        <w:t xml:space="preserve"> in Appendix</w:t>
      </w:r>
      <w:r w:rsidR="004C2DA3" w:rsidRPr="004C2DA3">
        <w:rPr>
          <w:rFonts w:cs="Arial"/>
        </w:rPr>
        <w:t> </w:t>
      </w:r>
      <w:r w:rsidR="007C447D" w:rsidRPr="004C2DA3">
        <w:rPr>
          <w:rFonts w:cs="Arial"/>
        </w:rPr>
        <w:t>A.</w:t>
      </w:r>
    </w:p>
    <w:p w14:paraId="365F1054" w14:textId="0E3956FC" w:rsidR="007C447D" w:rsidRDefault="00A25E85" w:rsidP="00356E25">
      <w:pPr>
        <w:pStyle w:val="ACMATableHeader"/>
        <w:spacing w:after="60"/>
      </w:pPr>
      <w:r>
        <w:t>Preferred media sources for local content (%)</w:t>
      </w:r>
    </w:p>
    <w:tbl>
      <w:tblPr>
        <w:tblStyle w:val="TableGridLight"/>
        <w:tblW w:w="896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2: Preferred media sources for local content (%)"/>
        <w:tblDescription w:val="Table 2 displays regional Austalians' responses to the question 'For each of the following types of local information or content, imagine you could use any source to get this content. Would your most preferred source be TV, radio, local print newspaper, the internet or somewhere else?' (Q11). Answers from the 2016 research are compared with answers to the equiavlent question from the 2013 research. The types of local information and content for which answers are shown are: Local news; Local community events; Local sport; and Local weather."/>
      </w:tblPr>
      <w:tblGrid>
        <w:gridCol w:w="1167"/>
        <w:gridCol w:w="1850"/>
        <w:gridCol w:w="809"/>
        <w:gridCol w:w="1037"/>
        <w:gridCol w:w="1980"/>
        <w:gridCol w:w="850"/>
        <w:gridCol w:w="1275"/>
      </w:tblGrid>
      <w:tr w:rsidR="00030720" w:rsidRPr="00D31212" w14:paraId="0D697E67" w14:textId="77777777" w:rsidTr="00DB0762">
        <w:trPr>
          <w:trHeight w:val="468"/>
          <w:tblHeader/>
        </w:trPr>
        <w:tc>
          <w:tcPr>
            <w:tcW w:w="1681" w:type="pct"/>
            <w:gridSpan w:val="2"/>
            <w:shd w:val="clear" w:color="auto" w:fill="404040" w:themeFill="text1" w:themeFillTint="BF"/>
            <w:noWrap/>
            <w:tcMar>
              <w:top w:w="28" w:type="dxa"/>
              <w:bottom w:w="28" w:type="dxa"/>
            </w:tcMar>
            <w:hideMark/>
          </w:tcPr>
          <w:p w14:paraId="2847337C" w14:textId="77777777" w:rsidR="00030720" w:rsidRPr="007209BC" w:rsidRDefault="00030720" w:rsidP="00030720">
            <w:pPr>
              <w:spacing w:after="0"/>
              <w:ind w:right="425"/>
              <w:rPr>
                <w:b/>
                <w:color w:val="FFFFFF" w:themeColor="background1"/>
                <w:lang w:val="en-US"/>
              </w:rPr>
            </w:pPr>
          </w:p>
        </w:tc>
        <w:tc>
          <w:tcPr>
            <w:tcW w:w="451" w:type="pct"/>
            <w:shd w:val="clear" w:color="auto" w:fill="404040" w:themeFill="text1" w:themeFillTint="BF"/>
            <w:noWrap/>
            <w:tcMar>
              <w:top w:w="28" w:type="dxa"/>
              <w:bottom w:w="28" w:type="dxa"/>
            </w:tcMar>
            <w:hideMark/>
          </w:tcPr>
          <w:p w14:paraId="4E8EE7CC" w14:textId="77777777" w:rsidR="00030720" w:rsidRPr="00030720" w:rsidRDefault="00030720" w:rsidP="00030720">
            <w:pPr>
              <w:pStyle w:val="TableHeading"/>
              <w:rPr>
                <w:rFonts w:ascii="Arial" w:hAnsi="Arial" w:cs="Arial"/>
                <w:color w:val="FFFFFF" w:themeColor="background1"/>
                <w:sz w:val="20"/>
                <w:szCs w:val="20"/>
              </w:rPr>
            </w:pPr>
            <w:r w:rsidRPr="00030720">
              <w:rPr>
                <w:rFonts w:ascii="Arial" w:hAnsi="Arial" w:cs="Arial"/>
                <w:color w:val="FFFFFF" w:themeColor="background1"/>
                <w:sz w:val="20"/>
                <w:szCs w:val="20"/>
              </w:rPr>
              <w:t>Year</w:t>
            </w:r>
          </w:p>
        </w:tc>
        <w:tc>
          <w:tcPr>
            <w:tcW w:w="578" w:type="pct"/>
            <w:shd w:val="clear" w:color="auto" w:fill="404040" w:themeFill="text1" w:themeFillTint="BF"/>
            <w:noWrap/>
            <w:tcMar>
              <w:top w:w="28" w:type="dxa"/>
              <w:bottom w:w="28" w:type="dxa"/>
            </w:tcMar>
            <w:hideMark/>
          </w:tcPr>
          <w:p w14:paraId="77436FA8" w14:textId="410CF277" w:rsidR="00030720" w:rsidRPr="00030720" w:rsidRDefault="00030720" w:rsidP="004D0ED3">
            <w:pPr>
              <w:pStyle w:val="TableHeading"/>
              <w:jc w:val="center"/>
              <w:rPr>
                <w:rFonts w:ascii="Arial" w:hAnsi="Arial" w:cs="Arial"/>
                <w:color w:val="FFFFFF" w:themeColor="background1"/>
                <w:sz w:val="20"/>
                <w:szCs w:val="20"/>
              </w:rPr>
            </w:pPr>
            <w:r w:rsidRPr="00030720">
              <w:rPr>
                <w:rFonts w:ascii="Arial" w:hAnsi="Arial" w:cs="Arial"/>
                <w:color w:val="FFFFFF" w:themeColor="background1"/>
                <w:sz w:val="20"/>
                <w:szCs w:val="20"/>
              </w:rPr>
              <w:t>Local</w:t>
            </w:r>
            <w:r w:rsidR="00DB0762">
              <w:rPr>
                <w:rFonts w:ascii="Arial" w:hAnsi="Arial" w:cs="Arial"/>
                <w:color w:val="FFFFFF" w:themeColor="background1"/>
                <w:sz w:val="20"/>
                <w:szCs w:val="20"/>
              </w:rPr>
              <w:t xml:space="preserve"> n</w:t>
            </w:r>
            <w:r w:rsidRPr="00030720">
              <w:rPr>
                <w:rFonts w:ascii="Arial" w:hAnsi="Arial" w:cs="Arial"/>
                <w:color w:val="FFFFFF" w:themeColor="background1"/>
                <w:sz w:val="20"/>
                <w:szCs w:val="20"/>
              </w:rPr>
              <w:t>ews</w:t>
            </w:r>
          </w:p>
        </w:tc>
        <w:tc>
          <w:tcPr>
            <w:tcW w:w="1104" w:type="pct"/>
            <w:shd w:val="clear" w:color="auto" w:fill="404040" w:themeFill="text1" w:themeFillTint="BF"/>
            <w:noWrap/>
            <w:tcMar>
              <w:top w:w="28" w:type="dxa"/>
              <w:bottom w:w="28" w:type="dxa"/>
            </w:tcMar>
            <w:hideMark/>
          </w:tcPr>
          <w:p w14:paraId="711F7AE9" w14:textId="6453EE15" w:rsidR="00030720" w:rsidRPr="00030720" w:rsidRDefault="00030720" w:rsidP="00030720">
            <w:pPr>
              <w:pStyle w:val="TableHeading"/>
              <w:jc w:val="center"/>
              <w:rPr>
                <w:rFonts w:ascii="Arial" w:hAnsi="Arial" w:cs="Arial"/>
                <w:color w:val="FFFFFF" w:themeColor="background1"/>
                <w:sz w:val="20"/>
                <w:szCs w:val="20"/>
              </w:rPr>
            </w:pPr>
            <w:r w:rsidRPr="00030720">
              <w:rPr>
                <w:rFonts w:ascii="Arial" w:hAnsi="Arial" w:cs="Arial"/>
                <w:color w:val="FFFFFF" w:themeColor="background1"/>
                <w:sz w:val="20"/>
                <w:szCs w:val="20"/>
              </w:rPr>
              <w:t xml:space="preserve">Local </w:t>
            </w:r>
            <w:r w:rsidR="00DB0762">
              <w:rPr>
                <w:rFonts w:ascii="Arial" w:hAnsi="Arial" w:cs="Arial"/>
                <w:color w:val="FFFFFF" w:themeColor="background1"/>
                <w:sz w:val="20"/>
                <w:szCs w:val="20"/>
              </w:rPr>
              <w:t>c</w:t>
            </w:r>
            <w:r w:rsidRPr="00030720">
              <w:rPr>
                <w:rFonts w:ascii="Arial" w:hAnsi="Arial" w:cs="Arial"/>
                <w:color w:val="FFFFFF" w:themeColor="background1"/>
                <w:sz w:val="20"/>
                <w:szCs w:val="20"/>
              </w:rPr>
              <w:t>ommunity events</w:t>
            </w:r>
          </w:p>
        </w:tc>
        <w:tc>
          <w:tcPr>
            <w:tcW w:w="474" w:type="pct"/>
            <w:shd w:val="clear" w:color="auto" w:fill="404040" w:themeFill="text1" w:themeFillTint="BF"/>
            <w:noWrap/>
            <w:tcMar>
              <w:top w:w="28" w:type="dxa"/>
              <w:bottom w:w="28" w:type="dxa"/>
            </w:tcMar>
            <w:hideMark/>
          </w:tcPr>
          <w:p w14:paraId="2C7929D3" w14:textId="1AABAE4E" w:rsidR="00030720" w:rsidRPr="00030720" w:rsidRDefault="00030720" w:rsidP="004D0ED3">
            <w:pPr>
              <w:pStyle w:val="TableHeading"/>
              <w:jc w:val="center"/>
              <w:rPr>
                <w:rFonts w:ascii="Arial" w:hAnsi="Arial" w:cs="Arial"/>
                <w:color w:val="FFFFFF" w:themeColor="background1"/>
                <w:sz w:val="20"/>
                <w:szCs w:val="20"/>
              </w:rPr>
            </w:pPr>
            <w:r w:rsidRPr="00030720">
              <w:rPr>
                <w:rFonts w:ascii="Arial" w:hAnsi="Arial" w:cs="Arial"/>
                <w:color w:val="FFFFFF" w:themeColor="background1"/>
                <w:sz w:val="20"/>
                <w:szCs w:val="20"/>
              </w:rPr>
              <w:t>Local</w:t>
            </w:r>
            <w:r w:rsidR="00DB0762">
              <w:rPr>
                <w:rFonts w:ascii="Arial" w:hAnsi="Arial" w:cs="Arial"/>
                <w:color w:val="FFFFFF" w:themeColor="background1"/>
                <w:sz w:val="20"/>
                <w:szCs w:val="20"/>
              </w:rPr>
              <w:t xml:space="preserve"> s</w:t>
            </w:r>
            <w:r w:rsidRPr="00030720">
              <w:rPr>
                <w:rFonts w:ascii="Arial" w:hAnsi="Arial" w:cs="Arial"/>
                <w:color w:val="FFFFFF" w:themeColor="background1"/>
                <w:sz w:val="20"/>
                <w:szCs w:val="20"/>
              </w:rPr>
              <w:t>port</w:t>
            </w:r>
          </w:p>
        </w:tc>
        <w:tc>
          <w:tcPr>
            <w:tcW w:w="711" w:type="pct"/>
            <w:shd w:val="clear" w:color="auto" w:fill="404040" w:themeFill="text1" w:themeFillTint="BF"/>
            <w:noWrap/>
            <w:tcMar>
              <w:top w:w="28" w:type="dxa"/>
              <w:bottom w:w="28" w:type="dxa"/>
            </w:tcMar>
            <w:hideMark/>
          </w:tcPr>
          <w:p w14:paraId="04CED261" w14:textId="07D11430" w:rsidR="00030720" w:rsidRPr="00030720" w:rsidRDefault="00030720" w:rsidP="00ED46CB">
            <w:pPr>
              <w:pStyle w:val="TableHeading"/>
              <w:jc w:val="center"/>
              <w:rPr>
                <w:rFonts w:ascii="Arial" w:hAnsi="Arial" w:cs="Arial"/>
                <w:color w:val="FFFFFF" w:themeColor="background1"/>
                <w:sz w:val="20"/>
                <w:szCs w:val="20"/>
              </w:rPr>
            </w:pPr>
            <w:r w:rsidRPr="00030720">
              <w:rPr>
                <w:rFonts w:ascii="Arial" w:hAnsi="Arial" w:cs="Arial"/>
                <w:color w:val="FFFFFF" w:themeColor="background1"/>
                <w:sz w:val="20"/>
                <w:szCs w:val="20"/>
              </w:rPr>
              <w:t>Local</w:t>
            </w:r>
            <w:r w:rsidR="00DB0762">
              <w:rPr>
                <w:rFonts w:ascii="Arial" w:hAnsi="Arial" w:cs="Arial"/>
                <w:color w:val="FFFFFF" w:themeColor="background1"/>
                <w:sz w:val="20"/>
                <w:szCs w:val="20"/>
              </w:rPr>
              <w:t xml:space="preserve"> w</w:t>
            </w:r>
            <w:r w:rsidRPr="00030720">
              <w:rPr>
                <w:rFonts w:ascii="Arial" w:hAnsi="Arial" w:cs="Arial"/>
                <w:color w:val="FFFFFF" w:themeColor="background1"/>
                <w:sz w:val="20"/>
                <w:szCs w:val="20"/>
              </w:rPr>
              <w:t>eather</w:t>
            </w:r>
          </w:p>
        </w:tc>
      </w:tr>
      <w:tr w:rsidR="00030720" w:rsidRPr="00D31212" w14:paraId="58DCBA40" w14:textId="77777777" w:rsidTr="00A04752">
        <w:trPr>
          <w:trHeight w:val="288"/>
          <w:tblHeader/>
        </w:trPr>
        <w:tc>
          <w:tcPr>
            <w:tcW w:w="650" w:type="pct"/>
            <w:vMerge w:val="restart"/>
            <w:shd w:val="clear" w:color="auto" w:fill="7F7F7F" w:themeFill="text1" w:themeFillTint="80"/>
            <w:noWrap/>
            <w:tcMar>
              <w:top w:w="28" w:type="dxa"/>
              <w:bottom w:w="28" w:type="dxa"/>
            </w:tcMar>
          </w:tcPr>
          <w:p w14:paraId="2322DA82" w14:textId="77777777" w:rsidR="00030720" w:rsidRPr="00030720" w:rsidRDefault="00030720" w:rsidP="00030720">
            <w:pPr>
              <w:pStyle w:val="TableBody"/>
              <w:rPr>
                <w:rFonts w:ascii="Arial" w:hAnsi="Arial" w:cs="Arial"/>
                <w:sz w:val="20"/>
                <w:szCs w:val="20"/>
                <w:lang w:val="en-US"/>
              </w:rPr>
            </w:pPr>
            <w:r w:rsidRPr="00030720">
              <w:rPr>
                <w:rFonts w:cs="Arial"/>
                <w:noProof/>
                <w:szCs w:val="20"/>
              </w:rPr>
              <w:drawing>
                <wp:inline distT="0" distB="0" distL="0" distR="0" wp14:anchorId="522E9408" wp14:editId="140E6748">
                  <wp:extent cx="518205" cy="475529"/>
                  <wp:effectExtent l="0" t="0" r="0" b="1270"/>
                  <wp:docPr id="40" name="Picture 40"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LContent - Community res-TV.png"/>
                          <pic:cNvPicPr/>
                        </pic:nvPicPr>
                        <pic:blipFill>
                          <a:blip r:embed="rId59">
                            <a:extLst>
                              <a:ext uri="{28A0092B-C50C-407E-A947-70E740481C1C}">
                                <a14:useLocalDpi xmlns:a14="http://schemas.microsoft.com/office/drawing/2010/main" val="0"/>
                              </a:ext>
                            </a:extLst>
                          </a:blip>
                          <a:stretch>
                            <a:fillRect/>
                          </a:stretch>
                        </pic:blipFill>
                        <pic:spPr>
                          <a:xfrm>
                            <a:off x="0" y="0"/>
                            <a:ext cx="518205" cy="475529"/>
                          </a:xfrm>
                          <a:prstGeom prst="rect">
                            <a:avLst/>
                          </a:prstGeom>
                        </pic:spPr>
                      </pic:pic>
                    </a:graphicData>
                  </a:graphic>
                </wp:inline>
              </w:drawing>
            </w:r>
          </w:p>
        </w:tc>
        <w:tc>
          <w:tcPr>
            <w:tcW w:w="1031" w:type="pct"/>
            <w:vMerge w:val="restart"/>
            <w:shd w:val="clear" w:color="auto" w:fill="7F7F7F" w:themeFill="text1" w:themeFillTint="80"/>
            <w:tcMar>
              <w:top w:w="28" w:type="dxa"/>
              <w:bottom w:w="28" w:type="dxa"/>
            </w:tcMar>
            <w:vAlign w:val="center"/>
          </w:tcPr>
          <w:p w14:paraId="0B2583B3" w14:textId="77777777" w:rsidR="00030720" w:rsidRPr="00ED46CB" w:rsidRDefault="00030720" w:rsidP="00030720">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rPr>
              <w:t>TV</w:t>
            </w:r>
          </w:p>
        </w:tc>
        <w:tc>
          <w:tcPr>
            <w:tcW w:w="451" w:type="pct"/>
            <w:shd w:val="clear" w:color="auto" w:fill="7F7F7F" w:themeFill="text1" w:themeFillTint="80"/>
            <w:noWrap/>
            <w:tcMar>
              <w:top w:w="28" w:type="dxa"/>
              <w:bottom w:w="28" w:type="dxa"/>
            </w:tcMar>
            <w:vAlign w:val="center"/>
            <w:hideMark/>
          </w:tcPr>
          <w:p w14:paraId="393A0EAB"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2016</w:t>
            </w:r>
          </w:p>
        </w:tc>
        <w:tc>
          <w:tcPr>
            <w:tcW w:w="578" w:type="pct"/>
            <w:noWrap/>
            <w:tcMar>
              <w:top w:w="28" w:type="dxa"/>
              <w:bottom w:w="28" w:type="dxa"/>
            </w:tcMar>
            <w:vAlign w:val="center"/>
            <w:hideMark/>
          </w:tcPr>
          <w:p w14:paraId="03518925" w14:textId="77777777" w:rsidR="00030720" w:rsidRPr="00030720" w:rsidRDefault="00030720" w:rsidP="00030720">
            <w:pPr>
              <w:pStyle w:val="TableBody"/>
              <w:jc w:val="center"/>
              <w:rPr>
                <w:rFonts w:ascii="Arial" w:hAnsi="Arial" w:cs="Arial"/>
                <w:color w:val="FF0000"/>
                <w:sz w:val="20"/>
                <w:szCs w:val="20"/>
                <w:lang w:val="en-US"/>
              </w:rPr>
            </w:pPr>
            <w:r w:rsidRPr="00030720">
              <w:rPr>
                <w:rFonts w:ascii="Arial" w:hAnsi="Arial" w:cs="Arial"/>
                <w:color w:val="FF0000"/>
                <w:sz w:val="20"/>
                <w:szCs w:val="20"/>
              </w:rPr>
              <w:t>34</w:t>
            </w:r>
          </w:p>
        </w:tc>
        <w:tc>
          <w:tcPr>
            <w:tcW w:w="1104" w:type="pct"/>
            <w:noWrap/>
            <w:tcMar>
              <w:top w:w="28" w:type="dxa"/>
              <w:bottom w:w="28" w:type="dxa"/>
            </w:tcMar>
            <w:vAlign w:val="center"/>
            <w:hideMark/>
          </w:tcPr>
          <w:p w14:paraId="6A070DCE" w14:textId="77777777" w:rsidR="00030720" w:rsidRPr="00030720" w:rsidRDefault="00030720" w:rsidP="00030720">
            <w:pPr>
              <w:pStyle w:val="TableBody"/>
              <w:jc w:val="center"/>
              <w:rPr>
                <w:rFonts w:ascii="Arial" w:hAnsi="Arial" w:cs="Arial"/>
                <w:color w:val="FF0000"/>
                <w:sz w:val="20"/>
                <w:szCs w:val="20"/>
                <w:lang w:val="en-US"/>
              </w:rPr>
            </w:pPr>
            <w:r w:rsidRPr="00030720">
              <w:rPr>
                <w:rFonts w:ascii="Arial" w:hAnsi="Arial" w:cs="Arial"/>
                <w:color w:val="FF0000"/>
                <w:sz w:val="20"/>
                <w:szCs w:val="20"/>
              </w:rPr>
              <w:t>9</w:t>
            </w:r>
          </w:p>
        </w:tc>
        <w:tc>
          <w:tcPr>
            <w:tcW w:w="474" w:type="pct"/>
            <w:noWrap/>
            <w:tcMar>
              <w:top w:w="28" w:type="dxa"/>
              <w:bottom w:w="28" w:type="dxa"/>
            </w:tcMar>
            <w:vAlign w:val="center"/>
            <w:hideMark/>
          </w:tcPr>
          <w:p w14:paraId="2BA98EFA" w14:textId="77777777" w:rsidR="00030720" w:rsidRPr="00030720" w:rsidRDefault="00030720" w:rsidP="00030720">
            <w:pPr>
              <w:pStyle w:val="TableBody"/>
              <w:jc w:val="center"/>
              <w:rPr>
                <w:rFonts w:ascii="Arial" w:hAnsi="Arial" w:cs="Arial"/>
                <w:color w:val="FF0000"/>
                <w:sz w:val="20"/>
                <w:szCs w:val="20"/>
                <w:lang w:val="en-US"/>
              </w:rPr>
            </w:pPr>
            <w:r w:rsidRPr="00030720">
              <w:rPr>
                <w:rFonts w:ascii="Arial" w:hAnsi="Arial" w:cs="Arial"/>
                <w:color w:val="FF0000"/>
                <w:sz w:val="20"/>
                <w:szCs w:val="20"/>
              </w:rPr>
              <w:t>16</w:t>
            </w:r>
          </w:p>
        </w:tc>
        <w:tc>
          <w:tcPr>
            <w:tcW w:w="711" w:type="pct"/>
            <w:noWrap/>
            <w:tcMar>
              <w:top w:w="28" w:type="dxa"/>
              <w:bottom w:w="28" w:type="dxa"/>
            </w:tcMar>
            <w:vAlign w:val="center"/>
            <w:hideMark/>
          </w:tcPr>
          <w:p w14:paraId="22DECFF5" w14:textId="77777777" w:rsidR="00030720" w:rsidRPr="00030720" w:rsidRDefault="00030720" w:rsidP="00030720">
            <w:pPr>
              <w:pStyle w:val="TableBody"/>
              <w:jc w:val="center"/>
              <w:rPr>
                <w:rFonts w:ascii="Arial" w:hAnsi="Arial" w:cs="Arial"/>
                <w:color w:val="FF0000"/>
                <w:sz w:val="20"/>
                <w:szCs w:val="20"/>
                <w:lang w:val="en-US"/>
              </w:rPr>
            </w:pPr>
            <w:r w:rsidRPr="00030720">
              <w:rPr>
                <w:rFonts w:ascii="Arial" w:hAnsi="Arial" w:cs="Arial"/>
                <w:color w:val="FF0000"/>
                <w:sz w:val="20"/>
                <w:szCs w:val="20"/>
              </w:rPr>
              <w:t>24</w:t>
            </w:r>
          </w:p>
        </w:tc>
      </w:tr>
      <w:tr w:rsidR="00030720" w:rsidRPr="00D31212" w14:paraId="2911B05A" w14:textId="77777777" w:rsidTr="00A04752">
        <w:trPr>
          <w:trHeight w:val="288"/>
          <w:tblHeader/>
        </w:trPr>
        <w:tc>
          <w:tcPr>
            <w:tcW w:w="650" w:type="pct"/>
            <w:vMerge/>
            <w:shd w:val="clear" w:color="auto" w:fill="7F7F7F" w:themeFill="text1" w:themeFillTint="80"/>
            <w:noWrap/>
            <w:tcMar>
              <w:top w:w="28" w:type="dxa"/>
              <w:bottom w:w="28" w:type="dxa"/>
            </w:tcMar>
          </w:tcPr>
          <w:p w14:paraId="26E217B2" w14:textId="77777777" w:rsidR="00030720" w:rsidRPr="00030720" w:rsidRDefault="00030720" w:rsidP="00030720">
            <w:pPr>
              <w:pStyle w:val="TableBody"/>
              <w:rPr>
                <w:rFonts w:ascii="Arial" w:hAnsi="Arial" w:cs="Arial"/>
                <w:sz w:val="20"/>
                <w:szCs w:val="20"/>
                <w:lang w:val="en-US"/>
              </w:rPr>
            </w:pPr>
          </w:p>
        </w:tc>
        <w:tc>
          <w:tcPr>
            <w:tcW w:w="1031" w:type="pct"/>
            <w:vMerge/>
            <w:shd w:val="clear" w:color="auto" w:fill="7F7F7F" w:themeFill="text1" w:themeFillTint="80"/>
            <w:tcMar>
              <w:top w:w="28" w:type="dxa"/>
              <w:bottom w:w="28" w:type="dxa"/>
            </w:tcMar>
            <w:vAlign w:val="center"/>
          </w:tcPr>
          <w:p w14:paraId="4AB3D776" w14:textId="77777777" w:rsidR="00030720" w:rsidRPr="00ED46CB" w:rsidRDefault="00030720" w:rsidP="00030720">
            <w:pPr>
              <w:pStyle w:val="TableBody"/>
              <w:rPr>
                <w:rFonts w:ascii="Arial" w:hAnsi="Arial" w:cs="Arial"/>
                <w:b/>
                <w:color w:val="FFFFFF" w:themeColor="background1"/>
                <w:sz w:val="20"/>
                <w:szCs w:val="20"/>
                <w:lang w:val="en-US"/>
              </w:rPr>
            </w:pPr>
          </w:p>
        </w:tc>
        <w:tc>
          <w:tcPr>
            <w:tcW w:w="451" w:type="pct"/>
            <w:shd w:val="clear" w:color="auto" w:fill="7F7F7F" w:themeFill="text1" w:themeFillTint="80"/>
            <w:noWrap/>
            <w:tcMar>
              <w:top w:w="28" w:type="dxa"/>
              <w:bottom w:w="28" w:type="dxa"/>
            </w:tcMar>
            <w:vAlign w:val="center"/>
            <w:hideMark/>
          </w:tcPr>
          <w:p w14:paraId="705DB4DD"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2013</w:t>
            </w:r>
          </w:p>
        </w:tc>
        <w:tc>
          <w:tcPr>
            <w:tcW w:w="578" w:type="pct"/>
            <w:noWrap/>
            <w:tcMar>
              <w:top w:w="28" w:type="dxa"/>
              <w:bottom w:w="28" w:type="dxa"/>
            </w:tcMar>
            <w:vAlign w:val="center"/>
            <w:hideMark/>
          </w:tcPr>
          <w:p w14:paraId="55F06ACF"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39</w:t>
            </w:r>
          </w:p>
        </w:tc>
        <w:tc>
          <w:tcPr>
            <w:tcW w:w="1104" w:type="pct"/>
            <w:noWrap/>
            <w:tcMar>
              <w:top w:w="28" w:type="dxa"/>
              <w:bottom w:w="28" w:type="dxa"/>
            </w:tcMar>
            <w:vAlign w:val="center"/>
            <w:hideMark/>
          </w:tcPr>
          <w:p w14:paraId="033E7007"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11</w:t>
            </w:r>
          </w:p>
        </w:tc>
        <w:tc>
          <w:tcPr>
            <w:tcW w:w="474" w:type="pct"/>
            <w:noWrap/>
            <w:tcMar>
              <w:top w:w="28" w:type="dxa"/>
              <w:bottom w:w="28" w:type="dxa"/>
            </w:tcMar>
            <w:vAlign w:val="center"/>
            <w:hideMark/>
          </w:tcPr>
          <w:p w14:paraId="0D5C7471"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19</w:t>
            </w:r>
          </w:p>
        </w:tc>
        <w:tc>
          <w:tcPr>
            <w:tcW w:w="711" w:type="pct"/>
            <w:noWrap/>
            <w:tcMar>
              <w:top w:w="28" w:type="dxa"/>
              <w:bottom w:w="28" w:type="dxa"/>
            </w:tcMar>
            <w:vAlign w:val="center"/>
            <w:hideMark/>
          </w:tcPr>
          <w:p w14:paraId="2EEBD9DD"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31</w:t>
            </w:r>
          </w:p>
        </w:tc>
      </w:tr>
      <w:tr w:rsidR="00030720" w:rsidRPr="00D31212" w14:paraId="6C17132E" w14:textId="77777777" w:rsidTr="00A04752">
        <w:trPr>
          <w:trHeight w:val="288"/>
          <w:tblHeader/>
        </w:trPr>
        <w:tc>
          <w:tcPr>
            <w:tcW w:w="650" w:type="pct"/>
            <w:vMerge w:val="restart"/>
            <w:shd w:val="clear" w:color="auto" w:fill="7F7F7F" w:themeFill="text1" w:themeFillTint="80"/>
            <w:noWrap/>
            <w:tcMar>
              <w:top w:w="28" w:type="dxa"/>
              <w:bottom w:w="28" w:type="dxa"/>
            </w:tcMar>
          </w:tcPr>
          <w:p w14:paraId="26A747F6" w14:textId="77777777" w:rsidR="00030720" w:rsidRPr="00030720" w:rsidRDefault="00030720" w:rsidP="00030720">
            <w:pPr>
              <w:pStyle w:val="TableBody"/>
              <w:rPr>
                <w:rFonts w:ascii="Arial" w:hAnsi="Arial" w:cs="Arial"/>
                <w:sz w:val="20"/>
                <w:szCs w:val="20"/>
                <w:lang w:val="en-US"/>
              </w:rPr>
            </w:pPr>
            <w:r w:rsidRPr="00030720">
              <w:rPr>
                <w:rFonts w:cs="Arial"/>
                <w:noProof/>
                <w:szCs w:val="20"/>
              </w:rPr>
              <w:drawing>
                <wp:inline distT="0" distB="0" distL="0" distR="0" wp14:anchorId="5A15EA3D" wp14:editId="6F5B66FC">
                  <wp:extent cx="518205" cy="481626"/>
                  <wp:effectExtent l="0" t="0" r="0" b="0"/>
                  <wp:docPr id="52" name="Picture 52"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LContent - Community res_weather - pay tv.png"/>
                          <pic:cNvPicPr/>
                        </pic:nvPicPr>
                        <pic:blipFill>
                          <a:blip r:embed="rId60">
                            <a:extLst>
                              <a:ext uri="{28A0092B-C50C-407E-A947-70E740481C1C}">
                                <a14:useLocalDpi xmlns:a14="http://schemas.microsoft.com/office/drawing/2010/main" val="0"/>
                              </a:ext>
                            </a:extLst>
                          </a:blip>
                          <a:stretch>
                            <a:fillRect/>
                          </a:stretch>
                        </pic:blipFill>
                        <pic:spPr>
                          <a:xfrm>
                            <a:off x="0" y="0"/>
                            <a:ext cx="518205" cy="481626"/>
                          </a:xfrm>
                          <a:prstGeom prst="rect">
                            <a:avLst/>
                          </a:prstGeom>
                        </pic:spPr>
                      </pic:pic>
                    </a:graphicData>
                  </a:graphic>
                </wp:inline>
              </w:drawing>
            </w:r>
          </w:p>
        </w:tc>
        <w:tc>
          <w:tcPr>
            <w:tcW w:w="1031" w:type="pct"/>
            <w:vMerge w:val="restart"/>
            <w:shd w:val="clear" w:color="auto" w:fill="7F7F7F" w:themeFill="text1" w:themeFillTint="80"/>
            <w:tcMar>
              <w:top w:w="28" w:type="dxa"/>
              <w:bottom w:w="28" w:type="dxa"/>
            </w:tcMar>
            <w:vAlign w:val="center"/>
          </w:tcPr>
          <w:p w14:paraId="7A8064FB" w14:textId="6FBBDAFC" w:rsidR="00030720" w:rsidRPr="00ED46CB" w:rsidRDefault="00030720" w:rsidP="00030720">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rPr>
              <w:t>Weather cha</w:t>
            </w:r>
            <w:r w:rsidR="00A5435C">
              <w:rPr>
                <w:rFonts w:ascii="Arial" w:hAnsi="Arial" w:cs="Arial"/>
                <w:b/>
                <w:color w:val="FFFFFF" w:themeColor="background1"/>
                <w:sz w:val="20"/>
                <w:szCs w:val="20"/>
              </w:rPr>
              <w:t>nnel/</w:t>
            </w:r>
            <w:r w:rsidRPr="00ED46CB">
              <w:rPr>
                <w:rFonts w:ascii="Arial" w:hAnsi="Arial" w:cs="Arial"/>
                <w:b/>
                <w:color w:val="FFFFFF" w:themeColor="background1"/>
                <w:sz w:val="20"/>
                <w:szCs w:val="20"/>
              </w:rPr>
              <w:t>Pay TV</w:t>
            </w:r>
          </w:p>
        </w:tc>
        <w:tc>
          <w:tcPr>
            <w:tcW w:w="451" w:type="pct"/>
            <w:shd w:val="clear" w:color="auto" w:fill="7F7F7F" w:themeFill="text1" w:themeFillTint="80"/>
            <w:noWrap/>
            <w:tcMar>
              <w:top w:w="28" w:type="dxa"/>
              <w:bottom w:w="28" w:type="dxa"/>
            </w:tcMar>
            <w:vAlign w:val="center"/>
            <w:hideMark/>
          </w:tcPr>
          <w:p w14:paraId="2AAEEF5D"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2016</w:t>
            </w:r>
          </w:p>
        </w:tc>
        <w:tc>
          <w:tcPr>
            <w:tcW w:w="578" w:type="pct"/>
            <w:noWrap/>
            <w:tcMar>
              <w:top w:w="28" w:type="dxa"/>
              <w:bottom w:w="28" w:type="dxa"/>
            </w:tcMar>
            <w:vAlign w:val="center"/>
            <w:hideMark/>
          </w:tcPr>
          <w:p w14:paraId="14219822"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lang w:val="en-US"/>
              </w:rPr>
              <w:t>n/a</w:t>
            </w:r>
          </w:p>
        </w:tc>
        <w:tc>
          <w:tcPr>
            <w:tcW w:w="1104" w:type="pct"/>
            <w:noWrap/>
            <w:tcMar>
              <w:top w:w="28" w:type="dxa"/>
              <w:bottom w:w="28" w:type="dxa"/>
            </w:tcMar>
            <w:vAlign w:val="center"/>
            <w:hideMark/>
          </w:tcPr>
          <w:p w14:paraId="67D5FF8E" w14:textId="77777777" w:rsidR="00030720" w:rsidRPr="00030720" w:rsidRDefault="00030720" w:rsidP="00030720">
            <w:pPr>
              <w:pStyle w:val="TableBody"/>
              <w:jc w:val="center"/>
              <w:rPr>
                <w:rFonts w:ascii="Arial" w:hAnsi="Arial" w:cs="Arial"/>
                <w:sz w:val="20"/>
                <w:szCs w:val="20"/>
                <w:lang w:val="en-US"/>
              </w:rPr>
            </w:pPr>
            <w:r w:rsidRPr="00030720">
              <w:rPr>
                <w:rFonts w:ascii="Arial" w:hAnsi="Arial" w:cs="Arial"/>
                <w:color w:val="000000"/>
                <w:sz w:val="20"/>
                <w:szCs w:val="20"/>
                <w:lang w:val="en-US"/>
              </w:rPr>
              <w:t>n/a</w:t>
            </w:r>
          </w:p>
        </w:tc>
        <w:tc>
          <w:tcPr>
            <w:tcW w:w="474" w:type="pct"/>
            <w:noWrap/>
            <w:tcMar>
              <w:top w:w="28" w:type="dxa"/>
              <w:bottom w:w="28" w:type="dxa"/>
            </w:tcMar>
            <w:vAlign w:val="center"/>
            <w:hideMark/>
          </w:tcPr>
          <w:p w14:paraId="17B9D510" w14:textId="77777777" w:rsidR="00030720" w:rsidRPr="00030720" w:rsidRDefault="00030720" w:rsidP="00030720">
            <w:pPr>
              <w:pStyle w:val="TableBody"/>
              <w:jc w:val="center"/>
              <w:rPr>
                <w:rFonts w:ascii="Arial" w:hAnsi="Arial" w:cs="Arial"/>
                <w:sz w:val="20"/>
                <w:szCs w:val="20"/>
                <w:lang w:val="en-US"/>
              </w:rPr>
            </w:pPr>
            <w:r w:rsidRPr="00030720">
              <w:rPr>
                <w:rFonts w:ascii="Arial" w:hAnsi="Arial" w:cs="Arial"/>
                <w:color w:val="000000"/>
                <w:sz w:val="20"/>
                <w:szCs w:val="20"/>
                <w:lang w:val="en-US"/>
              </w:rPr>
              <w:t>n/a</w:t>
            </w:r>
          </w:p>
        </w:tc>
        <w:tc>
          <w:tcPr>
            <w:tcW w:w="711" w:type="pct"/>
            <w:noWrap/>
            <w:tcMar>
              <w:top w:w="28" w:type="dxa"/>
              <w:bottom w:w="28" w:type="dxa"/>
            </w:tcMar>
            <w:vAlign w:val="center"/>
            <w:hideMark/>
          </w:tcPr>
          <w:p w14:paraId="4F2F7E8F"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2</w:t>
            </w:r>
          </w:p>
        </w:tc>
      </w:tr>
      <w:tr w:rsidR="00030720" w:rsidRPr="00D31212" w14:paraId="577F84BC" w14:textId="77777777" w:rsidTr="007B5315">
        <w:trPr>
          <w:trHeight w:val="288"/>
          <w:tblHeader/>
        </w:trPr>
        <w:tc>
          <w:tcPr>
            <w:tcW w:w="650" w:type="pct"/>
            <w:vMerge/>
            <w:tcBorders>
              <w:bottom w:val="single" w:sz="2" w:space="0" w:color="auto"/>
            </w:tcBorders>
            <w:shd w:val="clear" w:color="auto" w:fill="7F7F7F" w:themeFill="text1" w:themeFillTint="80"/>
            <w:noWrap/>
            <w:tcMar>
              <w:top w:w="28" w:type="dxa"/>
              <w:bottom w:w="28" w:type="dxa"/>
            </w:tcMar>
          </w:tcPr>
          <w:p w14:paraId="4C47C6BE" w14:textId="77777777" w:rsidR="00030720" w:rsidRPr="00030720" w:rsidRDefault="00030720" w:rsidP="00030720">
            <w:pPr>
              <w:pStyle w:val="TableBody"/>
              <w:rPr>
                <w:rFonts w:ascii="Arial" w:hAnsi="Arial" w:cs="Arial"/>
                <w:sz w:val="20"/>
                <w:szCs w:val="20"/>
                <w:lang w:val="en-US"/>
              </w:rPr>
            </w:pPr>
          </w:p>
        </w:tc>
        <w:tc>
          <w:tcPr>
            <w:tcW w:w="1031" w:type="pct"/>
            <w:vMerge/>
            <w:tcBorders>
              <w:bottom w:val="single" w:sz="2" w:space="0" w:color="auto"/>
            </w:tcBorders>
            <w:shd w:val="clear" w:color="auto" w:fill="7F7F7F" w:themeFill="text1" w:themeFillTint="80"/>
            <w:tcMar>
              <w:top w:w="28" w:type="dxa"/>
              <w:bottom w:w="28" w:type="dxa"/>
            </w:tcMar>
            <w:vAlign w:val="center"/>
          </w:tcPr>
          <w:p w14:paraId="78A04AC0" w14:textId="77777777" w:rsidR="00030720" w:rsidRPr="00ED46CB" w:rsidRDefault="00030720" w:rsidP="00030720">
            <w:pPr>
              <w:pStyle w:val="TableBody"/>
              <w:rPr>
                <w:rFonts w:ascii="Arial" w:hAnsi="Arial" w:cs="Arial"/>
                <w:b/>
                <w:color w:val="FFFFFF" w:themeColor="background1"/>
                <w:sz w:val="20"/>
                <w:szCs w:val="20"/>
                <w:lang w:val="en-US"/>
              </w:rPr>
            </w:pPr>
          </w:p>
        </w:tc>
        <w:tc>
          <w:tcPr>
            <w:tcW w:w="451" w:type="pct"/>
            <w:tcBorders>
              <w:bottom w:val="single" w:sz="2" w:space="0" w:color="auto"/>
            </w:tcBorders>
            <w:shd w:val="clear" w:color="auto" w:fill="7F7F7F" w:themeFill="text1" w:themeFillTint="80"/>
            <w:noWrap/>
            <w:tcMar>
              <w:top w:w="28" w:type="dxa"/>
              <w:bottom w:w="28" w:type="dxa"/>
            </w:tcMar>
            <w:vAlign w:val="center"/>
            <w:hideMark/>
          </w:tcPr>
          <w:p w14:paraId="38609EE3"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2013</w:t>
            </w:r>
          </w:p>
        </w:tc>
        <w:tc>
          <w:tcPr>
            <w:tcW w:w="578" w:type="pct"/>
            <w:noWrap/>
            <w:tcMar>
              <w:top w:w="28" w:type="dxa"/>
              <w:bottom w:w="28" w:type="dxa"/>
            </w:tcMar>
            <w:vAlign w:val="center"/>
            <w:hideMark/>
          </w:tcPr>
          <w:p w14:paraId="6DBC3D1C"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lang w:val="en-US"/>
              </w:rPr>
              <w:t>n/a</w:t>
            </w:r>
          </w:p>
        </w:tc>
        <w:tc>
          <w:tcPr>
            <w:tcW w:w="1104" w:type="pct"/>
            <w:noWrap/>
            <w:tcMar>
              <w:top w:w="28" w:type="dxa"/>
              <w:bottom w:w="28" w:type="dxa"/>
            </w:tcMar>
            <w:vAlign w:val="center"/>
            <w:hideMark/>
          </w:tcPr>
          <w:p w14:paraId="6981426C" w14:textId="77777777" w:rsidR="00030720" w:rsidRPr="00030720" w:rsidRDefault="00030720" w:rsidP="00030720">
            <w:pPr>
              <w:pStyle w:val="TableBody"/>
              <w:jc w:val="center"/>
              <w:rPr>
                <w:rFonts w:ascii="Arial" w:hAnsi="Arial" w:cs="Arial"/>
                <w:sz w:val="20"/>
                <w:szCs w:val="20"/>
                <w:lang w:val="en-US"/>
              </w:rPr>
            </w:pPr>
            <w:r w:rsidRPr="00030720">
              <w:rPr>
                <w:rFonts w:ascii="Arial" w:hAnsi="Arial" w:cs="Arial"/>
                <w:color w:val="000000"/>
                <w:sz w:val="20"/>
                <w:szCs w:val="20"/>
                <w:lang w:val="en-US"/>
              </w:rPr>
              <w:t>n/a</w:t>
            </w:r>
          </w:p>
        </w:tc>
        <w:tc>
          <w:tcPr>
            <w:tcW w:w="474" w:type="pct"/>
            <w:noWrap/>
            <w:tcMar>
              <w:top w:w="28" w:type="dxa"/>
              <w:bottom w:w="28" w:type="dxa"/>
            </w:tcMar>
            <w:vAlign w:val="center"/>
            <w:hideMark/>
          </w:tcPr>
          <w:p w14:paraId="1EDE0EC4" w14:textId="77777777" w:rsidR="00030720" w:rsidRPr="00030720" w:rsidRDefault="00030720" w:rsidP="00030720">
            <w:pPr>
              <w:pStyle w:val="TableBody"/>
              <w:jc w:val="center"/>
              <w:rPr>
                <w:rFonts w:ascii="Arial" w:hAnsi="Arial" w:cs="Arial"/>
                <w:sz w:val="20"/>
                <w:szCs w:val="20"/>
                <w:lang w:val="en-US"/>
              </w:rPr>
            </w:pPr>
            <w:r w:rsidRPr="00030720">
              <w:rPr>
                <w:rFonts w:ascii="Arial" w:hAnsi="Arial" w:cs="Arial"/>
                <w:color w:val="000000"/>
                <w:sz w:val="20"/>
                <w:szCs w:val="20"/>
                <w:lang w:val="en-US"/>
              </w:rPr>
              <w:t>n/a</w:t>
            </w:r>
          </w:p>
        </w:tc>
        <w:tc>
          <w:tcPr>
            <w:tcW w:w="711" w:type="pct"/>
            <w:noWrap/>
            <w:tcMar>
              <w:top w:w="28" w:type="dxa"/>
              <w:bottom w:w="28" w:type="dxa"/>
            </w:tcMar>
            <w:vAlign w:val="center"/>
            <w:hideMark/>
          </w:tcPr>
          <w:p w14:paraId="47E92D66"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3</w:t>
            </w:r>
          </w:p>
        </w:tc>
      </w:tr>
      <w:tr w:rsidR="00030720" w:rsidRPr="00D31212" w14:paraId="0E2FD397" w14:textId="77777777" w:rsidTr="007B5315">
        <w:trPr>
          <w:trHeight w:val="288"/>
          <w:tblHeader/>
        </w:trPr>
        <w:tc>
          <w:tcPr>
            <w:tcW w:w="650" w:type="pct"/>
            <w:vMerge w:val="restart"/>
            <w:shd w:val="clear" w:color="auto" w:fill="7F7F7F" w:themeFill="text1" w:themeFillTint="80"/>
            <w:noWrap/>
            <w:tcMar>
              <w:top w:w="28" w:type="dxa"/>
              <w:bottom w:w="28" w:type="dxa"/>
            </w:tcMar>
          </w:tcPr>
          <w:p w14:paraId="5214029A" w14:textId="77777777" w:rsidR="00030720" w:rsidRPr="00030720" w:rsidRDefault="00030720" w:rsidP="00030720">
            <w:pPr>
              <w:pStyle w:val="TableBody"/>
              <w:rPr>
                <w:rFonts w:ascii="Arial" w:hAnsi="Arial" w:cs="Arial"/>
                <w:sz w:val="20"/>
                <w:szCs w:val="20"/>
                <w:lang w:val="en-US"/>
              </w:rPr>
            </w:pPr>
            <w:r w:rsidRPr="00030720">
              <w:rPr>
                <w:rFonts w:cs="Arial"/>
                <w:noProof/>
                <w:szCs w:val="20"/>
              </w:rPr>
              <w:drawing>
                <wp:inline distT="0" distB="0" distL="0" distR="0" wp14:anchorId="383E48EF" wp14:editId="0BC5B470">
                  <wp:extent cx="512108" cy="335309"/>
                  <wp:effectExtent l="0" t="0" r="2540" b="7620"/>
                  <wp:docPr id="53" name="Picture 53"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LContent - Community res_News.png"/>
                          <pic:cNvPicPr/>
                        </pic:nvPicPr>
                        <pic:blipFill>
                          <a:blip r:embed="rId39">
                            <a:extLst>
                              <a:ext uri="{28A0092B-C50C-407E-A947-70E740481C1C}">
                                <a14:useLocalDpi xmlns:a14="http://schemas.microsoft.com/office/drawing/2010/main" val="0"/>
                              </a:ext>
                            </a:extLst>
                          </a:blip>
                          <a:stretch>
                            <a:fillRect/>
                          </a:stretch>
                        </pic:blipFill>
                        <pic:spPr>
                          <a:xfrm>
                            <a:off x="0" y="0"/>
                            <a:ext cx="512108" cy="335309"/>
                          </a:xfrm>
                          <a:prstGeom prst="rect">
                            <a:avLst/>
                          </a:prstGeom>
                        </pic:spPr>
                      </pic:pic>
                    </a:graphicData>
                  </a:graphic>
                </wp:inline>
              </w:drawing>
            </w:r>
          </w:p>
        </w:tc>
        <w:tc>
          <w:tcPr>
            <w:tcW w:w="1031" w:type="pct"/>
            <w:vMerge w:val="restart"/>
            <w:shd w:val="clear" w:color="auto" w:fill="7F7F7F" w:themeFill="text1" w:themeFillTint="80"/>
            <w:tcMar>
              <w:top w:w="28" w:type="dxa"/>
              <w:bottom w:w="28" w:type="dxa"/>
            </w:tcMar>
            <w:vAlign w:val="center"/>
          </w:tcPr>
          <w:p w14:paraId="64B4B3C5" w14:textId="77777777" w:rsidR="00030720" w:rsidRPr="00ED46CB" w:rsidRDefault="00030720" w:rsidP="00030720">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rPr>
              <w:t>Local print newspaper</w:t>
            </w:r>
          </w:p>
        </w:tc>
        <w:tc>
          <w:tcPr>
            <w:tcW w:w="451" w:type="pct"/>
            <w:tcBorders>
              <w:bottom w:val="single" w:sz="2" w:space="0" w:color="auto"/>
            </w:tcBorders>
            <w:shd w:val="clear" w:color="auto" w:fill="7F7F7F" w:themeFill="text1" w:themeFillTint="80"/>
            <w:noWrap/>
            <w:tcMar>
              <w:top w:w="28" w:type="dxa"/>
              <w:bottom w:w="28" w:type="dxa"/>
            </w:tcMar>
            <w:vAlign w:val="center"/>
            <w:hideMark/>
          </w:tcPr>
          <w:p w14:paraId="03618701"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2016</w:t>
            </w:r>
          </w:p>
        </w:tc>
        <w:tc>
          <w:tcPr>
            <w:tcW w:w="578" w:type="pct"/>
            <w:noWrap/>
            <w:tcMar>
              <w:top w:w="28" w:type="dxa"/>
              <w:bottom w:w="28" w:type="dxa"/>
            </w:tcMar>
            <w:vAlign w:val="center"/>
            <w:hideMark/>
          </w:tcPr>
          <w:p w14:paraId="4F84DD32" w14:textId="77777777" w:rsidR="00030720" w:rsidRPr="00030720" w:rsidRDefault="00030720" w:rsidP="00030720">
            <w:pPr>
              <w:pStyle w:val="TableBody"/>
              <w:jc w:val="center"/>
              <w:rPr>
                <w:rFonts w:ascii="Arial" w:hAnsi="Arial" w:cs="Arial"/>
                <w:color w:val="FF0000"/>
                <w:sz w:val="20"/>
                <w:szCs w:val="20"/>
                <w:lang w:val="en-US"/>
              </w:rPr>
            </w:pPr>
            <w:r w:rsidRPr="00030720">
              <w:rPr>
                <w:rFonts w:ascii="Arial" w:hAnsi="Arial" w:cs="Arial"/>
                <w:color w:val="FF0000"/>
                <w:sz w:val="20"/>
                <w:szCs w:val="20"/>
              </w:rPr>
              <w:t>21</w:t>
            </w:r>
          </w:p>
        </w:tc>
        <w:tc>
          <w:tcPr>
            <w:tcW w:w="1104" w:type="pct"/>
            <w:noWrap/>
            <w:tcMar>
              <w:top w:w="28" w:type="dxa"/>
              <w:bottom w:w="28" w:type="dxa"/>
            </w:tcMar>
            <w:vAlign w:val="center"/>
            <w:hideMark/>
          </w:tcPr>
          <w:p w14:paraId="3726AAF8" w14:textId="77777777" w:rsidR="00030720" w:rsidRPr="00030720" w:rsidRDefault="00030720" w:rsidP="00030720">
            <w:pPr>
              <w:pStyle w:val="TableBody"/>
              <w:jc w:val="center"/>
              <w:rPr>
                <w:rFonts w:ascii="Arial" w:hAnsi="Arial" w:cs="Arial"/>
                <w:color w:val="FF0000"/>
                <w:sz w:val="20"/>
                <w:szCs w:val="20"/>
                <w:lang w:val="en-US"/>
              </w:rPr>
            </w:pPr>
            <w:r w:rsidRPr="00030720">
              <w:rPr>
                <w:rFonts w:ascii="Arial" w:hAnsi="Arial" w:cs="Arial"/>
                <w:color w:val="FF0000"/>
                <w:sz w:val="20"/>
                <w:szCs w:val="20"/>
              </w:rPr>
              <w:t>28</w:t>
            </w:r>
          </w:p>
        </w:tc>
        <w:tc>
          <w:tcPr>
            <w:tcW w:w="474" w:type="pct"/>
            <w:noWrap/>
            <w:tcMar>
              <w:top w:w="28" w:type="dxa"/>
              <w:bottom w:w="28" w:type="dxa"/>
            </w:tcMar>
            <w:vAlign w:val="center"/>
            <w:hideMark/>
          </w:tcPr>
          <w:p w14:paraId="6179C3D5" w14:textId="77777777" w:rsidR="00030720" w:rsidRPr="00030720" w:rsidRDefault="00030720" w:rsidP="00030720">
            <w:pPr>
              <w:pStyle w:val="TableBody"/>
              <w:jc w:val="center"/>
              <w:rPr>
                <w:rFonts w:ascii="Arial" w:hAnsi="Arial" w:cs="Arial"/>
                <w:color w:val="FF0000"/>
                <w:sz w:val="20"/>
                <w:szCs w:val="20"/>
                <w:lang w:val="en-US"/>
              </w:rPr>
            </w:pPr>
            <w:r w:rsidRPr="00030720">
              <w:rPr>
                <w:rFonts w:ascii="Arial" w:hAnsi="Arial" w:cs="Arial"/>
                <w:color w:val="FF0000"/>
                <w:sz w:val="20"/>
                <w:szCs w:val="20"/>
              </w:rPr>
              <w:t>24</w:t>
            </w:r>
          </w:p>
        </w:tc>
        <w:tc>
          <w:tcPr>
            <w:tcW w:w="711" w:type="pct"/>
            <w:noWrap/>
            <w:tcMar>
              <w:top w:w="28" w:type="dxa"/>
              <w:bottom w:w="28" w:type="dxa"/>
            </w:tcMar>
            <w:vAlign w:val="center"/>
            <w:hideMark/>
          </w:tcPr>
          <w:p w14:paraId="175AB71F" w14:textId="77777777" w:rsidR="00030720" w:rsidRPr="00030720" w:rsidRDefault="00030720" w:rsidP="00030720">
            <w:pPr>
              <w:pStyle w:val="TableBody"/>
              <w:jc w:val="center"/>
              <w:rPr>
                <w:rFonts w:ascii="Arial" w:hAnsi="Arial" w:cs="Arial"/>
                <w:color w:val="FF0000"/>
                <w:sz w:val="20"/>
                <w:szCs w:val="20"/>
                <w:lang w:val="en-US"/>
              </w:rPr>
            </w:pPr>
            <w:r w:rsidRPr="00030720">
              <w:rPr>
                <w:rFonts w:ascii="Arial" w:hAnsi="Arial" w:cs="Arial"/>
                <w:color w:val="FF0000"/>
                <w:sz w:val="20"/>
                <w:szCs w:val="20"/>
              </w:rPr>
              <w:t>3</w:t>
            </w:r>
          </w:p>
        </w:tc>
      </w:tr>
      <w:tr w:rsidR="00030720" w:rsidRPr="00D31212" w14:paraId="03C47A91" w14:textId="77777777" w:rsidTr="00A04752">
        <w:trPr>
          <w:trHeight w:val="288"/>
          <w:tblHeader/>
        </w:trPr>
        <w:tc>
          <w:tcPr>
            <w:tcW w:w="650" w:type="pct"/>
            <w:vMerge/>
            <w:shd w:val="clear" w:color="auto" w:fill="7F7F7F" w:themeFill="text1" w:themeFillTint="80"/>
            <w:noWrap/>
            <w:tcMar>
              <w:top w:w="28" w:type="dxa"/>
              <w:bottom w:w="28" w:type="dxa"/>
            </w:tcMar>
          </w:tcPr>
          <w:p w14:paraId="5BD50B97" w14:textId="77777777" w:rsidR="00030720" w:rsidRPr="00030720" w:rsidRDefault="00030720" w:rsidP="00030720">
            <w:pPr>
              <w:pStyle w:val="TableBody"/>
              <w:rPr>
                <w:rFonts w:ascii="Arial" w:hAnsi="Arial" w:cs="Arial"/>
                <w:sz w:val="20"/>
                <w:szCs w:val="20"/>
                <w:lang w:val="en-US"/>
              </w:rPr>
            </w:pPr>
          </w:p>
        </w:tc>
        <w:tc>
          <w:tcPr>
            <w:tcW w:w="1031" w:type="pct"/>
            <w:vMerge/>
            <w:shd w:val="clear" w:color="auto" w:fill="7F7F7F" w:themeFill="text1" w:themeFillTint="80"/>
            <w:tcMar>
              <w:top w:w="28" w:type="dxa"/>
              <w:bottom w:w="28" w:type="dxa"/>
            </w:tcMar>
            <w:vAlign w:val="center"/>
          </w:tcPr>
          <w:p w14:paraId="172A817D" w14:textId="77777777" w:rsidR="00030720" w:rsidRPr="00ED46CB" w:rsidRDefault="00030720" w:rsidP="00030720">
            <w:pPr>
              <w:pStyle w:val="TableBody"/>
              <w:rPr>
                <w:rFonts w:ascii="Arial" w:hAnsi="Arial" w:cs="Arial"/>
                <w:b/>
                <w:color w:val="FFFFFF" w:themeColor="background1"/>
                <w:sz w:val="20"/>
                <w:szCs w:val="20"/>
                <w:lang w:val="en-US"/>
              </w:rPr>
            </w:pPr>
          </w:p>
        </w:tc>
        <w:tc>
          <w:tcPr>
            <w:tcW w:w="451" w:type="pct"/>
            <w:shd w:val="clear" w:color="auto" w:fill="7F7F7F" w:themeFill="text1" w:themeFillTint="80"/>
            <w:noWrap/>
            <w:tcMar>
              <w:top w:w="28" w:type="dxa"/>
              <w:bottom w:w="28" w:type="dxa"/>
            </w:tcMar>
            <w:vAlign w:val="center"/>
            <w:hideMark/>
          </w:tcPr>
          <w:p w14:paraId="54B665E3"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2013</w:t>
            </w:r>
          </w:p>
        </w:tc>
        <w:tc>
          <w:tcPr>
            <w:tcW w:w="578" w:type="pct"/>
            <w:noWrap/>
            <w:tcMar>
              <w:top w:w="28" w:type="dxa"/>
              <w:bottom w:w="28" w:type="dxa"/>
            </w:tcMar>
            <w:vAlign w:val="center"/>
            <w:hideMark/>
          </w:tcPr>
          <w:p w14:paraId="746F8842"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30</w:t>
            </w:r>
          </w:p>
        </w:tc>
        <w:tc>
          <w:tcPr>
            <w:tcW w:w="1104" w:type="pct"/>
            <w:noWrap/>
            <w:tcMar>
              <w:top w:w="28" w:type="dxa"/>
              <w:bottom w:w="28" w:type="dxa"/>
            </w:tcMar>
            <w:vAlign w:val="center"/>
            <w:hideMark/>
          </w:tcPr>
          <w:p w14:paraId="75CB4129"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47</w:t>
            </w:r>
          </w:p>
        </w:tc>
        <w:tc>
          <w:tcPr>
            <w:tcW w:w="474" w:type="pct"/>
            <w:noWrap/>
            <w:tcMar>
              <w:top w:w="28" w:type="dxa"/>
              <w:bottom w:w="28" w:type="dxa"/>
            </w:tcMar>
            <w:vAlign w:val="center"/>
            <w:hideMark/>
          </w:tcPr>
          <w:p w14:paraId="118FC566"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40</w:t>
            </w:r>
          </w:p>
        </w:tc>
        <w:tc>
          <w:tcPr>
            <w:tcW w:w="711" w:type="pct"/>
            <w:noWrap/>
            <w:tcMar>
              <w:top w:w="28" w:type="dxa"/>
              <w:bottom w:w="28" w:type="dxa"/>
            </w:tcMar>
            <w:vAlign w:val="center"/>
            <w:hideMark/>
          </w:tcPr>
          <w:p w14:paraId="53948523"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7</w:t>
            </w:r>
          </w:p>
        </w:tc>
      </w:tr>
      <w:tr w:rsidR="00030720" w:rsidRPr="00D31212" w14:paraId="0AF75B3F" w14:textId="77777777" w:rsidTr="00A04752">
        <w:trPr>
          <w:trHeight w:val="288"/>
          <w:tblHeader/>
        </w:trPr>
        <w:tc>
          <w:tcPr>
            <w:tcW w:w="650" w:type="pct"/>
            <w:vMerge w:val="restart"/>
            <w:shd w:val="clear" w:color="auto" w:fill="7F7F7F" w:themeFill="text1" w:themeFillTint="80"/>
            <w:noWrap/>
            <w:tcMar>
              <w:top w:w="28" w:type="dxa"/>
              <w:bottom w:w="28" w:type="dxa"/>
            </w:tcMar>
          </w:tcPr>
          <w:p w14:paraId="239EC0E7" w14:textId="77777777" w:rsidR="00030720" w:rsidRPr="00030720" w:rsidRDefault="00030720" w:rsidP="00030720">
            <w:pPr>
              <w:pStyle w:val="TableBody"/>
              <w:rPr>
                <w:rFonts w:ascii="Arial" w:hAnsi="Arial" w:cs="Arial"/>
                <w:sz w:val="20"/>
                <w:szCs w:val="20"/>
                <w:lang w:val="en-US"/>
              </w:rPr>
            </w:pPr>
            <w:r w:rsidRPr="00030720">
              <w:rPr>
                <w:rFonts w:cs="Arial"/>
                <w:noProof/>
                <w:szCs w:val="20"/>
              </w:rPr>
              <w:drawing>
                <wp:inline distT="0" distB="0" distL="0" distR="0" wp14:anchorId="11FBEB7A" wp14:editId="3CD8824D">
                  <wp:extent cx="481626" cy="438950"/>
                  <wp:effectExtent l="0" t="0" r="0" b="0"/>
                  <wp:docPr id="54" name="Picture 54"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LContent - Community res_Comercial radio 45.png"/>
                          <pic:cNvPicPr/>
                        </pic:nvPicPr>
                        <pic:blipFill>
                          <a:blip r:embed="rId40">
                            <a:extLst>
                              <a:ext uri="{28A0092B-C50C-407E-A947-70E740481C1C}">
                                <a14:useLocalDpi xmlns:a14="http://schemas.microsoft.com/office/drawing/2010/main" val="0"/>
                              </a:ext>
                            </a:extLst>
                          </a:blip>
                          <a:stretch>
                            <a:fillRect/>
                          </a:stretch>
                        </pic:blipFill>
                        <pic:spPr>
                          <a:xfrm>
                            <a:off x="0" y="0"/>
                            <a:ext cx="481626" cy="438950"/>
                          </a:xfrm>
                          <a:prstGeom prst="rect">
                            <a:avLst/>
                          </a:prstGeom>
                        </pic:spPr>
                      </pic:pic>
                    </a:graphicData>
                  </a:graphic>
                </wp:inline>
              </w:drawing>
            </w:r>
          </w:p>
        </w:tc>
        <w:tc>
          <w:tcPr>
            <w:tcW w:w="1031" w:type="pct"/>
            <w:vMerge w:val="restart"/>
            <w:shd w:val="clear" w:color="auto" w:fill="7F7F7F" w:themeFill="text1" w:themeFillTint="80"/>
            <w:tcMar>
              <w:top w:w="28" w:type="dxa"/>
              <w:bottom w:w="28" w:type="dxa"/>
            </w:tcMar>
            <w:vAlign w:val="center"/>
          </w:tcPr>
          <w:p w14:paraId="1C5B288D" w14:textId="77777777" w:rsidR="00030720" w:rsidRPr="00ED46CB" w:rsidRDefault="00030720" w:rsidP="00030720">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rPr>
              <w:t>Commercial radio</w:t>
            </w:r>
          </w:p>
        </w:tc>
        <w:tc>
          <w:tcPr>
            <w:tcW w:w="451" w:type="pct"/>
            <w:shd w:val="clear" w:color="auto" w:fill="7F7F7F" w:themeFill="text1" w:themeFillTint="80"/>
            <w:noWrap/>
            <w:tcMar>
              <w:top w:w="28" w:type="dxa"/>
              <w:bottom w:w="28" w:type="dxa"/>
            </w:tcMar>
            <w:vAlign w:val="center"/>
            <w:hideMark/>
          </w:tcPr>
          <w:p w14:paraId="702F5966"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2016</w:t>
            </w:r>
          </w:p>
        </w:tc>
        <w:tc>
          <w:tcPr>
            <w:tcW w:w="578" w:type="pct"/>
            <w:noWrap/>
            <w:tcMar>
              <w:top w:w="28" w:type="dxa"/>
              <w:bottom w:w="28" w:type="dxa"/>
            </w:tcMar>
            <w:vAlign w:val="center"/>
            <w:hideMark/>
          </w:tcPr>
          <w:p w14:paraId="63859663"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6</w:t>
            </w:r>
          </w:p>
        </w:tc>
        <w:tc>
          <w:tcPr>
            <w:tcW w:w="1104" w:type="pct"/>
            <w:noWrap/>
            <w:tcMar>
              <w:top w:w="28" w:type="dxa"/>
              <w:bottom w:w="28" w:type="dxa"/>
            </w:tcMar>
            <w:vAlign w:val="center"/>
            <w:hideMark/>
          </w:tcPr>
          <w:p w14:paraId="16E74961"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4</w:t>
            </w:r>
          </w:p>
        </w:tc>
        <w:tc>
          <w:tcPr>
            <w:tcW w:w="474" w:type="pct"/>
            <w:noWrap/>
            <w:tcMar>
              <w:top w:w="28" w:type="dxa"/>
              <w:bottom w:w="28" w:type="dxa"/>
            </w:tcMar>
            <w:vAlign w:val="center"/>
            <w:hideMark/>
          </w:tcPr>
          <w:p w14:paraId="41F6D9EB"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3</w:t>
            </w:r>
          </w:p>
        </w:tc>
        <w:tc>
          <w:tcPr>
            <w:tcW w:w="711" w:type="pct"/>
            <w:noWrap/>
            <w:tcMar>
              <w:top w:w="28" w:type="dxa"/>
              <w:bottom w:w="28" w:type="dxa"/>
            </w:tcMar>
            <w:vAlign w:val="center"/>
            <w:hideMark/>
          </w:tcPr>
          <w:p w14:paraId="3612D162"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3</w:t>
            </w:r>
          </w:p>
        </w:tc>
      </w:tr>
      <w:tr w:rsidR="00030720" w:rsidRPr="00D31212" w14:paraId="702AC0E0" w14:textId="77777777" w:rsidTr="00A04752">
        <w:trPr>
          <w:trHeight w:val="288"/>
          <w:tblHeader/>
        </w:trPr>
        <w:tc>
          <w:tcPr>
            <w:tcW w:w="650" w:type="pct"/>
            <w:vMerge/>
            <w:shd w:val="clear" w:color="auto" w:fill="7F7F7F" w:themeFill="text1" w:themeFillTint="80"/>
            <w:noWrap/>
            <w:tcMar>
              <w:top w:w="28" w:type="dxa"/>
              <w:bottom w:w="28" w:type="dxa"/>
            </w:tcMar>
          </w:tcPr>
          <w:p w14:paraId="4E742DAB" w14:textId="77777777" w:rsidR="00030720" w:rsidRPr="00030720" w:rsidRDefault="00030720" w:rsidP="00030720">
            <w:pPr>
              <w:pStyle w:val="TableBody"/>
              <w:rPr>
                <w:rFonts w:ascii="Arial" w:hAnsi="Arial" w:cs="Arial"/>
                <w:sz w:val="20"/>
                <w:szCs w:val="20"/>
                <w:lang w:val="en-US"/>
              </w:rPr>
            </w:pPr>
          </w:p>
        </w:tc>
        <w:tc>
          <w:tcPr>
            <w:tcW w:w="1031" w:type="pct"/>
            <w:vMerge/>
            <w:shd w:val="clear" w:color="auto" w:fill="7F7F7F" w:themeFill="text1" w:themeFillTint="80"/>
            <w:tcMar>
              <w:top w:w="28" w:type="dxa"/>
              <w:bottom w:w="28" w:type="dxa"/>
            </w:tcMar>
            <w:vAlign w:val="center"/>
          </w:tcPr>
          <w:p w14:paraId="5A08D249" w14:textId="77777777" w:rsidR="00030720" w:rsidRPr="00ED46CB" w:rsidRDefault="00030720" w:rsidP="00030720">
            <w:pPr>
              <w:pStyle w:val="TableBody"/>
              <w:rPr>
                <w:rFonts w:ascii="Arial" w:hAnsi="Arial" w:cs="Arial"/>
                <w:b/>
                <w:color w:val="FFFFFF" w:themeColor="background1"/>
                <w:sz w:val="20"/>
                <w:szCs w:val="20"/>
                <w:lang w:val="en-US"/>
              </w:rPr>
            </w:pPr>
          </w:p>
        </w:tc>
        <w:tc>
          <w:tcPr>
            <w:tcW w:w="451" w:type="pct"/>
            <w:shd w:val="clear" w:color="auto" w:fill="7F7F7F" w:themeFill="text1" w:themeFillTint="80"/>
            <w:noWrap/>
            <w:tcMar>
              <w:top w:w="28" w:type="dxa"/>
              <w:bottom w:w="28" w:type="dxa"/>
            </w:tcMar>
            <w:vAlign w:val="center"/>
            <w:hideMark/>
          </w:tcPr>
          <w:p w14:paraId="1F781A35"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2013</w:t>
            </w:r>
          </w:p>
        </w:tc>
        <w:tc>
          <w:tcPr>
            <w:tcW w:w="578" w:type="pct"/>
            <w:noWrap/>
            <w:tcMar>
              <w:top w:w="28" w:type="dxa"/>
              <w:bottom w:w="28" w:type="dxa"/>
            </w:tcMar>
            <w:vAlign w:val="center"/>
            <w:hideMark/>
          </w:tcPr>
          <w:p w14:paraId="5D921501"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5</w:t>
            </w:r>
          </w:p>
        </w:tc>
        <w:tc>
          <w:tcPr>
            <w:tcW w:w="1104" w:type="pct"/>
            <w:noWrap/>
            <w:tcMar>
              <w:top w:w="28" w:type="dxa"/>
              <w:bottom w:w="28" w:type="dxa"/>
            </w:tcMar>
            <w:vAlign w:val="center"/>
            <w:hideMark/>
          </w:tcPr>
          <w:p w14:paraId="483CB894"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4</w:t>
            </w:r>
          </w:p>
        </w:tc>
        <w:tc>
          <w:tcPr>
            <w:tcW w:w="474" w:type="pct"/>
            <w:noWrap/>
            <w:tcMar>
              <w:top w:w="28" w:type="dxa"/>
              <w:bottom w:w="28" w:type="dxa"/>
            </w:tcMar>
            <w:vAlign w:val="center"/>
            <w:hideMark/>
          </w:tcPr>
          <w:p w14:paraId="5C81F136"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3</w:t>
            </w:r>
          </w:p>
        </w:tc>
        <w:tc>
          <w:tcPr>
            <w:tcW w:w="711" w:type="pct"/>
            <w:noWrap/>
            <w:tcMar>
              <w:top w:w="28" w:type="dxa"/>
              <w:bottom w:w="28" w:type="dxa"/>
            </w:tcMar>
            <w:vAlign w:val="center"/>
            <w:hideMark/>
          </w:tcPr>
          <w:p w14:paraId="000F9098"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4</w:t>
            </w:r>
          </w:p>
        </w:tc>
      </w:tr>
      <w:tr w:rsidR="00030720" w:rsidRPr="00D31212" w14:paraId="1E28331F" w14:textId="77777777" w:rsidTr="00A04752">
        <w:trPr>
          <w:trHeight w:val="288"/>
          <w:tblHeader/>
        </w:trPr>
        <w:tc>
          <w:tcPr>
            <w:tcW w:w="650" w:type="pct"/>
            <w:vMerge w:val="restart"/>
            <w:shd w:val="clear" w:color="auto" w:fill="7F7F7F" w:themeFill="text1" w:themeFillTint="80"/>
            <w:noWrap/>
            <w:tcMar>
              <w:top w:w="28" w:type="dxa"/>
              <w:bottom w:w="28" w:type="dxa"/>
            </w:tcMar>
          </w:tcPr>
          <w:p w14:paraId="33365148" w14:textId="77777777" w:rsidR="00030720" w:rsidRPr="00030720" w:rsidRDefault="00030720" w:rsidP="00030720">
            <w:pPr>
              <w:pStyle w:val="TableBody"/>
              <w:rPr>
                <w:rFonts w:ascii="Arial" w:hAnsi="Arial" w:cs="Arial"/>
                <w:sz w:val="20"/>
                <w:szCs w:val="20"/>
                <w:lang w:val="en-US"/>
              </w:rPr>
            </w:pPr>
            <w:r w:rsidRPr="00030720">
              <w:rPr>
                <w:rFonts w:cs="Arial"/>
                <w:noProof/>
                <w:szCs w:val="20"/>
              </w:rPr>
              <w:drawing>
                <wp:inline distT="0" distB="0" distL="0" distR="0" wp14:anchorId="7D584888" wp14:editId="47A91D9F">
                  <wp:extent cx="481626" cy="438950"/>
                  <wp:effectExtent l="0" t="0" r="0" b="0"/>
                  <wp:docPr id="56" name="Picture 56"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LContent - Community res_Comm radio.png"/>
                          <pic:cNvPicPr/>
                        </pic:nvPicPr>
                        <pic:blipFill>
                          <a:blip r:embed="rId41">
                            <a:extLst>
                              <a:ext uri="{28A0092B-C50C-407E-A947-70E740481C1C}">
                                <a14:useLocalDpi xmlns:a14="http://schemas.microsoft.com/office/drawing/2010/main" val="0"/>
                              </a:ext>
                            </a:extLst>
                          </a:blip>
                          <a:stretch>
                            <a:fillRect/>
                          </a:stretch>
                        </pic:blipFill>
                        <pic:spPr>
                          <a:xfrm>
                            <a:off x="0" y="0"/>
                            <a:ext cx="481626" cy="438950"/>
                          </a:xfrm>
                          <a:prstGeom prst="rect">
                            <a:avLst/>
                          </a:prstGeom>
                        </pic:spPr>
                      </pic:pic>
                    </a:graphicData>
                  </a:graphic>
                </wp:inline>
              </w:drawing>
            </w:r>
          </w:p>
        </w:tc>
        <w:tc>
          <w:tcPr>
            <w:tcW w:w="1031" w:type="pct"/>
            <w:vMerge w:val="restart"/>
            <w:shd w:val="clear" w:color="auto" w:fill="7F7F7F" w:themeFill="text1" w:themeFillTint="80"/>
            <w:tcMar>
              <w:top w:w="28" w:type="dxa"/>
              <w:bottom w:w="28" w:type="dxa"/>
            </w:tcMar>
            <w:vAlign w:val="center"/>
          </w:tcPr>
          <w:p w14:paraId="45D8FAAB" w14:textId="77777777" w:rsidR="00030720" w:rsidRPr="00ED46CB" w:rsidRDefault="00030720" w:rsidP="00030720">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rPr>
              <w:t>Community radio</w:t>
            </w:r>
          </w:p>
        </w:tc>
        <w:tc>
          <w:tcPr>
            <w:tcW w:w="451" w:type="pct"/>
            <w:shd w:val="clear" w:color="auto" w:fill="7F7F7F" w:themeFill="text1" w:themeFillTint="80"/>
            <w:noWrap/>
            <w:tcMar>
              <w:top w:w="28" w:type="dxa"/>
              <w:bottom w:w="28" w:type="dxa"/>
            </w:tcMar>
            <w:vAlign w:val="center"/>
            <w:hideMark/>
          </w:tcPr>
          <w:p w14:paraId="30153ED9"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2016</w:t>
            </w:r>
          </w:p>
        </w:tc>
        <w:tc>
          <w:tcPr>
            <w:tcW w:w="578" w:type="pct"/>
            <w:noWrap/>
            <w:tcMar>
              <w:top w:w="28" w:type="dxa"/>
              <w:bottom w:w="28" w:type="dxa"/>
            </w:tcMar>
            <w:vAlign w:val="center"/>
            <w:hideMark/>
          </w:tcPr>
          <w:p w14:paraId="3A18E4AC"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2</w:t>
            </w:r>
          </w:p>
        </w:tc>
        <w:tc>
          <w:tcPr>
            <w:tcW w:w="1104" w:type="pct"/>
            <w:noWrap/>
            <w:tcMar>
              <w:top w:w="28" w:type="dxa"/>
              <w:bottom w:w="28" w:type="dxa"/>
            </w:tcMar>
            <w:vAlign w:val="center"/>
            <w:hideMark/>
          </w:tcPr>
          <w:p w14:paraId="68096C27"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3</w:t>
            </w:r>
          </w:p>
        </w:tc>
        <w:tc>
          <w:tcPr>
            <w:tcW w:w="474" w:type="pct"/>
            <w:noWrap/>
            <w:tcMar>
              <w:top w:w="28" w:type="dxa"/>
              <w:bottom w:w="28" w:type="dxa"/>
            </w:tcMar>
            <w:vAlign w:val="center"/>
            <w:hideMark/>
          </w:tcPr>
          <w:p w14:paraId="4C8713EC"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1</w:t>
            </w:r>
          </w:p>
        </w:tc>
        <w:tc>
          <w:tcPr>
            <w:tcW w:w="711" w:type="pct"/>
            <w:noWrap/>
            <w:tcMar>
              <w:top w:w="28" w:type="dxa"/>
              <w:bottom w:w="28" w:type="dxa"/>
            </w:tcMar>
            <w:vAlign w:val="center"/>
            <w:hideMark/>
          </w:tcPr>
          <w:p w14:paraId="751412F5"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1</w:t>
            </w:r>
          </w:p>
        </w:tc>
      </w:tr>
      <w:tr w:rsidR="00030720" w:rsidRPr="00D31212" w14:paraId="604820ED" w14:textId="77777777" w:rsidTr="00A04752">
        <w:trPr>
          <w:trHeight w:val="288"/>
          <w:tblHeader/>
        </w:trPr>
        <w:tc>
          <w:tcPr>
            <w:tcW w:w="650" w:type="pct"/>
            <w:vMerge/>
            <w:shd w:val="clear" w:color="auto" w:fill="7F7F7F" w:themeFill="text1" w:themeFillTint="80"/>
            <w:noWrap/>
            <w:tcMar>
              <w:top w:w="28" w:type="dxa"/>
              <w:bottom w:w="28" w:type="dxa"/>
            </w:tcMar>
          </w:tcPr>
          <w:p w14:paraId="073DF851" w14:textId="77777777" w:rsidR="00030720" w:rsidRPr="00030720" w:rsidRDefault="00030720" w:rsidP="00030720">
            <w:pPr>
              <w:pStyle w:val="TableBody"/>
              <w:rPr>
                <w:rFonts w:ascii="Arial" w:hAnsi="Arial" w:cs="Arial"/>
                <w:sz w:val="20"/>
                <w:szCs w:val="20"/>
                <w:lang w:val="en-US"/>
              </w:rPr>
            </w:pPr>
          </w:p>
        </w:tc>
        <w:tc>
          <w:tcPr>
            <w:tcW w:w="1031" w:type="pct"/>
            <w:vMerge/>
            <w:shd w:val="clear" w:color="auto" w:fill="7F7F7F" w:themeFill="text1" w:themeFillTint="80"/>
            <w:tcMar>
              <w:top w:w="28" w:type="dxa"/>
              <w:bottom w:w="28" w:type="dxa"/>
            </w:tcMar>
            <w:vAlign w:val="center"/>
          </w:tcPr>
          <w:p w14:paraId="6F6BFCE9" w14:textId="77777777" w:rsidR="00030720" w:rsidRPr="00ED46CB" w:rsidRDefault="00030720" w:rsidP="00030720">
            <w:pPr>
              <w:pStyle w:val="TableBody"/>
              <w:rPr>
                <w:rFonts w:ascii="Arial" w:hAnsi="Arial" w:cs="Arial"/>
                <w:b/>
                <w:color w:val="FFFFFF" w:themeColor="background1"/>
                <w:sz w:val="20"/>
                <w:szCs w:val="20"/>
                <w:lang w:val="en-US"/>
              </w:rPr>
            </w:pPr>
          </w:p>
        </w:tc>
        <w:tc>
          <w:tcPr>
            <w:tcW w:w="451" w:type="pct"/>
            <w:shd w:val="clear" w:color="auto" w:fill="7F7F7F" w:themeFill="text1" w:themeFillTint="80"/>
            <w:noWrap/>
            <w:tcMar>
              <w:top w:w="28" w:type="dxa"/>
              <w:bottom w:w="28" w:type="dxa"/>
            </w:tcMar>
            <w:vAlign w:val="center"/>
            <w:hideMark/>
          </w:tcPr>
          <w:p w14:paraId="1CD26D69"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2013</w:t>
            </w:r>
          </w:p>
        </w:tc>
        <w:tc>
          <w:tcPr>
            <w:tcW w:w="578" w:type="pct"/>
            <w:noWrap/>
            <w:tcMar>
              <w:top w:w="28" w:type="dxa"/>
              <w:bottom w:w="28" w:type="dxa"/>
            </w:tcMar>
            <w:vAlign w:val="center"/>
            <w:hideMark/>
          </w:tcPr>
          <w:p w14:paraId="4FBC04E0"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2</w:t>
            </w:r>
          </w:p>
        </w:tc>
        <w:tc>
          <w:tcPr>
            <w:tcW w:w="1104" w:type="pct"/>
            <w:noWrap/>
            <w:tcMar>
              <w:top w:w="28" w:type="dxa"/>
              <w:bottom w:w="28" w:type="dxa"/>
            </w:tcMar>
            <w:vAlign w:val="center"/>
            <w:hideMark/>
          </w:tcPr>
          <w:p w14:paraId="7B13D3E6"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3</w:t>
            </w:r>
          </w:p>
        </w:tc>
        <w:tc>
          <w:tcPr>
            <w:tcW w:w="474" w:type="pct"/>
            <w:noWrap/>
            <w:tcMar>
              <w:top w:w="28" w:type="dxa"/>
              <w:bottom w:w="28" w:type="dxa"/>
            </w:tcMar>
            <w:vAlign w:val="center"/>
            <w:hideMark/>
          </w:tcPr>
          <w:p w14:paraId="42B5062E"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2</w:t>
            </w:r>
          </w:p>
        </w:tc>
        <w:tc>
          <w:tcPr>
            <w:tcW w:w="711" w:type="pct"/>
            <w:noWrap/>
            <w:tcMar>
              <w:top w:w="28" w:type="dxa"/>
              <w:bottom w:w="28" w:type="dxa"/>
            </w:tcMar>
            <w:vAlign w:val="center"/>
            <w:hideMark/>
          </w:tcPr>
          <w:p w14:paraId="35BAF4A5"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2</w:t>
            </w:r>
          </w:p>
        </w:tc>
      </w:tr>
      <w:tr w:rsidR="00030720" w:rsidRPr="00D31212" w14:paraId="021B7D08" w14:textId="77777777" w:rsidTr="00A04752">
        <w:trPr>
          <w:trHeight w:val="288"/>
          <w:tblHeader/>
        </w:trPr>
        <w:tc>
          <w:tcPr>
            <w:tcW w:w="650" w:type="pct"/>
            <w:vMerge w:val="restart"/>
            <w:shd w:val="clear" w:color="auto" w:fill="7F7F7F" w:themeFill="text1" w:themeFillTint="80"/>
            <w:noWrap/>
            <w:tcMar>
              <w:top w:w="28" w:type="dxa"/>
              <w:bottom w:w="28" w:type="dxa"/>
            </w:tcMar>
          </w:tcPr>
          <w:p w14:paraId="4A240CC6" w14:textId="77777777" w:rsidR="00030720" w:rsidRPr="00030720" w:rsidRDefault="00030720" w:rsidP="00030720">
            <w:pPr>
              <w:pStyle w:val="TableBody"/>
              <w:rPr>
                <w:rFonts w:ascii="Arial" w:hAnsi="Arial" w:cs="Arial"/>
                <w:sz w:val="20"/>
                <w:szCs w:val="20"/>
              </w:rPr>
            </w:pPr>
            <w:r w:rsidRPr="00030720">
              <w:rPr>
                <w:rFonts w:cs="Arial"/>
                <w:noProof/>
                <w:szCs w:val="20"/>
              </w:rPr>
              <w:drawing>
                <wp:inline distT="0" distB="0" distL="0" distR="0" wp14:anchorId="37A1F42F" wp14:editId="0FAC2DA0">
                  <wp:extent cx="481626" cy="438950"/>
                  <wp:effectExtent l="0" t="0" r="0" b="0"/>
                  <wp:docPr id="58" name="Picture 58"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LContent - Community res_ABC radio.png"/>
                          <pic:cNvPicPr/>
                        </pic:nvPicPr>
                        <pic:blipFill>
                          <a:blip r:embed="rId42">
                            <a:extLst>
                              <a:ext uri="{28A0092B-C50C-407E-A947-70E740481C1C}">
                                <a14:useLocalDpi xmlns:a14="http://schemas.microsoft.com/office/drawing/2010/main" val="0"/>
                              </a:ext>
                            </a:extLst>
                          </a:blip>
                          <a:stretch>
                            <a:fillRect/>
                          </a:stretch>
                        </pic:blipFill>
                        <pic:spPr>
                          <a:xfrm>
                            <a:off x="0" y="0"/>
                            <a:ext cx="481626" cy="438950"/>
                          </a:xfrm>
                          <a:prstGeom prst="rect">
                            <a:avLst/>
                          </a:prstGeom>
                        </pic:spPr>
                      </pic:pic>
                    </a:graphicData>
                  </a:graphic>
                </wp:inline>
              </w:drawing>
            </w:r>
          </w:p>
        </w:tc>
        <w:tc>
          <w:tcPr>
            <w:tcW w:w="1031" w:type="pct"/>
            <w:vMerge w:val="restart"/>
            <w:shd w:val="clear" w:color="auto" w:fill="7F7F7F" w:themeFill="text1" w:themeFillTint="80"/>
            <w:tcMar>
              <w:top w:w="28" w:type="dxa"/>
              <w:bottom w:w="28" w:type="dxa"/>
            </w:tcMar>
            <w:vAlign w:val="center"/>
          </w:tcPr>
          <w:p w14:paraId="640AD840" w14:textId="77777777" w:rsidR="00030720" w:rsidRPr="00ED46CB" w:rsidRDefault="00030720" w:rsidP="00030720">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Local ABC radio</w:t>
            </w:r>
          </w:p>
        </w:tc>
        <w:tc>
          <w:tcPr>
            <w:tcW w:w="451" w:type="pct"/>
            <w:shd w:val="clear" w:color="auto" w:fill="7F7F7F" w:themeFill="text1" w:themeFillTint="80"/>
            <w:noWrap/>
            <w:tcMar>
              <w:top w:w="28" w:type="dxa"/>
              <w:bottom w:w="28" w:type="dxa"/>
            </w:tcMar>
            <w:vAlign w:val="center"/>
            <w:hideMark/>
          </w:tcPr>
          <w:p w14:paraId="0F1704AA"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2016</w:t>
            </w:r>
          </w:p>
        </w:tc>
        <w:tc>
          <w:tcPr>
            <w:tcW w:w="578" w:type="pct"/>
            <w:noWrap/>
            <w:tcMar>
              <w:top w:w="28" w:type="dxa"/>
              <w:bottom w:w="28" w:type="dxa"/>
            </w:tcMar>
            <w:vAlign w:val="center"/>
            <w:hideMark/>
          </w:tcPr>
          <w:p w14:paraId="011AB971"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7</w:t>
            </w:r>
          </w:p>
        </w:tc>
        <w:tc>
          <w:tcPr>
            <w:tcW w:w="1104" w:type="pct"/>
            <w:noWrap/>
            <w:tcMar>
              <w:top w:w="28" w:type="dxa"/>
              <w:bottom w:w="28" w:type="dxa"/>
            </w:tcMar>
            <w:vAlign w:val="center"/>
            <w:hideMark/>
          </w:tcPr>
          <w:p w14:paraId="7948C2B1"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5</w:t>
            </w:r>
          </w:p>
        </w:tc>
        <w:tc>
          <w:tcPr>
            <w:tcW w:w="474" w:type="pct"/>
            <w:noWrap/>
            <w:tcMar>
              <w:top w:w="28" w:type="dxa"/>
              <w:bottom w:w="28" w:type="dxa"/>
            </w:tcMar>
            <w:vAlign w:val="center"/>
            <w:hideMark/>
          </w:tcPr>
          <w:p w14:paraId="77620BAA"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3</w:t>
            </w:r>
          </w:p>
        </w:tc>
        <w:tc>
          <w:tcPr>
            <w:tcW w:w="711" w:type="pct"/>
            <w:noWrap/>
            <w:tcMar>
              <w:top w:w="28" w:type="dxa"/>
              <w:bottom w:w="28" w:type="dxa"/>
            </w:tcMar>
            <w:vAlign w:val="center"/>
            <w:hideMark/>
          </w:tcPr>
          <w:p w14:paraId="07667ECF"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5</w:t>
            </w:r>
          </w:p>
        </w:tc>
      </w:tr>
      <w:tr w:rsidR="00030720" w:rsidRPr="00D31212" w14:paraId="2C02E3F4" w14:textId="77777777" w:rsidTr="00A04752">
        <w:trPr>
          <w:trHeight w:val="288"/>
          <w:tblHeader/>
        </w:trPr>
        <w:tc>
          <w:tcPr>
            <w:tcW w:w="650" w:type="pct"/>
            <w:vMerge/>
            <w:shd w:val="clear" w:color="auto" w:fill="7F7F7F" w:themeFill="text1" w:themeFillTint="80"/>
            <w:noWrap/>
            <w:tcMar>
              <w:top w:w="28" w:type="dxa"/>
              <w:bottom w:w="28" w:type="dxa"/>
            </w:tcMar>
          </w:tcPr>
          <w:p w14:paraId="7398475D" w14:textId="77777777" w:rsidR="00030720" w:rsidRPr="00030720" w:rsidRDefault="00030720" w:rsidP="00030720">
            <w:pPr>
              <w:pStyle w:val="TableBody"/>
              <w:rPr>
                <w:rFonts w:ascii="Arial" w:hAnsi="Arial" w:cs="Arial"/>
                <w:sz w:val="20"/>
                <w:szCs w:val="20"/>
                <w:lang w:val="en-US"/>
              </w:rPr>
            </w:pPr>
          </w:p>
        </w:tc>
        <w:tc>
          <w:tcPr>
            <w:tcW w:w="1031" w:type="pct"/>
            <w:vMerge/>
            <w:shd w:val="clear" w:color="auto" w:fill="7F7F7F" w:themeFill="text1" w:themeFillTint="80"/>
            <w:tcMar>
              <w:top w:w="28" w:type="dxa"/>
              <w:bottom w:w="28" w:type="dxa"/>
            </w:tcMar>
            <w:vAlign w:val="center"/>
          </w:tcPr>
          <w:p w14:paraId="33F6A21D" w14:textId="77777777" w:rsidR="00030720" w:rsidRPr="00ED46CB" w:rsidRDefault="00030720" w:rsidP="00030720">
            <w:pPr>
              <w:pStyle w:val="TableBody"/>
              <w:rPr>
                <w:rFonts w:ascii="Arial" w:hAnsi="Arial" w:cs="Arial"/>
                <w:b/>
                <w:color w:val="FFFFFF" w:themeColor="background1"/>
                <w:sz w:val="20"/>
                <w:szCs w:val="20"/>
                <w:lang w:val="en-US"/>
              </w:rPr>
            </w:pPr>
          </w:p>
        </w:tc>
        <w:tc>
          <w:tcPr>
            <w:tcW w:w="451" w:type="pct"/>
            <w:shd w:val="clear" w:color="auto" w:fill="7F7F7F" w:themeFill="text1" w:themeFillTint="80"/>
            <w:noWrap/>
            <w:tcMar>
              <w:top w:w="28" w:type="dxa"/>
              <w:bottom w:w="28" w:type="dxa"/>
            </w:tcMar>
            <w:vAlign w:val="center"/>
            <w:hideMark/>
          </w:tcPr>
          <w:p w14:paraId="17B60F86"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2013</w:t>
            </w:r>
          </w:p>
        </w:tc>
        <w:tc>
          <w:tcPr>
            <w:tcW w:w="578" w:type="pct"/>
            <w:noWrap/>
            <w:tcMar>
              <w:top w:w="28" w:type="dxa"/>
              <w:bottom w:w="28" w:type="dxa"/>
            </w:tcMar>
            <w:vAlign w:val="center"/>
            <w:hideMark/>
          </w:tcPr>
          <w:p w14:paraId="3E7E4B1E"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7</w:t>
            </w:r>
          </w:p>
        </w:tc>
        <w:tc>
          <w:tcPr>
            <w:tcW w:w="1104" w:type="pct"/>
            <w:noWrap/>
            <w:tcMar>
              <w:top w:w="28" w:type="dxa"/>
              <w:bottom w:w="28" w:type="dxa"/>
            </w:tcMar>
            <w:vAlign w:val="center"/>
            <w:hideMark/>
          </w:tcPr>
          <w:p w14:paraId="0E1483A9"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4</w:t>
            </w:r>
          </w:p>
        </w:tc>
        <w:tc>
          <w:tcPr>
            <w:tcW w:w="474" w:type="pct"/>
            <w:noWrap/>
            <w:tcMar>
              <w:top w:w="28" w:type="dxa"/>
              <w:bottom w:w="28" w:type="dxa"/>
            </w:tcMar>
            <w:vAlign w:val="center"/>
            <w:hideMark/>
          </w:tcPr>
          <w:p w14:paraId="440BA1FE"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3</w:t>
            </w:r>
          </w:p>
        </w:tc>
        <w:tc>
          <w:tcPr>
            <w:tcW w:w="711" w:type="pct"/>
            <w:noWrap/>
            <w:tcMar>
              <w:top w:w="28" w:type="dxa"/>
              <w:bottom w:w="28" w:type="dxa"/>
            </w:tcMar>
            <w:vAlign w:val="center"/>
            <w:hideMark/>
          </w:tcPr>
          <w:p w14:paraId="0D525E93"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6</w:t>
            </w:r>
          </w:p>
        </w:tc>
      </w:tr>
      <w:tr w:rsidR="00030720" w:rsidRPr="00D31212" w14:paraId="4BF84188" w14:textId="77777777" w:rsidTr="00A04752">
        <w:trPr>
          <w:trHeight w:val="277"/>
          <w:tblHeader/>
        </w:trPr>
        <w:tc>
          <w:tcPr>
            <w:tcW w:w="650" w:type="pct"/>
            <w:vMerge w:val="restart"/>
            <w:shd w:val="clear" w:color="auto" w:fill="7F7F7F" w:themeFill="text1" w:themeFillTint="80"/>
            <w:noWrap/>
            <w:tcMar>
              <w:top w:w="28" w:type="dxa"/>
              <w:bottom w:w="28" w:type="dxa"/>
            </w:tcMar>
          </w:tcPr>
          <w:p w14:paraId="05EFC41D" w14:textId="77777777" w:rsidR="00030720" w:rsidRPr="00030720" w:rsidRDefault="00030720" w:rsidP="00030720">
            <w:pPr>
              <w:pStyle w:val="TableBody"/>
              <w:rPr>
                <w:rFonts w:ascii="Arial" w:hAnsi="Arial" w:cs="Arial"/>
                <w:sz w:val="20"/>
                <w:szCs w:val="20"/>
              </w:rPr>
            </w:pPr>
            <w:r w:rsidRPr="00030720">
              <w:rPr>
                <w:rFonts w:cs="Arial"/>
                <w:noProof/>
                <w:szCs w:val="20"/>
              </w:rPr>
              <w:drawing>
                <wp:inline distT="0" distB="0" distL="0" distR="0" wp14:anchorId="303AEE6E" wp14:editId="2AA68EA8">
                  <wp:extent cx="597460" cy="506012"/>
                  <wp:effectExtent l="0" t="0" r="0" b="0"/>
                  <wp:docPr id="63" name="Picture 63"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LContent - Community res_Any web.png"/>
                          <pic:cNvPicPr/>
                        </pic:nvPicPr>
                        <pic:blipFill>
                          <a:blip r:embed="rId61">
                            <a:extLst>
                              <a:ext uri="{28A0092B-C50C-407E-A947-70E740481C1C}">
                                <a14:useLocalDpi xmlns:a14="http://schemas.microsoft.com/office/drawing/2010/main" val="0"/>
                              </a:ext>
                            </a:extLst>
                          </a:blip>
                          <a:stretch>
                            <a:fillRect/>
                          </a:stretch>
                        </pic:blipFill>
                        <pic:spPr>
                          <a:xfrm>
                            <a:off x="0" y="0"/>
                            <a:ext cx="597460" cy="506012"/>
                          </a:xfrm>
                          <a:prstGeom prst="rect">
                            <a:avLst/>
                          </a:prstGeom>
                        </pic:spPr>
                      </pic:pic>
                    </a:graphicData>
                  </a:graphic>
                </wp:inline>
              </w:drawing>
            </w:r>
          </w:p>
        </w:tc>
        <w:tc>
          <w:tcPr>
            <w:tcW w:w="1031" w:type="pct"/>
            <w:vMerge w:val="restart"/>
            <w:shd w:val="clear" w:color="auto" w:fill="7F7F7F" w:themeFill="text1" w:themeFillTint="80"/>
            <w:tcMar>
              <w:top w:w="28" w:type="dxa"/>
              <w:bottom w:w="28" w:type="dxa"/>
            </w:tcMar>
            <w:vAlign w:val="center"/>
          </w:tcPr>
          <w:p w14:paraId="5A43300D" w14:textId="1E387C85" w:rsidR="00030720" w:rsidRPr="00ED46CB" w:rsidRDefault="00030720" w:rsidP="00030720">
            <w:pPr>
              <w:pStyle w:val="TableBody"/>
              <w:rPr>
                <w:rFonts w:ascii="Arial" w:hAnsi="Arial" w:cs="Arial"/>
                <w:b/>
                <w:color w:val="FFFFFF" w:themeColor="background1"/>
                <w:sz w:val="20"/>
                <w:szCs w:val="20"/>
              </w:rPr>
            </w:pPr>
            <w:r w:rsidRPr="00ED46CB">
              <w:rPr>
                <w:rFonts w:ascii="Arial" w:hAnsi="Arial" w:cs="Arial"/>
                <w:b/>
                <w:color w:val="FFFFFF" w:themeColor="background1"/>
                <w:sz w:val="20"/>
                <w:szCs w:val="20"/>
              </w:rPr>
              <w:t xml:space="preserve">Any website* </w:t>
            </w:r>
            <w:r w:rsidR="00876287" w:rsidRPr="00ED46CB">
              <w:rPr>
                <w:rFonts w:ascii="Arial" w:hAnsi="Arial" w:cs="Arial"/>
                <w:b/>
                <w:color w:val="FFFFFF" w:themeColor="background1"/>
                <w:sz w:val="20"/>
                <w:szCs w:val="20"/>
              </w:rPr>
              <w:br/>
            </w:r>
            <w:r w:rsidRPr="00ED46CB">
              <w:rPr>
                <w:rFonts w:ascii="Arial" w:hAnsi="Arial" w:cs="Arial"/>
                <w:b/>
                <w:color w:val="FFFFFF" w:themeColor="background1"/>
                <w:sz w:val="20"/>
                <w:szCs w:val="20"/>
              </w:rPr>
              <w:t>(incl. apps)</w:t>
            </w:r>
          </w:p>
        </w:tc>
        <w:tc>
          <w:tcPr>
            <w:tcW w:w="451" w:type="pct"/>
            <w:shd w:val="clear" w:color="auto" w:fill="7F7F7F" w:themeFill="text1" w:themeFillTint="80"/>
            <w:noWrap/>
            <w:tcMar>
              <w:top w:w="28" w:type="dxa"/>
              <w:bottom w:w="28" w:type="dxa"/>
            </w:tcMar>
            <w:vAlign w:val="center"/>
            <w:hideMark/>
          </w:tcPr>
          <w:p w14:paraId="5E97404E"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2016</w:t>
            </w:r>
          </w:p>
        </w:tc>
        <w:tc>
          <w:tcPr>
            <w:tcW w:w="578" w:type="pct"/>
            <w:noWrap/>
            <w:tcMar>
              <w:top w:w="28" w:type="dxa"/>
              <w:bottom w:w="28" w:type="dxa"/>
            </w:tcMar>
            <w:vAlign w:val="center"/>
            <w:hideMark/>
          </w:tcPr>
          <w:p w14:paraId="6B8AEB84" w14:textId="77777777" w:rsidR="00030720" w:rsidRPr="00030720" w:rsidRDefault="00030720" w:rsidP="00030720">
            <w:pPr>
              <w:pStyle w:val="TableBody"/>
              <w:jc w:val="center"/>
              <w:rPr>
                <w:rFonts w:ascii="Arial" w:hAnsi="Arial" w:cs="Arial"/>
                <w:color w:val="000000"/>
                <w:sz w:val="20"/>
                <w:szCs w:val="20"/>
              </w:rPr>
            </w:pPr>
            <w:r w:rsidRPr="00030720">
              <w:rPr>
                <w:rFonts w:ascii="Arial" w:hAnsi="Arial" w:cs="Arial"/>
                <w:color w:val="00B050"/>
                <w:sz w:val="20"/>
                <w:szCs w:val="20"/>
              </w:rPr>
              <w:t>15</w:t>
            </w:r>
          </w:p>
        </w:tc>
        <w:tc>
          <w:tcPr>
            <w:tcW w:w="1104" w:type="pct"/>
            <w:noWrap/>
            <w:tcMar>
              <w:top w:w="28" w:type="dxa"/>
              <w:bottom w:w="28" w:type="dxa"/>
            </w:tcMar>
            <w:vAlign w:val="center"/>
            <w:hideMark/>
          </w:tcPr>
          <w:p w14:paraId="4B7A1878" w14:textId="77777777" w:rsidR="00030720" w:rsidRPr="00030720" w:rsidRDefault="00030720" w:rsidP="00030720">
            <w:pPr>
              <w:pStyle w:val="TableBody"/>
              <w:jc w:val="center"/>
              <w:rPr>
                <w:rFonts w:ascii="Arial" w:hAnsi="Arial" w:cs="Arial"/>
                <w:color w:val="00B050"/>
                <w:sz w:val="20"/>
                <w:szCs w:val="20"/>
              </w:rPr>
            </w:pPr>
            <w:r w:rsidRPr="00030720">
              <w:rPr>
                <w:rFonts w:ascii="Arial" w:hAnsi="Arial" w:cs="Arial"/>
                <w:color w:val="00B050"/>
                <w:sz w:val="20"/>
                <w:szCs w:val="20"/>
              </w:rPr>
              <w:t>18</w:t>
            </w:r>
          </w:p>
        </w:tc>
        <w:tc>
          <w:tcPr>
            <w:tcW w:w="474" w:type="pct"/>
            <w:noWrap/>
            <w:tcMar>
              <w:top w:w="28" w:type="dxa"/>
              <w:bottom w:w="28" w:type="dxa"/>
            </w:tcMar>
            <w:vAlign w:val="center"/>
            <w:hideMark/>
          </w:tcPr>
          <w:p w14:paraId="260994A1" w14:textId="77777777" w:rsidR="00030720" w:rsidRPr="00030720" w:rsidRDefault="00030720" w:rsidP="00030720">
            <w:pPr>
              <w:pStyle w:val="TableBody"/>
              <w:jc w:val="center"/>
              <w:rPr>
                <w:rFonts w:ascii="Arial" w:hAnsi="Arial" w:cs="Arial"/>
                <w:color w:val="000000"/>
                <w:sz w:val="20"/>
                <w:szCs w:val="20"/>
              </w:rPr>
            </w:pPr>
            <w:r w:rsidRPr="00030720">
              <w:rPr>
                <w:rFonts w:ascii="Arial" w:hAnsi="Arial" w:cs="Arial"/>
                <w:color w:val="00B050"/>
                <w:sz w:val="20"/>
                <w:szCs w:val="20"/>
              </w:rPr>
              <w:t>12</w:t>
            </w:r>
          </w:p>
        </w:tc>
        <w:tc>
          <w:tcPr>
            <w:tcW w:w="711" w:type="pct"/>
            <w:noWrap/>
            <w:tcMar>
              <w:top w:w="28" w:type="dxa"/>
              <w:bottom w:w="28" w:type="dxa"/>
            </w:tcMar>
            <w:vAlign w:val="center"/>
          </w:tcPr>
          <w:p w14:paraId="5897A094"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B050"/>
                <w:sz w:val="20"/>
                <w:szCs w:val="20"/>
                <w:lang w:val="en-US"/>
              </w:rPr>
              <w:t>37</w:t>
            </w:r>
          </w:p>
        </w:tc>
      </w:tr>
      <w:tr w:rsidR="00030720" w:rsidRPr="00D31212" w14:paraId="0DF80AF5" w14:textId="77777777" w:rsidTr="00A04752">
        <w:trPr>
          <w:trHeight w:val="288"/>
          <w:tblHeader/>
        </w:trPr>
        <w:tc>
          <w:tcPr>
            <w:tcW w:w="650" w:type="pct"/>
            <w:vMerge/>
            <w:shd w:val="clear" w:color="auto" w:fill="7F7F7F" w:themeFill="text1" w:themeFillTint="80"/>
            <w:noWrap/>
            <w:tcMar>
              <w:top w:w="28" w:type="dxa"/>
              <w:bottom w:w="28" w:type="dxa"/>
            </w:tcMar>
          </w:tcPr>
          <w:p w14:paraId="0DF6CA3D" w14:textId="77777777" w:rsidR="00030720" w:rsidRPr="00030720" w:rsidRDefault="00030720" w:rsidP="00030720">
            <w:pPr>
              <w:pStyle w:val="TableBody"/>
              <w:rPr>
                <w:rFonts w:ascii="Arial" w:hAnsi="Arial" w:cs="Arial"/>
                <w:sz w:val="20"/>
                <w:szCs w:val="20"/>
                <w:lang w:val="en-US"/>
              </w:rPr>
            </w:pPr>
          </w:p>
        </w:tc>
        <w:tc>
          <w:tcPr>
            <w:tcW w:w="1031" w:type="pct"/>
            <w:vMerge/>
            <w:shd w:val="clear" w:color="auto" w:fill="7F7F7F" w:themeFill="text1" w:themeFillTint="80"/>
            <w:tcMar>
              <w:top w:w="28" w:type="dxa"/>
              <w:bottom w:w="28" w:type="dxa"/>
            </w:tcMar>
            <w:vAlign w:val="center"/>
          </w:tcPr>
          <w:p w14:paraId="4FB932BE" w14:textId="77777777" w:rsidR="00030720" w:rsidRPr="00ED46CB" w:rsidRDefault="00030720" w:rsidP="00030720">
            <w:pPr>
              <w:pStyle w:val="TableBody"/>
              <w:rPr>
                <w:rFonts w:ascii="Arial" w:hAnsi="Arial" w:cs="Arial"/>
                <w:b/>
                <w:color w:val="FFFFFF" w:themeColor="background1"/>
                <w:sz w:val="20"/>
                <w:szCs w:val="20"/>
                <w:lang w:val="en-US"/>
              </w:rPr>
            </w:pPr>
          </w:p>
        </w:tc>
        <w:tc>
          <w:tcPr>
            <w:tcW w:w="451" w:type="pct"/>
            <w:shd w:val="clear" w:color="auto" w:fill="7F7F7F" w:themeFill="text1" w:themeFillTint="80"/>
            <w:noWrap/>
            <w:tcMar>
              <w:top w:w="28" w:type="dxa"/>
              <w:bottom w:w="28" w:type="dxa"/>
            </w:tcMar>
            <w:vAlign w:val="center"/>
            <w:hideMark/>
          </w:tcPr>
          <w:p w14:paraId="0EDC7FCA"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2013</w:t>
            </w:r>
          </w:p>
        </w:tc>
        <w:tc>
          <w:tcPr>
            <w:tcW w:w="578" w:type="pct"/>
            <w:noWrap/>
            <w:tcMar>
              <w:top w:w="28" w:type="dxa"/>
              <w:bottom w:w="28" w:type="dxa"/>
            </w:tcMar>
            <w:vAlign w:val="center"/>
            <w:hideMark/>
          </w:tcPr>
          <w:p w14:paraId="3C1F16EA" w14:textId="77777777" w:rsidR="00030720" w:rsidRPr="00030720" w:rsidRDefault="00030720" w:rsidP="00030720">
            <w:pPr>
              <w:pStyle w:val="TableBody"/>
              <w:jc w:val="center"/>
              <w:rPr>
                <w:rFonts w:ascii="Arial" w:hAnsi="Arial" w:cs="Arial"/>
                <w:color w:val="000000"/>
                <w:sz w:val="20"/>
                <w:szCs w:val="20"/>
              </w:rPr>
            </w:pPr>
            <w:r w:rsidRPr="00030720">
              <w:rPr>
                <w:rFonts w:ascii="Arial" w:hAnsi="Arial" w:cs="Arial"/>
                <w:color w:val="FF0000"/>
                <w:sz w:val="20"/>
                <w:szCs w:val="20"/>
              </w:rPr>
              <w:t>11</w:t>
            </w:r>
          </w:p>
        </w:tc>
        <w:tc>
          <w:tcPr>
            <w:tcW w:w="1104" w:type="pct"/>
            <w:noWrap/>
            <w:tcMar>
              <w:top w:w="28" w:type="dxa"/>
              <w:bottom w:w="28" w:type="dxa"/>
            </w:tcMar>
            <w:vAlign w:val="center"/>
            <w:hideMark/>
          </w:tcPr>
          <w:p w14:paraId="0FBEE122" w14:textId="77777777" w:rsidR="00030720" w:rsidRPr="00030720" w:rsidRDefault="00030720" w:rsidP="00030720">
            <w:pPr>
              <w:pStyle w:val="TableBody"/>
              <w:jc w:val="center"/>
              <w:rPr>
                <w:rFonts w:ascii="Arial" w:hAnsi="Arial" w:cs="Arial"/>
                <w:color w:val="000000"/>
                <w:sz w:val="20"/>
                <w:szCs w:val="20"/>
              </w:rPr>
            </w:pPr>
            <w:r w:rsidRPr="00030720">
              <w:rPr>
                <w:rFonts w:ascii="Arial" w:hAnsi="Arial" w:cs="Arial"/>
                <w:color w:val="FF0000"/>
                <w:sz w:val="20"/>
                <w:szCs w:val="20"/>
              </w:rPr>
              <w:t>13</w:t>
            </w:r>
          </w:p>
        </w:tc>
        <w:tc>
          <w:tcPr>
            <w:tcW w:w="474" w:type="pct"/>
            <w:noWrap/>
            <w:tcMar>
              <w:top w:w="28" w:type="dxa"/>
              <w:bottom w:w="28" w:type="dxa"/>
            </w:tcMar>
            <w:vAlign w:val="center"/>
            <w:hideMark/>
          </w:tcPr>
          <w:p w14:paraId="28CF8BD4" w14:textId="77777777" w:rsidR="00030720" w:rsidRPr="00030720" w:rsidRDefault="00030720" w:rsidP="00030720">
            <w:pPr>
              <w:pStyle w:val="TableBody"/>
              <w:jc w:val="center"/>
              <w:rPr>
                <w:rFonts w:ascii="Arial" w:hAnsi="Arial" w:cs="Arial"/>
                <w:color w:val="000000"/>
                <w:sz w:val="20"/>
                <w:szCs w:val="20"/>
              </w:rPr>
            </w:pPr>
            <w:r w:rsidRPr="00030720">
              <w:rPr>
                <w:rFonts w:ascii="Arial" w:hAnsi="Arial" w:cs="Arial"/>
                <w:color w:val="FF0000"/>
                <w:sz w:val="20"/>
                <w:szCs w:val="20"/>
              </w:rPr>
              <w:t>9</w:t>
            </w:r>
          </w:p>
        </w:tc>
        <w:tc>
          <w:tcPr>
            <w:tcW w:w="711" w:type="pct"/>
            <w:noWrap/>
            <w:tcMar>
              <w:top w:w="28" w:type="dxa"/>
              <w:bottom w:w="28" w:type="dxa"/>
            </w:tcMar>
            <w:vAlign w:val="center"/>
          </w:tcPr>
          <w:p w14:paraId="3D33F984"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FF0000"/>
                <w:sz w:val="20"/>
                <w:szCs w:val="20"/>
              </w:rPr>
              <w:t>26</w:t>
            </w:r>
          </w:p>
        </w:tc>
      </w:tr>
      <w:tr w:rsidR="00030720" w:rsidRPr="00D31212" w14:paraId="4AEFD0F1" w14:textId="77777777" w:rsidTr="00A04752">
        <w:trPr>
          <w:trHeight w:val="288"/>
          <w:tblHeader/>
        </w:trPr>
        <w:tc>
          <w:tcPr>
            <w:tcW w:w="650" w:type="pct"/>
            <w:vMerge w:val="restart"/>
            <w:shd w:val="clear" w:color="auto" w:fill="7F7F7F" w:themeFill="text1" w:themeFillTint="80"/>
            <w:noWrap/>
            <w:tcMar>
              <w:top w:w="28" w:type="dxa"/>
              <w:bottom w:w="28" w:type="dxa"/>
            </w:tcMar>
          </w:tcPr>
          <w:p w14:paraId="7FC90FD9" w14:textId="77777777" w:rsidR="00030720" w:rsidRPr="00030720" w:rsidRDefault="00030720" w:rsidP="00030720">
            <w:pPr>
              <w:pStyle w:val="TableBody"/>
              <w:rPr>
                <w:rFonts w:ascii="Arial" w:hAnsi="Arial" w:cs="Arial"/>
                <w:sz w:val="20"/>
                <w:szCs w:val="20"/>
                <w:lang w:val="en-US"/>
              </w:rPr>
            </w:pPr>
            <w:r w:rsidRPr="00030720">
              <w:rPr>
                <w:rFonts w:cs="Arial"/>
                <w:noProof/>
                <w:szCs w:val="20"/>
              </w:rPr>
              <w:drawing>
                <wp:inline distT="0" distB="0" distL="0" distR="0" wp14:anchorId="4204A24A" wp14:editId="5A724A7F">
                  <wp:extent cx="621846" cy="493819"/>
                  <wp:effectExtent l="0" t="0" r="6985" b="1905"/>
                  <wp:docPr id="65" name="Picture 65" title="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LContent - Community res_Social media.png"/>
                          <pic:cNvPicPr/>
                        </pic:nvPicPr>
                        <pic:blipFill>
                          <a:blip r:embed="rId47">
                            <a:extLst>
                              <a:ext uri="{28A0092B-C50C-407E-A947-70E740481C1C}">
                                <a14:useLocalDpi xmlns:a14="http://schemas.microsoft.com/office/drawing/2010/main" val="0"/>
                              </a:ext>
                            </a:extLst>
                          </a:blip>
                          <a:stretch>
                            <a:fillRect/>
                          </a:stretch>
                        </pic:blipFill>
                        <pic:spPr>
                          <a:xfrm>
                            <a:off x="0" y="0"/>
                            <a:ext cx="621846" cy="493819"/>
                          </a:xfrm>
                          <a:prstGeom prst="rect">
                            <a:avLst/>
                          </a:prstGeom>
                        </pic:spPr>
                      </pic:pic>
                    </a:graphicData>
                  </a:graphic>
                </wp:inline>
              </w:drawing>
            </w:r>
          </w:p>
        </w:tc>
        <w:tc>
          <w:tcPr>
            <w:tcW w:w="1031" w:type="pct"/>
            <w:vMerge w:val="restart"/>
            <w:shd w:val="clear" w:color="auto" w:fill="7F7F7F" w:themeFill="text1" w:themeFillTint="80"/>
            <w:tcMar>
              <w:top w:w="28" w:type="dxa"/>
              <w:bottom w:w="28" w:type="dxa"/>
            </w:tcMar>
            <w:vAlign w:val="center"/>
          </w:tcPr>
          <w:p w14:paraId="5F71F689" w14:textId="77777777" w:rsidR="00030720" w:rsidRPr="00ED46CB" w:rsidRDefault="00030720" w:rsidP="00030720">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rPr>
              <w:t xml:space="preserve">Social media </w:t>
            </w:r>
          </w:p>
        </w:tc>
        <w:tc>
          <w:tcPr>
            <w:tcW w:w="451" w:type="pct"/>
            <w:shd w:val="clear" w:color="auto" w:fill="7F7F7F" w:themeFill="text1" w:themeFillTint="80"/>
            <w:noWrap/>
            <w:tcMar>
              <w:top w:w="28" w:type="dxa"/>
              <w:bottom w:w="28" w:type="dxa"/>
            </w:tcMar>
            <w:vAlign w:val="center"/>
            <w:hideMark/>
          </w:tcPr>
          <w:p w14:paraId="320BC59B"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2016</w:t>
            </w:r>
          </w:p>
        </w:tc>
        <w:tc>
          <w:tcPr>
            <w:tcW w:w="578" w:type="pct"/>
            <w:noWrap/>
            <w:tcMar>
              <w:top w:w="28" w:type="dxa"/>
              <w:bottom w:w="28" w:type="dxa"/>
            </w:tcMar>
            <w:vAlign w:val="center"/>
            <w:hideMark/>
          </w:tcPr>
          <w:p w14:paraId="08A88B00"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9</w:t>
            </w:r>
          </w:p>
        </w:tc>
        <w:tc>
          <w:tcPr>
            <w:tcW w:w="1104" w:type="pct"/>
            <w:noWrap/>
            <w:tcMar>
              <w:top w:w="28" w:type="dxa"/>
              <w:bottom w:w="28" w:type="dxa"/>
            </w:tcMar>
            <w:vAlign w:val="center"/>
            <w:hideMark/>
          </w:tcPr>
          <w:p w14:paraId="44E9419C"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18</w:t>
            </w:r>
          </w:p>
        </w:tc>
        <w:tc>
          <w:tcPr>
            <w:tcW w:w="474" w:type="pct"/>
            <w:noWrap/>
            <w:tcMar>
              <w:top w:w="28" w:type="dxa"/>
              <w:bottom w:w="28" w:type="dxa"/>
            </w:tcMar>
            <w:vAlign w:val="center"/>
            <w:hideMark/>
          </w:tcPr>
          <w:p w14:paraId="4386E9DE" w14:textId="77777777" w:rsidR="00030720" w:rsidRPr="00030720" w:rsidRDefault="00030720" w:rsidP="00030720">
            <w:pPr>
              <w:pStyle w:val="TableBody"/>
              <w:jc w:val="center"/>
              <w:rPr>
                <w:rFonts w:ascii="Arial" w:hAnsi="Arial" w:cs="Arial"/>
                <w:color w:val="00B050"/>
                <w:sz w:val="20"/>
                <w:szCs w:val="20"/>
                <w:lang w:val="en-US"/>
              </w:rPr>
            </w:pPr>
            <w:r w:rsidRPr="00030720">
              <w:rPr>
                <w:rFonts w:ascii="Arial" w:hAnsi="Arial" w:cs="Arial"/>
                <w:color w:val="00B050"/>
                <w:sz w:val="20"/>
                <w:szCs w:val="20"/>
              </w:rPr>
              <w:t>9</w:t>
            </w:r>
          </w:p>
        </w:tc>
        <w:tc>
          <w:tcPr>
            <w:tcW w:w="711" w:type="pct"/>
            <w:noWrap/>
            <w:tcMar>
              <w:top w:w="28" w:type="dxa"/>
              <w:bottom w:w="28" w:type="dxa"/>
            </w:tcMar>
            <w:vAlign w:val="center"/>
            <w:hideMark/>
          </w:tcPr>
          <w:p w14:paraId="29C6CE94" w14:textId="77777777" w:rsidR="00030720" w:rsidRPr="00030720" w:rsidRDefault="00030720" w:rsidP="00030720">
            <w:pPr>
              <w:pStyle w:val="TableBody"/>
              <w:jc w:val="center"/>
              <w:rPr>
                <w:rFonts w:ascii="Arial" w:hAnsi="Arial" w:cs="Arial"/>
                <w:color w:val="000000"/>
                <w:sz w:val="20"/>
                <w:szCs w:val="20"/>
                <w:lang w:val="en-US"/>
              </w:rPr>
            </w:pPr>
            <w:r w:rsidRPr="00030720">
              <w:rPr>
                <w:rFonts w:ascii="Arial" w:hAnsi="Arial" w:cs="Arial"/>
                <w:color w:val="000000"/>
                <w:sz w:val="20"/>
                <w:szCs w:val="20"/>
              </w:rPr>
              <w:t>4</w:t>
            </w:r>
          </w:p>
        </w:tc>
      </w:tr>
      <w:tr w:rsidR="00030720" w:rsidRPr="00D31212" w14:paraId="214E415F" w14:textId="77777777" w:rsidTr="00A04752">
        <w:trPr>
          <w:trHeight w:val="288"/>
          <w:tblHeader/>
        </w:trPr>
        <w:tc>
          <w:tcPr>
            <w:tcW w:w="650" w:type="pct"/>
            <w:vMerge/>
            <w:shd w:val="clear" w:color="auto" w:fill="7F7F7F" w:themeFill="text1" w:themeFillTint="80"/>
            <w:noWrap/>
            <w:tcMar>
              <w:top w:w="28" w:type="dxa"/>
              <w:bottom w:w="28" w:type="dxa"/>
            </w:tcMar>
          </w:tcPr>
          <w:p w14:paraId="6D2F8AD6" w14:textId="77777777" w:rsidR="00030720" w:rsidRPr="00030720" w:rsidRDefault="00030720" w:rsidP="00030720">
            <w:pPr>
              <w:pStyle w:val="TableBody"/>
              <w:rPr>
                <w:rFonts w:ascii="Arial" w:hAnsi="Arial" w:cs="Arial"/>
                <w:sz w:val="20"/>
                <w:szCs w:val="20"/>
                <w:lang w:val="en-US"/>
              </w:rPr>
            </w:pPr>
          </w:p>
        </w:tc>
        <w:tc>
          <w:tcPr>
            <w:tcW w:w="1031" w:type="pct"/>
            <w:vMerge/>
            <w:shd w:val="clear" w:color="auto" w:fill="7F7F7F" w:themeFill="text1" w:themeFillTint="80"/>
            <w:tcMar>
              <w:top w:w="28" w:type="dxa"/>
              <w:bottom w:w="28" w:type="dxa"/>
            </w:tcMar>
            <w:vAlign w:val="center"/>
          </w:tcPr>
          <w:p w14:paraId="53EE130D" w14:textId="77777777" w:rsidR="00030720" w:rsidRPr="00030720" w:rsidRDefault="00030720" w:rsidP="00030720">
            <w:pPr>
              <w:pStyle w:val="TableBody"/>
              <w:rPr>
                <w:rFonts w:ascii="Arial" w:hAnsi="Arial" w:cs="Arial"/>
                <w:color w:val="FFFFFF" w:themeColor="background1"/>
                <w:sz w:val="20"/>
                <w:szCs w:val="20"/>
                <w:lang w:val="en-US"/>
              </w:rPr>
            </w:pPr>
          </w:p>
        </w:tc>
        <w:tc>
          <w:tcPr>
            <w:tcW w:w="451" w:type="pct"/>
            <w:shd w:val="clear" w:color="auto" w:fill="7F7F7F" w:themeFill="text1" w:themeFillTint="80"/>
            <w:noWrap/>
            <w:tcMar>
              <w:top w:w="28" w:type="dxa"/>
              <w:bottom w:w="28" w:type="dxa"/>
            </w:tcMar>
            <w:vAlign w:val="center"/>
            <w:hideMark/>
          </w:tcPr>
          <w:p w14:paraId="6F5DB55B" w14:textId="77777777" w:rsidR="00030720" w:rsidRPr="00030720" w:rsidRDefault="00030720" w:rsidP="00030720">
            <w:pPr>
              <w:pStyle w:val="TableBody"/>
              <w:rPr>
                <w:rFonts w:ascii="Arial" w:hAnsi="Arial" w:cs="Arial"/>
                <w:color w:val="FFFFFF" w:themeColor="background1"/>
                <w:sz w:val="20"/>
                <w:szCs w:val="20"/>
                <w:lang w:val="en-US"/>
              </w:rPr>
            </w:pPr>
            <w:r w:rsidRPr="00030720">
              <w:rPr>
                <w:rFonts w:ascii="Arial" w:hAnsi="Arial" w:cs="Arial"/>
                <w:color w:val="FFFFFF" w:themeColor="background1"/>
                <w:sz w:val="20"/>
                <w:szCs w:val="20"/>
                <w:lang w:val="en-US"/>
              </w:rPr>
              <w:t>2013</w:t>
            </w:r>
          </w:p>
        </w:tc>
        <w:tc>
          <w:tcPr>
            <w:tcW w:w="578" w:type="pct"/>
            <w:noWrap/>
            <w:tcMar>
              <w:top w:w="28" w:type="dxa"/>
              <w:bottom w:w="28" w:type="dxa"/>
            </w:tcMar>
            <w:vAlign w:val="center"/>
            <w:hideMark/>
          </w:tcPr>
          <w:p w14:paraId="790369E1" w14:textId="77777777" w:rsidR="00030720" w:rsidRPr="00030720" w:rsidRDefault="00030720" w:rsidP="00876287">
            <w:pPr>
              <w:pStyle w:val="TableBody"/>
              <w:jc w:val="center"/>
              <w:rPr>
                <w:rFonts w:ascii="Arial" w:hAnsi="Arial" w:cs="Arial"/>
                <w:color w:val="FF0000"/>
                <w:sz w:val="20"/>
                <w:szCs w:val="20"/>
                <w:lang w:val="en-US"/>
              </w:rPr>
            </w:pPr>
            <w:r w:rsidRPr="00030720">
              <w:rPr>
                <w:rFonts w:ascii="Arial" w:hAnsi="Arial" w:cs="Arial"/>
                <w:color w:val="FF0000"/>
                <w:sz w:val="20"/>
                <w:szCs w:val="20"/>
              </w:rPr>
              <w:t>3</w:t>
            </w:r>
          </w:p>
        </w:tc>
        <w:tc>
          <w:tcPr>
            <w:tcW w:w="1104" w:type="pct"/>
            <w:noWrap/>
            <w:tcMar>
              <w:top w:w="28" w:type="dxa"/>
              <w:bottom w:w="28" w:type="dxa"/>
            </w:tcMar>
            <w:vAlign w:val="center"/>
            <w:hideMark/>
          </w:tcPr>
          <w:p w14:paraId="1301C677" w14:textId="77777777" w:rsidR="00030720" w:rsidRPr="00030720" w:rsidRDefault="00030720" w:rsidP="00876287">
            <w:pPr>
              <w:pStyle w:val="TableBody"/>
              <w:jc w:val="center"/>
              <w:rPr>
                <w:rFonts w:ascii="Arial" w:hAnsi="Arial" w:cs="Arial"/>
                <w:color w:val="FF0000"/>
                <w:sz w:val="20"/>
                <w:szCs w:val="20"/>
                <w:lang w:val="en-US"/>
              </w:rPr>
            </w:pPr>
            <w:r w:rsidRPr="00030720">
              <w:rPr>
                <w:rFonts w:ascii="Arial" w:hAnsi="Arial" w:cs="Arial"/>
                <w:color w:val="FF0000"/>
                <w:sz w:val="20"/>
                <w:szCs w:val="20"/>
              </w:rPr>
              <w:t>9</w:t>
            </w:r>
          </w:p>
        </w:tc>
        <w:tc>
          <w:tcPr>
            <w:tcW w:w="474" w:type="pct"/>
            <w:noWrap/>
            <w:tcMar>
              <w:top w:w="28" w:type="dxa"/>
              <w:bottom w:w="28" w:type="dxa"/>
            </w:tcMar>
            <w:vAlign w:val="center"/>
            <w:hideMark/>
          </w:tcPr>
          <w:p w14:paraId="46278218" w14:textId="77777777" w:rsidR="00030720" w:rsidRPr="00030720" w:rsidRDefault="00030720" w:rsidP="00876287">
            <w:pPr>
              <w:pStyle w:val="TableBody"/>
              <w:jc w:val="center"/>
              <w:rPr>
                <w:rFonts w:ascii="Arial" w:hAnsi="Arial" w:cs="Arial"/>
                <w:color w:val="FF0000"/>
                <w:sz w:val="20"/>
                <w:szCs w:val="20"/>
                <w:lang w:val="en-US"/>
              </w:rPr>
            </w:pPr>
            <w:r w:rsidRPr="00030720">
              <w:rPr>
                <w:rFonts w:ascii="Arial" w:hAnsi="Arial" w:cs="Arial"/>
                <w:color w:val="FF0000"/>
                <w:sz w:val="20"/>
                <w:szCs w:val="20"/>
              </w:rPr>
              <w:t>4</w:t>
            </w:r>
          </w:p>
        </w:tc>
        <w:tc>
          <w:tcPr>
            <w:tcW w:w="711" w:type="pct"/>
            <w:noWrap/>
            <w:tcMar>
              <w:top w:w="28" w:type="dxa"/>
              <w:bottom w:w="28" w:type="dxa"/>
            </w:tcMar>
            <w:vAlign w:val="center"/>
            <w:hideMark/>
          </w:tcPr>
          <w:p w14:paraId="74B6BBC4" w14:textId="77777777" w:rsidR="00030720" w:rsidRPr="00030720" w:rsidRDefault="00030720" w:rsidP="00876287">
            <w:pPr>
              <w:pStyle w:val="TableBody"/>
              <w:jc w:val="center"/>
              <w:rPr>
                <w:rFonts w:ascii="Arial" w:hAnsi="Arial" w:cs="Arial"/>
                <w:color w:val="000000"/>
                <w:sz w:val="20"/>
                <w:szCs w:val="20"/>
                <w:lang w:val="en-US"/>
              </w:rPr>
            </w:pPr>
            <w:r w:rsidRPr="00030720">
              <w:rPr>
                <w:rFonts w:ascii="Arial" w:hAnsi="Arial" w:cs="Arial"/>
                <w:color w:val="000000"/>
                <w:sz w:val="20"/>
                <w:szCs w:val="20"/>
              </w:rPr>
              <w:t>4</w:t>
            </w:r>
          </w:p>
        </w:tc>
      </w:tr>
    </w:tbl>
    <w:p w14:paraId="35E9B7AE" w14:textId="5826731E" w:rsidR="007C447D" w:rsidRPr="007C447D" w:rsidRDefault="007C447D" w:rsidP="00024E51">
      <w:pPr>
        <w:pStyle w:val="ACMANotes"/>
        <w:spacing w:before="60" w:after="60"/>
      </w:pPr>
      <w:r w:rsidRPr="007C447D">
        <w:t xml:space="preserve">Weighted </w:t>
      </w:r>
      <w:r w:rsidR="009D348A">
        <w:t>b</w:t>
      </w:r>
      <w:r w:rsidRPr="007C447D">
        <w:t>ase: All regional Australians n=2</w:t>
      </w:r>
      <w:r w:rsidR="009D348A">
        <w:t>,</w:t>
      </w:r>
      <w:r w:rsidRPr="007C447D">
        <w:t>457 (2016) n=1</w:t>
      </w:r>
      <w:r w:rsidR="009D348A">
        <w:t>,</w:t>
      </w:r>
      <w:r w:rsidRPr="007C447D">
        <w:t>778 (2013)</w:t>
      </w:r>
      <w:r w:rsidR="009D348A">
        <w:t>.</w:t>
      </w:r>
    </w:p>
    <w:p w14:paraId="62384ECC" w14:textId="7F941EDF" w:rsidR="007C447D" w:rsidRPr="00400009" w:rsidRDefault="007C447D" w:rsidP="00024E51">
      <w:pPr>
        <w:pStyle w:val="ACMANotes"/>
        <w:spacing w:before="40" w:after="240"/>
        <w:rPr>
          <w:i w:val="0"/>
        </w:rPr>
      </w:pPr>
      <w:r w:rsidRPr="007C447D">
        <w:t>Q11. For each of the following types of local information or content, imagine you could use any source to get this content. Would your most preferred source be TV, radio, local print newspaper, the internet or somewhere else? n/a= not asked</w:t>
      </w:r>
      <w:r w:rsidR="00413CB7">
        <w:t xml:space="preserve"> *excludes BOM.</w:t>
      </w:r>
    </w:p>
    <w:p w14:paraId="50F172ED" w14:textId="78897DEB" w:rsidR="007C447D" w:rsidRPr="007C447D" w:rsidRDefault="007C447D" w:rsidP="0052048B">
      <w:r w:rsidRPr="007C447D">
        <w:lastRenderedPageBreak/>
        <w:t xml:space="preserve">The main reasons for </w:t>
      </w:r>
      <w:r w:rsidR="007966EE">
        <w:t xml:space="preserve">the chosen </w:t>
      </w:r>
      <w:r w:rsidRPr="007C447D">
        <w:t xml:space="preserve">preference </w:t>
      </w:r>
      <w:r w:rsidR="007966EE">
        <w:t xml:space="preserve">of regional Australians </w:t>
      </w:r>
      <w:r w:rsidRPr="007C447D">
        <w:t>depend</w:t>
      </w:r>
      <w:r w:rsidR="009D348A">
        <w:t>s</w:t>
      </w:r>
      <w:r w:rsidRPr="007C447D">
        <w:t xml:space="preserve"> on the source. For example, </w:t>
      </w:r>
      <w:r w:rsidR="009D348A" w:rsidRPr="007C447D">
        <w:t>ease of access</w:t>
      </w:r>
      <w:r w:rsidR="009D348A" w:rsidRPr="007C447D" w:rsidDel="009D348A">
        <w:t xml:space="preserve"> </w:t>
      </w:r>
      <w:r w:rsidR="003D4198">
        <w:t>and convenience are</w:t>
      </w:r>
      <w:r w:rsidR="009D348A">
        <w:t xml:space="preserve"> </w:t>
      </w:r>
      <w:r w:rsidRPr="007C447D">
        <w:t>the main reason</w:t>
      </w:r>
      <w:r w:rsidR="003D4198">
        <w:t>s</w:t>
      </w:r>
      <w:r w:rsidRPr="007C447D">
        <w:t xml:space="preserve"> for preferring commercial TV </w:t>
      </w:r>
      <w:r w:rsidR="009D348A" w:rsidRPr="007C447D">
        <w:t xml:space="preserve">(47 </w:t>
      </w:r>
      <w:r w:rsidR="009D348A">
        <w:t>per cent</w:t>
      </w:r>
      <w:r w:rsidR="003D4198">
        <w:t xml:space="preserve"> and 45 per cent respectively</w:t>
      </w:r>
      <w:r w:rsidR="009D348A">
        <w:t>)</w:t>
      </w:r>
      <w:r w:rsidR="003D4198">
        <w:t>, local print newspapers (33 per cent and 35 per cent respectively)</w:t>
      </w:r>
      <w:r w:rsidR="009D348A">
        <w:t xml:space="preserve"> </w:t>
      </w:r>
      <w:r w:rsidRPr="007C447D">
        <w:t xml:space="preserve">and social media </w:t>
      </w:r>
      <w:r w:rsidR="009D348A">
        <w:t>(</w:t>
      </w:r>
      <w:r w:rsidR="009D348A" w:rsidRPr="007C447D">
        <w:t>67 per cent</w:t>
      </w:r>
      <w:r w:rsidR="003D4198">
        <w:t xml:space="preserve"> and 63 per cent respectively</w:t>
      </w:r>
      <w:r w:rsidR="009D348A">
        <w:t>)</w:t>
      </w:r>
      <w:r w:rsidR="009D348A" w:rsidRPr="007C447D">
        <w:t xml:space="preserve"> </w:t>
      </w:r>
      <w:r w:rsidRPr="007C447D">
        <w:t>as a source of local news</w:t>
      </w:r>
      <w:r w:rsidR="007966EE">
        <w:t>. T</w:t>
      </w:r>
      <w:r w:rsidRPr="007C447D">
        <w:t xml:space="preserve">he main reason for preferring local ABC radio as a source of local news </w:t>
      </w:r>
      <w:r w:rsidR="009D348A">
        <w:t>i</w:t>
      </w:r>
      <w:r w:rsidR="009D348A" w:rsidRPr="007C447D">
        <w:t xml:space="preserve">s </w:t>
      </w:r>
      <w:r w:rsidRPr="007C447D">
        <w:t>that it provide</w:t>
      </w:r>
      <w:r w:rsidR="009D348A">
        <w:t>s</w:t>
      </w:r>
      <w:r w:rsidRPr="007C447D">
        <w:t xml:space="preserve"> </w:t>
      </w:r>
      <w:r w:rsidR="007966EE">
        <w:t xml:space="preserve">the </w:t>
      </w:r>
      <w:r w:rsidRPr="007C447D">
        <w:t xml:space="preserve">best coverage </w:t>
      </w:r>
      <w:r w:rsidR="00413CB7" w:rsidRPr="00D16554">
        <w:t>and detail (52</w:t>
      </w:r>
      <w:r w:rsidR="00413CB7">
        <w:t xml:space="preserve"> per cent)</w:t>
      </w:r>
      <w:r w:rsidR="00B26DE8">
        <w:t xml:space="preserve"> (Table 3)</w:t>
      </w:r>
      <w:bookmarkStart w:id="11" w:name="_GoBack"/>
      <w:bookmarkEnd w:id="11"/>
      <w:r w:rsidRPr="007C447D">
        <w:t>.</w:t>
      </w:r>
    </w:p>
    <w:p w14:paraId="59D2D785" w14:textId="375D1960" w:rsidR="007C447D" w:rsidRDefault="007C447D" w:rsidP="0052048B">
      <w:pPr>
        <w:pStyle w:val="ACMATableHeader"/>
      </w:pPr>
      <w:r w:rsidRPr="007C447D">
        <w:t>Reasons given for the preferred choice for accessing local news</w:t>
      </w:r>
      <w:r w:rsidR="00F775D0">
        <w:t xml:space="preserve"> (%)</w:t>
      </w:r>
    </w:p>
    <w:tbl>
      <w:tblPr>
        <w:tblStyle w:val="TableGridLight"/>
        <w:tblW w:w="5656"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3: Reasons given for the preferred choice for accessing local news (%)"/>
        <w:tblDescription w:val="Table 3 displays regional Austalians' reasons given for why their preferred choice of platform for accessing local news (Q12). The types of platforms shown on the table are: Commercial TV; Local print newspaper; Social media; and Local ABC radio. The reasons shown on the table are: Easy to access; Convenience; Best coverage/detail; Habit; Comfort; Other reason; Covers what I am interested in; Up-to-date; Best quality; Free; Don't like other options; and Don't know."/>
      </w:tblPr>
      <w:tblGrid>
        <w:gridCol w:w="3116"/>
        <w:gridCol w:w="1417"/>
        <w:gridCol w:w="1299"/>
        <w:gridCol w:w="1420"/>
        <w:gridCol w:w="1419"/>
      </w:tblGrid>
      <w:tr w:rsidR="00876287" w:rsidRPr="00FB23BA" w14:paraId="6A124E99" w14:textId="77777777" w:rsidTr="00ED46CB">
        <w:trPr>
          <w:trHeight w:val="288"/>
          <w:tblHeader/>
        </w:trPr>
        <w:tc>
          <w:tcPr>
            <w:tcW w:w="1797" w:type="pct"/>
            <w:shd w:val="clear" w:color="auto" w:fill="404040" w:themeFill="text1" w:themeFillTint="BF"/>
            <w:noWrap/>
            <w:tcMar>
              <w:top w:w="28" w:type="dxa"/>
              <w:bottom w:w="28" w:type="dxa"/>
            </w:tcMar>
            <w:hideMark/>
          </w:tcPr>
          <w:p w14:paraId="51C5438C" w14:textId="77777777" w:rsidR="00876287" w:rsidRPr="00650BCE" w:rsidRDefault="00876287" w:rsidP="00650BCE">
            <w:pPr>
              <w:pStyle w:val="TableHeading"/>
              <w:rPr>
                <w:rFonts w:ascii="Arial" w:hAnsi="Arial" w:cs="Arial"/>
                <w:color w:val="FFFFFF" w:themeColor="background1"/>
                <w:sz w:val="20"/>
                <w:szCs w:val="20"/>
                <w:lang w:val="en-US"/>
              </w:rPr>
            </w:pPr>
          </w:p>
        </w:tc>
        <w:tc>
          <w:tcPr>
            <w:tcW w:w="817" w:type="pct"/>
            <w:shd w:val="clear" w:color="auto" w:fill="404040" w:themeFill="text1" w:themeFillTint="BF"/>
            <w:noWrap/>
            <w:tcMar>
              <w:top w:w="28" w:type="dxa"/>
              <w:bottom w:w="28" w:type="dxa"/>
            </w:tcMar>
            <w:hideMark/>
          </w:tcPr>
          <w:p w14:paraId="17BD366A" w14:textId="77777777" w:rsidR="00876287" w:rsidRPr="00650BCE" w:rsidRDefault="00876287" w:rsidP="00650BCE">
            <w:pPr>
              <w:pStyle w:val="TableHeading"/>
              <w:rPr>
                <w:rFonts w:ascii="Arial" w:hAnsi="Arial" w:cs="Arial"/>
                <w:color w:val="FFFFFF" w:themeColor="background1"/>
                <w:sz w:val="20"/>
                <w:szCs w:val="20"/>
                <w:lang w:val="en-US"/>
              </w:rPr>
            </w:pPr>
            <w:r w:rsidRPr="00650BCE">
              <w:rPr>
                <w:rFonts w:ascii="Arial" w:hAnsi="Arial" w:cs="Arial"/>
                <w:color w:val="FFFFFF" w:themeColor="background1"/>
                <w:sz w:val="20"/>
                <w:szCs w:val="20"/>
                <w:lang w:val="en-US"/>
              </w:rPr>
              <w:t>Commercial TV</w:t>
            </w:r>
          </w:p>
        </w:tc>
        <w:tc>
          <w:tcPr>
            <w:tcW w:w="749" w:type="pct"/>
            <w:shd w:val="clear" w:color="auto" w:fill="404040" w:themeFill="text1" w:themeFillTint="BF"/>
            <w:noWrap/>
            <w:tcMar>
              <w:top w:w="28" w:type="dxa"/>
              <w:bottom w:w="28" w:type="dxa"/>
            </w:tcMar>
            <w:hideMark/>
          </w:tcPr>
          <w:p w14:paraId="50DD5134" w14:textId="77777777" w:rsidR="00876287" w:rsidRPr="00650BCE" w:rsidRDefault="00876287" w:rsidP="00650BCE">
            <w:pPr>
              <w:pStyle w:val="TableHeading"/>
              <w:rPr>
                <w:rFonts w:ascii="Arial" w:hAnsi="Arial" w:cs="Arial"/>
                <w:color w:val="FFFFFF" w:themeColor="background1"/>
                <w:sz w:val="20"/>
                <w:szCs w:val="20"/>
                <w:lang w:val="en-US"/>
              </w:rPr>
            </w:pPr>
            <w:r w:rsidRPr="00650BCE">
              <w:rPr>
                <w:rFonts w:ascii="Arial" w:hAnsi="Arial" w:cs="Arial"/>
                <w:color w:val="FFFFFF" w:themeColor="background1"/>
                <w:sz w:val="20"/>
                <w:szCs w:val="20"/>
                <w:lang w:val="en-US"/>
              </w:rPr>
              <w:t>Local print newspaper</w:t>
            </w:r>
          </w:p>
        </w:tc>
        <w:tc>
          <w:tcPr>
            <w:tcW w:w="819" w:type="pct"/>
            <w:shd w:val="clear" w:color="auto" w:fill="404040" w:themeFill="text1" w:themeFillTint="BF"/>
            <w:noWrap/>
            <w:tcMar>
              <w:top w:w="28" w:type="dxa"/>
              <w:bottom w:w="28" w:type="dxa"/>
            </w:tcMar>
            <w:hideMark/>
          </w:tcPr>
          <w:p w14:paraId="558129C8" w14:textId="77777777" w:rsidR="00876287" w:rsidRPr="00650BCE" w:rsidRDefault="00876287" w:rsidP="00650BCE">
            <w:pPr>
              <w:pStyle w:val="TableHeading"/>
              <w:rPr>
                <w:rFonts w:ascii="Arial" w:hAnsi="Arial" w:cs="Arial"/>
                <w:color w:val="FFFFFF" w:themeColor="background1"/>
                <w:sz w:val="20"/>
                <w:szCs w:val="20"/>
                <w:lang w:val="en-US"/>
              </w:rPr>
            </w:pPr>
            <w:r w:rsidRPr="00650BCE">
              <w:rPr>
                <w:rFonts w:ascii="Arial" w:hAnsi="Arial" w:cs="Arial"/>
                <w:color w:val="FFFFFF" w:themeColor="background1"/>
                <w:sz w:val="20"/>
                <w:szCs w:val="20"/>
                <w:lang w:val="en-US"/>
              </w:rPr>
              <w:t>Social media</w:t>
            </w:r>
          </w:p>
        </w:tc>
        <w:tc>
          <w:tcPr>
            <w:tcW w:w="818" w:type="pct"/>
            <w:shd w:val="clear" w:color="auto" w:fill="404040" w:themeFill="text1" w:themeFillTint="BF"/>
            <w:noWrap/>
            <w:tcMar>
              <w:top w:w="28" w:type="dxa"/>
              <w:bottom w:w="28" w:type="dxa"/>
            </w:tcMar>
            <w:hideMark/>
          </w:tcPr>
          <w:p w14:paraId="572CBB17" w14:textId="77777777" w:rsidR="00876287" w:rsidRPr="00650BCE" w:rsidRDefault="00876287" w:rsidP="00650BCE">
            <w:pPr>
              <w:pStyle w:val="TableHeading"/>
              <w:rPr>
                <w:rFonts w:ascii="Arial" w:hAnsi="Arial" w:cs="Arial"/>
                <w:color w:val="FFFFFF" w:themeColor="background1"/>
                <w:sz w:val="20"/>
                <w:szCs w:val="20"/>
                <w:lang w:val="en-US"/>
              </w:rPr>
            </w:pPr>
            <w:r w:rsidRPr="00650BCE">
              <w:rPr>
                <w:rFonts w:ascii="Arial" w:hAnsi="Arial" w:cs="Arial"/>
                <w:color w:val="FFFFFF" w:themeColor="background1"/>
                <w:sz w:val="20"/>
                <w:szCs w:val="20"/>
                <w:lang w:val="en-US"/>
              </w:rPr>
              <w:t>Local ABC radio</w:t>
            </w:r>
          </w:p>
        </w:tc>
      </w:tr>
      <w:tr w:rsidR="00876287" w:rsidRPr="00FB23BA" w14:paraId="76ABD834" w14:textId="77777777" w:rsidTr="00ED46CB">
        <w:trPr>
          <w:trHeight w:val="288"/>
          <w:tblHeader/>
        </w:trPr>
        <w:tc>
          <w:tcPr>
            <w:tcW w:w="1797" w:type="pct"/>
            <w:shd w:val="clear" w:color="auto" w:fill="7F7F7F" w:themeFill="text1" w:themeFillTint="80"/>
            <w:noWrap/>
            <w:tcMar>
              <w:top w:w="28" w:type="dxa"/>
              <w:bottom w:w="28" w:type="dxa"/>
            </w:tcMar>
            <w:hideMark/>
          </w:tcPr>
          <w:p w14:paraId="5B5E3D57" w14:textId="77777777"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Easy to access</w:t>
            </w:r>
          </w:p>
        </w:tc>
        <w:tc>
          <w:tcPr>
            <w:tcW w:w="817" w:type="pct"/>
            <w:noWrap/>
            <w:tcMar>
              <w:top w:w="28" w:type="dxa"/>
              <w:bottom w:w="28" w:type="dxa"/>
            </w:tcMar>
            <w:hideMark/>
          </w:tcPr>
          <w:p w14:paraId="496412D0"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47</w:t>
            </w:r>
          </w:p>
        </w:tc>
        <w:tc>
          <w:tcPr>
            <w:tcW w:w="749" w:type="pct"/>
            <w:noWrap/>
            <w:tcMar>
              <w:top w:w="28" w:type="dxa"/>
              <w:bottom w:w="28" w:type="dxa"/>
            </w:tcMar>
            <w:hideMark/>
          </w:tcPr>
          <w:p w14:paraId="1F329818"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33</w:t>
            </w:r>
          </w:p>
        </w:tc>
        <w:tc>
          <w:tcPr>
            <w:tcW w:w="819" w:type="pct"/>
            <w:noWrap/>
            <w:tcMar>
              <w:top w:w="28" w:type="dxa"/>
              <w:bottom w:w="28" w:type="dxa"/>
            </w:tcMar>
            <w:hideMark/>
          </w:tcPr>
          <w:p w14:paraId="7301A516"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67</w:t>
            </w:r>
          </w:p>
        </w:tc>
        <w:tc>
          <w:tcPr>
            <w:tcW w:w="818" w:type="pct"/>
            <w:noWrap/>
            <w:tcMar>
              <w:top w:w="28" w:type="dxa"/>
              <w:bottom w:w="28" w:type="dxa"/>
            </w:tcMar>
            <w:hideMark/>
          </w:tcPr>
          <w:p w14:paraId="21272B10"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36</w:t>
            </w:r>
          </w:p>
        </w:tc>
      </w:tr>
      <w:tr w:rsidR="00876287" w:rsidRPr="00FB23BA" w14:paraId="4F4DE945" w14:textId="77777777" w:rsidTr="00ED46CB">
        <w:trPr>
          <w:trHeight w:val="288"/>
          <w:tblHeader/>
        </w:trPr>
        <w:tc>
          <w:tcPr>
            <w:tcW w:w="1797" w:type="pct"/>
            <w:shd w:val="clear" w:color="auto" w:fill="7F7F7F" w:themeFill="text1" w:themeFillTint="80"/>
            <w:noWrap/>
            <w:tcMar>
              <w:top w:w="28" w:type="dxa"/>
              <w:bottom w:w="28" w:type="dxa"/>
            </w:tcMar>
            <w:hideMark/>
          </w:tcPr>
          <w:p w14:paraId="39924976" w14:textId="77777777"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Convenience</w:t>
            </w:r>
          </w:p>
        </w:tc>
        <w:tc>
          <w:tcPr>
            <w:tcW w:w="817" w:type="pct"/>
            <w:noWrap/>
            <w:tcMar>
              <w:top w:w="28" w:type="dxa"/>
              <w:bottom w:w="28" w:type="dxa"/>
            </w:tcMar>
            <w:hideMark/>
          </w:tcPr>
          <w:p w14:paraId="3C191666"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45</w:t>
            </w:r>
          </w:p>
        </w:tc>
        <w:tc>
          <w:tcPr>
            <w:tcW w:w="749" w:type="pct"/>
            <w:noWrap/>
            <w:tcMar>
              <w:top w:w="28" w:type="dxa"/>
              <w:bottom w:w="28" w:type="dxa"/>
            </w:tcMar>
            <w:hideMark/>
          </w:tcPr>
          <w:p w14:paraId="297D1B6D"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35</w:t>
            </w:r>
          </w:p>
        </w:tc>
        <w:tc>
          <w:tcPr>
            <w:tcW w:w="819" w:type="pct"/>
            <w:noWrap/>
            <w:tcMar>
              <w:top w:w="28" w:type="dxa"/>
              <w:bottom w:w="28" w:type="dxa"/>
            </w:tcMar>
            <w:hideMark/>
          </w:tcPr>
          <w:p w14:paraId="3F91EC4E"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63</w:t>
            </w:r>
          </w:p>
        </w:tc>
        <w:tc>
          <w:tcPr>
            <w:tcW w:w="818" w:type="pct"/>
            <w:noWrap/>
            <w:tcMar>
              <w:top w:w="28" w:type="dxa"/>
              <w:bottom w:w="28" w:type="dxa"/>
            </w:tcMar>
            <w:hideMark/>
          </w:tcPr>
          <w:p w14:paraId="5C233FA8"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40</w:t>
            </w:r>
          </w:p>
        </w:tc>
      </w:tr>
      <w:tr w:rsidR="00876287" w:rsidRPr="00FB23BA" w14:paraId="17F55DFE" w14:textId="77777777" w:rsidTr="00ED46CB">
        <w:trPr>
          <w:trHeight w:val="288"/>
          <w:tblHeader/>
        </w:trPr>
        <w:tc>
          <w:tcPr>
            <w:tcW w:w="1797" w:type="pct"/>
            <w:shd w:val="clear" w:color="auto" w:fill="7F7F7F" w:themeFill="text1" w:themeFillTint="80"/>
            <w:noWrap/>
            <w:tcMar>
              <w:top w:w="28" w:type="dxa"/>
              <w:bottom w:w="28" w:type="dxa"/>
            </w:tcMar>
            <w:hideMark/>
          </w:tcPr>
          <w:p w14:paraId="7AFAE2B7" w14:textId="7DC2E991" w:rsidR="00876287" w:rsidRPr="00ED46CB" w:rsidRDefault="00876287" w:rsidP="00A5435C">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Best coverage</w:t>
            </w:r>
            <w:r w:rsidR="00A5435C">
              <w:rPr>
                <w:rFonts w:ascii="Arial" w:hAnsi="Arial" w:cs="Arial"/>
                <w:b/>
                <w:color w:val="FFFFFF" w:themeColor="background1"/>
                <w:sz w:val="20"/>
                <w:szCs w:val="20"/>
                <w:lang w:val="en-US"/>
              </w:rPr>
              <w:t>/</w:t>
            </w:r>
            <w:r w:rsidRPr="00ED46CB">
              <w:rPr>
                <w:rFonts w:ascii="Arial" w:hAnsi="Arial" w:cs="Arial"/>
                <w:b/>
                <w:color w:val="FFFFFF" w:themeColor="background1"/>
                <w:sz w:val="20"/>
                <w:szCs w:val="20"/>
                <w:lang w:val="en-US"/>
              </w:rPr>
              <w:t>detail</w:t>
            </w:r>
          </w:p>
        </w:tc>
        <w:tc>
          <w:tcPr>
            <w:tcW w:w="817" w:type="pct"/>
            <w:noWrap/>
            <w:tcMar>
              <w:top w:w="28" w:type="dxa"/>
              <w:bottom w:w="28" w:type="dxa"/>
            </w:tcMar>
            <w:hideMark/>
          </w:tcPr>
          <w:p w14:paraId="05D880D8"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21</w:t>
            </w:r>
          </w:p>
        </w:tc>
        <w:tc>
          <w:tcPr>
            <w:tcW w:w="749" w:type="pct"/>
            <w:noWrap/>
            <w:tcMar>
              <w:top w:w="28" w:type="dxa"/>
              <w:bottom w:w="28" w:type="dxa"/>
            </w:tcMar>
            <w:hideMark/>
          </w:tcPr>
          <w:p w14:paraId="5DD38368"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27</w:t>
            </w:r>
          </w:p>
        </w:tc>
        <w:tc>
          <w:tcPr>
            <w:tcW w:w="819" w:type="pct"/>
            <w:noWrap/>
            <w:tcMar>
              <w:top w:w="28" w:type="dxa"/>
              <w:bottom w:w="28" w:type="dxa"/>
            </w:tcMar>
            <w:hideMark/>
          </w:tcPr>
          <w:p w14:paraId="16651BAE"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11</w:t>
            </w:r>
          </w:p>
        </w:tc>
        <w:tc>
          <w:tcPr>
            <w:tcW w:w="818" w:type="pct"/>
            <w:noWrap/>
            <w:tcMar>
              <w:top w:w="28" w:type="dxa"/>
              <w:bottom w:w="28" w:type="dxa"/>
            </w:tcMar>
            <w:hideMark/>
          </w:tcPr>
          <w:p w14:paraId="3FE38F18"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52</w:t>
            </w:r>
          </w:p>
        </w:tc>
      </w:tr>
      <w:tr w:rsidR="00876287" w:rsidRPr="00FB23BA" w14:paraId="0D69539D" w14:textId="77777777" w:rsidTr="00ED46CB">
        <w:trPr>
          <w:trHeight w:val="288"/>
          <w:tblHeader/>
        </w:trPr>
        <w:tc>
          <w:tcPr>
            <w:tcW w:w="1797" w:type="pct"/>
            <w:shd w:val="clear" w:color="auto" w:fill="7F7F7F" w:themeFill="text1" w:themeFillTint="80"/>
            <w:noWrap/>
            <w:tcMar>
              <w:top w:w="28" w:type="dxa"/>
              <w:bottom w:w="28" w:type="dxa"/>
            </w:tcMar>
            <w:hideMark/>
          </w:tcPr>
          <w:p w14:paraId="3B239DAF" w14:textId="77777777"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Habit</w:t>
            </w:r>
          </w:p>
        </w:tc>
        <w:tc>
          <w:tcPr>
            <w:tcW w:w="817" w:type="pct"/>
            <w:noWrap/>
            <w:tcMar>
              <w:top w:w="28" w:type="dxa"/>
              <w:bottom w:w="28" w:type="dxa"/>
            </w:tcMar>
            <w:hideMark/>
          </w:tcPr>
          <w:p w14:paraId="60651631"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17</w:t>
            </w:r>
          </w:p>
        </w:tc>
        <w:tc>
          <w:tcPr>
            <w:tcW w:w="749" w:type="pct"/>
            <w:noWrap/>
            <w:tcMar>
              <w:top w:w="28" w:type="dxa"/>
              <w:bottom w:w="28" w:type="dxa"/>
            </w:tcMar>
            <w:hideMark/>
          </w:tcPr>
          <w:p w14:paraId="21114AEA"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16</w:t>
            </w:r>
          </w:p>
        </w:tc>
        <w:tc>
          <w:tcPr>
            <w:tcW w:w="819" w:type="pct"/>
            <w:noWrap/>
            <w:tcMar>
              <w:top w:w="28" w:type="dxa"/>
              <w:bottom w:w="28" w:type="dxa"/>
            </w:tcMar>
            <w:hideMark/>
          </w:tcPr>
          <w:p w14:paraId="2F73C92D"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9</w:t>
            </w:r>
          </w:p>
        </w:tc>
        <w:tc>
          <w:tcPr>
            <w:tcW w:w="818" w:type="pct"/>
            <w:noWrap/>
            <w:tcMar>
              <w:top w:w="28" w:type="dxa"/>
              <w:bottom w:w="28" w:type="dxa"/>
            </w:tcMar>
            <w:hideMark/>
          </w:tcPr>
          <w:p w14:paraId="07F998D8"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14</w:t>
            </w:r>
          </w:p>
        </w:tc>
      </w:tr>
      <w:tr w:rsidR="00876287" w:rsidRPr="00FB23BA" w14:paraId="4F5EB4CD" w14:textId="77777777" w:rsidTr="00ED46CB">
        <w:trPr>
          <w:trHeight w:val="288"/>
          <w:tblHeader/>
        </w:trPr>
        <w:tc>
          <w:tcPr>
            <w:tcW w:w="1797" w:type="pct"/>
            <w:shd w:val="clear" w:color="auto" w:fill="7F7F7F" w:themeFill="text1" w:themeFillTint="80"/>
            <w:noWrap/>
            <w:tcMar>
              <w:top w:w="28" w:type="dxa"/>
              <w:bottom w:w="28" w:type="dxa"/>
            </w:tcMar>
            <w:hideMark/>
          </w:tcPr>
          <w:p w14:paraId="1CB969E8" w14:textId="77777777"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Comfort</w:t>
            </w:r>
          </w:p>
        </w:tc>
        <w:tc>
          <w:tcPr>
            <w:tcW w:w="817" w:type="pct"/>
            <w:noWrap/>
            <w:tcMar>
              <w:top w:w="28" w:type="dxa"/>
              <w:bottom w:w="28" w:type="dxa"/>
            </w:tcMar>
            <w:hideMark/>
          </w:tcPr>
          <w:p w14:paraId="1020A1C8"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12</w:t>
            </w:r>
          </w:p>
        </w:tc>
        <w:tc>
          <w:tcPr>
            <w:tcW w:w="749" w:type="pct"/>
            <w:noWrap/>
            <w:tcMar>
              <w:top w:w="28" w:type="dxa"/>
              <w:bottom w:w="28" w:type="dxa"/>
            </w:tcMar>
            <w:hideMark/>
          </w:tcPr>
          <w:p w14:paraId="4EEB277C"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8</w:t>
            </w:r>
          </w:p>
        </w:tc>
        <w:tc>
          <w:tcPr>
            <w:tcW w:w="819" w:type="pct"/>
            <w:noWrap/>
            <w:tcMar>
              <w:top w:w="28" w:type="dxa"/>
              <w:bottom w:w="28" w:type="dxa"/>
            </w:tcMar>
            <w:hideMark/>
          </w:tcPr>
          <w:p w14:paraId="2E5691DF"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w:t>
            </w:r>
          </w:p>
        </w:tc>
        <w:tc>
          <w:tcPr>
            <w:tcW w:w="818" w:type="pct"/>
            <w:noWrap/>
            <w:tcMar>
              <w:top w:w="28" w:type="dxa"/>
              <w:bottom w:w="28" w:type="dxa"/>
            </w:tcMar>
            <w:hideMark/>
          </w:tcPr>
          <w:p w14:paraId="4A26D8F9"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5</w:t>
            </w:r>
          </w:p>
        </w:tc>
      </w:tr>
      <w:tr w:rsidR="00876287" w:rsidRPr="00FB23BA" w14:paraId="60B671DB" w14:textId="77777777" w:rsidTr="00ED46CB">
        <w:trPr>
          <w:trHeight w:val="288"/>
          <w:tblHeader/>
        </w:trPr>
        <w:tc>
          <w:tcPr>
            <w:tcW w:w="1797" w:type="pct"/>
            <w:shd w:val="clear" w:color="auto" w:fill="7F7F7F" w:themeFill="text1" w:themeFillTint="80"/>
            <w:noWrap/>
            <w:tcMar>
              <w:top w:w="28" w:type="dxa"/>
              <w:bottom w:w="28" w:type="dxa"/>
            </w:tcMar>
            <w:hideMark/>
          </w:tcPr>
          <w:p w14:paraId="7F4B0F56" w14:textId="77777777"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Other reason</w:t>
            </w:r>
          </w:p>
        </w:tc>
        <w:tc>
          <w:tcPr>
            <w:tcW w:w="817" w:type="pct"/>
            <w:noWrap/>
            <w:tcMar>
              <w:top w:w="28" w:type="dxa"/>
              <w:bottom w:w="28" w:type="dxa"/>
            </w:tcMar>
            <w:hideMark/>
          </w:tcPr>
          <w:p w14:paraId="7D984189"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11</w:t>
            </w:r>
          </w:p>
        </w:tc>
        <w:tc>
          <w:tcPr>
            <w:tcW w:w="749" w:type="pct"/>
            <w:noWrap/>
            <w:tcMar>
              <w:top w:w="28" w:type="dxa"/>
              <w:bottom w:w="28" w:type="dxa"/>
            </w:tcMar>
            <w:hideMark/>
          </w:tcPr>
          <w:p w14:paraId="5517292B"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18</w:t>
            </w:r>
          </w:p>
        </w:tc>
        <w:tc>
          <w:tcPr>
            <w:tcW w:w="819" w:type="pct"/>
            <w:noWrap/>
            <w:tcMar>
              <w:top w:w="28" w:type="dxa"/>
              <w:bottom w:w="28" w:type="dxa"/>
            </w:tcMar>
            <w:hideMark/>
          </w:tcPr>
          <w:p w14:paraId="74932EF5"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16</w:t>
            </w:r>
          </w:p>
        </w:tc>
        <w:tc>
          <w:tcPr>
            <w:tcW w:w="818" w:type="pct"/>
            <w:noWrap/>
            <w:tcMar>
              <w:top w:w="28" w:type="dxa"/>
              <w:bottom w:w="28" w:type="dxa"/>
            </w:tcMar>
            <w:hideMark/>
          </w:tcPr>
          <w:p w14:paraId="4D7D7320"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23</w:t>
            </w:r>
          </w:p>
        </w:tc>
      </w:tr>
      <w:tr w:rsidR="00876287" w:rsidRPr="00FB23BA" w14:paraId="216D5AFD" w14:textId="77777777" w:rsidTr="00ED46CB">
        <w:trPr>
          <w:trHeight w:val="288"/>
          <w:tblHeader/>
        </w:trPr>
        <w:tc>
          <w:tcPr>
            <w:tcW w:w="1797" w:type="pct"/>
            <w:shd w:val="clear" w:color="auto" w:fill="7F7F7F" w:themeFill="text1" w:themeFillTint="80"/>
            <w:noWrap/>
            <w:tcMar>
              <w:top w:w="28" w:type="dxa"/>
              <w:bottom w:w="28" w:type="dxa"/>
            </w:tcMar>
            <w:hideMark/>
          </w:tcPr>
          <w:p w14:paraId="523AD997" w14:textId="77777777"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Covers what I am interested in</w:t>
            </w:r>
          </w:p>
        </w:tc>
        <w:tc>
          <w:tcPr>
            <w:tcW w:w="817" w:type="pct"/>
            <w:noWrap/>
            <w:tcMar>
              <w:top w:w="28" w:type="dxa"/>
              <w:bottom w:w="28" w:type="dxa"/>
            </w:tcMar>
            <w:hideMark/>
          </w:tcPr>
          <w:p w14:paraId="36BA5970"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10</w:t>
            </w:r>
          </w:p>
        </w:tc>
        <w:tc>
          <w:tcPr>
            <w:tcW w:w="749" w:type="pct"/>
            <w:noWrap/>
            <w:tcMar>
              <w:top w:w="28" w:type="dxa"/>
              <w:bottom w:w="28" w:type="dxa"/>
            </w:tcMar>
            <w:hideMark/>
          </w:tcPr>
          <w:p w14:paraId="2605E087"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19</w:t>
            </w:r>
          </w:p>
        </w:tc>
        <w:tc>
          <w:tcPr>
            <w:tcW w:w="819" w:type="pct"/>
            <w:noWrap/>
            <w:tcMar>
              <w:top w:w="28" w:type="dxa"/>
              <w:bottom w:w="28" w:type="dxa"/>
            </w:tcMar>
            <w:hideMark/>
          </w:tcPr>
          <w:p w14:paraId="4A834F6B"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21</w:t>
            </w:r>
          </w:p>
        </w:tc>
        <w:tc>
          <w:tcPr>
            <w:tcW w:w="818" w:type="pct"/>
            <w:noWrap/>
            <w:tcMar>
              <w:top w:w="28" w:type="dxa"/>
              <w:bottom w:w="28" w:type="dxa"/>
            </w:tcMar>
            <w:hideMark/>
          </w:tcPr>
          <w:p w14:paraId="2A8A9470"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25</w:t>
            </w:r>
          </w:p>
        </w:tc>
      </w:tr>
      <w:tr w:rsidR="00876287" w:rsidRPr="00FB23BA" w14:paraId="23C373D9" w14:textId="77777777" w:rsidTr="00ED46CB">
        <w:trPr>
          <w:trHeight w:val="288"/>
          <w:tblHeader/>
        </w:trPr>
        <w:tc>
          <w:tcPr>
            <w:tcW w:w="1797" w:type="pct"/>
            <w:shd w:val="clear" w:color="auto" w:fill="7F7F7F" w:themeFill="text1" w:themeFillTint="80"/>
            <w:noWrap/>
            <w:tcMar>
              <w:top w:w="28" w:type="dxa"/>
              <w:bottom w:w="28" w:type="dxa"/>
            </w:tcMar>
            <w:hideMark/>
          </w:tcPr>
          <w:p w14:paraId="7B486EA1" w14:textId="77777777"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Up-to-date</w:t>
            </w:r>
          </w:p>
        </w:tc>
        <w:tc>
          <w:tcPr>
            <w:tcW w:w="817" w:type="pct"/>
            <w:noWrap/>
            <w:tcMar>
              <w:top w:w="28" w:type="dxa"/>
              <w:bottom w:w="28" w:type="dxa"/>
            </w:tcMar>
            <w:hideMark/>
          </w:tcPr>
          <w:p w14:paraId="24C904B6"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10</w:t>
            </w:r>
          </w:p>
        </w:tc>
        <w:tc>
          <w:tcPr>
            <w:tcW w:w="749" w:type="pct"/>
            <w:noWrap/>
            <w:tcMar>
              <w:top w:w="28" w:type="dxa"/>
              <w:bottom w:w="28" w:type="dxa"/>
            </w:tcMar>
            <w:hideMark/>
          </w:tcPr>
          <w:p w14:paraId="4EC67516"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7</w:t>
            </w:r>
          </w:p>
        </w:tc>
        <w:tc>
          <w:tcPr>
            <w:tcW w:w="819" w:type="pct"/>
            <w:noWrap/>
            <w:tcMar>
              <w:top w:w="28" w:type="dxa"/>
              <w:bottom w:w="28" w:type="dxa"/>
            </w:tcMar>
            <w:hideMark/>
          </w:tcPr>
          <w:p w14:paraId="2E86A4F6"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21</w:t>
            </w:r>
          </w:p>
        </w:tc>
        <w:tc>
          <w:tcPr>
            <w:tcW w:w="818" w:type="pct"/>
            <w:noWrap/>
            <w:tcMar>
              <w:top w:w="28" w:type="dxa"/>
              <w:bottom w:w="28" w:type="dxa"/>
            </w:tcMar>
            <w:hideMark/>
          </w:tcPr>
          <w:p w14:paraId="7E732E48"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23</w:t>
            </w:r>
          </w:p>
        </w:tc>
      </w:tr>
      <w:tr w:rsidR="00876287" w:rsidRPr="00FB23BA" w14:paraId="3777F770" w14:textId="77777777" w:rsidTr="00ED46CB">
        <w:trPr>
          <w:trHeight w:val="288"/>
          <w:tblHeader/>
        </w:trPr>
        <w:tc>
          <w:tcPr>
            <w:tcW w:w="1797" w:type="pct"/>
            <w:shd w:val="clear" w:color="auto" w:fill="7F7F7F" w:themeFill="text1" w:themeFillTint="80"/>
            <w:noWrap/>
            <w:tcMar>
              <w:top w:w="28" w:type="dxa"/>
              <w:bottom w:w="28" w:type="dxa"/>
            </w:tcMar>
            <w:hideMark/>
          </w:tcPr>
          <w:p w14:paraId="1C4010B2" w14:textId="77777777"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Best quality</w:t>
            </w:r>
          </w:p>
        </w:tc>
        <w:tc>
          <w:tcPr>
            <w:tcW w:w="817" w:type="pct"/>
            <w:noWrap/>
            <w:tcMar>
              <w:top w:w="28" w:type="dxa"/>
              <w:bottom w:w="28" w:type="dxa"/>
            </w:tcMar>
            <w:hideMark/>
          </w:tcPr>
          <w:p w14:paraId="60CD2D5E"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6</w:t>
            </w:r>
          </w:p>
        </w:tc>
        <w:tc>
          <w:tcPr>
            <w:tcW w:w="749" w:type="pct"/>
            <w:noWrap/>
            <w:tcMar>
              <w:top w:w="28" w:type="dxa"/>
              <w:bottom w:w="28" w:type="dxa"/>
            </w:tcMar>
            <w:hideMark/>
          </w:tcPr>
          <w:p w14:paraId="3A524B89"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7</w:t>
            </w:r>
          </w:p>
        </w:tc>
        <w:tc>
          <w:tcPr>
            <w:tcW w:w="819" w:type="pct"/>
            <w:noWrap/>
            <w:tcMar>
              <w:top w:w="28" w:type="dxa"/>
              <w:bottom w:w="28" w:type="dxa"/>
            </w:tcMar>
            <w:hideMark/>
          </w:tcPr>
          <w:p w14:paraId="02289F30"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w:t>
            </w:r>
          </w:p>
        </w:tc>
        <w:tc>
          <w:tcPr>
            <w:tcW w:w="818" w:type="pct"/>
            <w:noWrap/>
            <w:tcMar>
              <w:top w:w="28" w:type="dxa"/>
              <w:bottom w:w="28" w:type="dxa"/>
            </w:tcMar>
            <w:hideMark/>
          </w:tcPr>
          <w:p w14:paraId="6B6FB4CC"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30</w:t>
            </w:r>
          </w:p>
        </w:tc>
      </w:tr>
      <w:tr w:rsidR="00876287" w:rsidRPr="00FB23BA" w14:paraId="177AD7A3" w14:textId="77777777" w:rsidTr="00ED46CB">
        <w:trPr>
          <w:trHeight w:val="288"/>
          <w:tblHeader/>
        </w:trPr>
        <w:tc>
          <w:tcPr>
            <w:tcW w:w="1797" w:type="pct"/>
            <w:shd w:val="clear" w:color="auto" w:fill="7F7F7F" w:themeFill="text1" w:themeFillTint="80"/>
            <w:noWrap/>
            <w:tcMar>
              <w:top w:w="28" w:type="dxa"/>
              <w:bottom w:w="28" w:type="dxa"/>
            </w:tcMar>
            <w:hideMark/>
          </w:tcPr>
          <w:p w14:paraId="105C61E0" w14:textId="77777777"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Free</w:t>
            </w:r>
          </w:p>
        </w:tc>
        <w:tc>
          <w:tcPr>
            <w:tcW w:w="817" w:type="pct"/>
            <w:noWrap/>
            <w:tcMar>
              <w:top w:w="28" w:type="dxa"/>
              <w:bottom w:w="28" w:type="dxa"/>
            </w:tcMar>
            <w:hideMark/>
          </w:tcPr>
          <w:p w14:paraId="43238E37"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5</w:t>
            </w:r>
          </w:p>
        </w:tc>
        <w:tc>
          <w:tcPr>
            <w:tcW w:w="749" w:type="pct"/>
            <w:noWrap/>
            <w:tcMar>
              <w:top w:w="28" w:type="dxa"/>
              <w:bottom w:w="28" w:type="dxa"/>
            </w:tcMar>
            <w:hideMark/>
          </w:tcPr>
          <w:p w14:paraId="4613A487"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5</w:t>
            </w:r>
          </w:p>
        </w:tc>
        <w:tc>
          <w:tcPr>
            <w:tcW w:w="819" w:type="pct"/>
            <w:noWrap/>
            <w:tcMar>
              <w:top w:w="28" w:type="dxa"/>
              <w:bottom w:w="28" w:type="dxa"/>
            </w:tcMar>
            <w:hideMark/>
          </w:tcPr>
          <w:p w14:paraId="7A9BB2FE"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8</w:t>
            </w:r>
          </w:p>
        </w:tc>
        <w:tc>
          <w:tcPr>
            <w:tcW w:w="818" w:type="pct"/>
            <w:noWrap/>
            <w:tcMar>
              <w:top w:w="28" w:type="dxa"/>
              <w:bottom w:w="28" w:type="dxa"/>
            </w:tcMar>
            <w:hideMark/>
          </w:tcPr>
          <w:p w14:paraId="422EC651"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11</w:t>
            </w:r>
          </w:p>
        </w:tc>
      </w:tr>
      <w:tr w:rsidR="00876287" w:rsidRPr="00FB23BA" w14:paraId="4912996B" w14:textId="77777777" w:rsidTr="00ED46CB">
        <w:trPr>
          <w:trHeight w:val="288"/>
          <w:tblHeader/>
        </w:trPr>
        <w:tc>
          <w:tcPr>
            <w:tcW w:w="1797" w:type="pct"/>
            <w:shd w:val="clear" w:color="auto" w:fill="7F7F7F" w:themeFill="text1" w:themeFillTint="80"/>
            <w:noWrap/>
            <w:tcMar>
              <w:top w:w="28" w:type="dxa"/>
              <w:bottom w:w="28" w:type="dxa"/>
            </w:tcMar>
            <w:hideMark/>
          </w:tcPr>
          <w:p w14:paraId="5EAF4342" w14:textId="641D424B" w:rsidR="00876287" w:rsidRPr="00ED46CB" w:rsidRDefault="00650BCE"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Don’</w:t>
            </w:r>
            <w:r w:rsidR="00876287" w:rsidRPr="00ED46CB">
              <w:rPr>
                <w:rFonts w:ascii="Arial" w:hAnsi="Arial" w:cs="Arial"/>
                <w:b/>
                <w:color w:val="FFFFFF" w:themeColor="background1"/>
                <w:sz w:val="20"/>
                <w:szCs w:val="20"/>
                <w:lang w:val="en-US"/>
              </w:rPr>
              <w:t>t like other options</w:t>
            </w:r>
          </w:p>
        </w:tc>
        <w:tc>
          <w:tcPr>
            <w:tcW w:w="817" w:type="pct"/>
            <w:noWrap/>
            <w:tcMar>
              <w:top w:w="28" w:type="dxa"/>
              <w:bottom w:w="28" w:type="dxa"/>
            </w:tcMar>
            <w:hideMark/>
          </w:tcPr>
          <w:p w14:paraId="04B419EA"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w:t>
            </w:r>
          </w:p>
        </w:tc>
        <w:tc>
          <w:tcPr>
            <w:tcW w:w="749" w:type="pct"/>
            <w:noWrap/>
            <w:tcMar>
              <w:top w:w="28" w:type="dxa"/>
              <w:bottom w:w="28" w:type="dxa"/>
            </w:tcMar>
            <w:hideMark/>
          </w:tcPr>
          <w:p w14:paraId="0C52DECF"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w:t>
            </w:r>
          </w:p>
        </w:tc>
        <w:tc>
          <w:tcPr>
            <w:tcW w:w="819" w:type="pct"/>
            <w:noWrap/>
            <w:tcMar>
              <w:top w:w="28" w:type="dxa"/>
              <w:bottom w:w="28" w:type="dxa"/>
            </w:tcMar>
            <w:hideMark/>
          </w:tcPr>
          <w:p w14:paraId="623A5289"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w:t>
            </w:r>
          </w:p>
        </w:tc>
        <w:tc>
          <w:tcPr>
            <w:tcW w:w="818" w:type="pct"/>
            <w:noWrap/>
            <w:tcMar>
              <w:top w:w="28" w:type="dxa"/>
              <w:bottom w:w="28" w:type="dxa"/>
            </w:tcMar>
            <w:hideMark/>
          </w:tcPr>
          <w:p w14:paraId="727D3978"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w:t>
            </w:r>
          </w:p>
        </w:tc>
      </w:tr>
      <w:tr w:rsidR="00876287" w:rsidRPr="00FB23BA" w14:paraId="311D5B12" w14:textId="77777777" w:rsidTr="00ED46CB">
        <w:trPr>
          <w:trHeight w:val="288"/>
          <w:tblHeader/>
        </w:trPr>
        <w:tc>
          <w:tcPr>
            <w:tcW w:w="1797" w:type="pct"/>
            <w:shd w:val="clear" w:color="auto" w:fill="7F7F7F" w:themeFill="text1" w:themeFillTint="80"/>
            <w:noWrap/>
            <w:tcMar>
              <w:top w:w="28" w:type="dxa"/>
              <w:bottom w:w="28" w:type="dxa"/>
            </w:tcMar>
            <w:hideMark/>
          </w:tcPr>
          <w:p w14:paraId="69947C34" w14:textId="12945E25" w:rsidR="00876287" w:rsidRPr="00ED46CB" w:rsidRDefault="00876287" w:rsidP="00650BCE">
            <w:pPr>
              <w:pStyle w:val="TableBody"/>
              <w:rPr>
                <w:rFonts w:ascii="Arial" w:hAnsi="Arial" w:cs="Arial"/>
                <w:b/>
                <w:color w:val="FFFFFF" w:themeColor="background1"/>
                <w:sz w:val="20"/>
                <w:szCs w:val="20"/>
                <w:lang w:val="en-US"/>
              </w:rPr>
            </w:pPr>
            <w:r w:rsidRPr="00ED46CB">
              <w:rPr>
                <w:rFonts w:ascii="Arial" w:hAnsi="Arial" w:cs="Arial"/>
                <w:b/>
                <w:color w:val="FFFFFF" w:themeColor="background1"/>
                <w:sz w:val="20"/>
                <w:szCs w:val="20"/>
                <w:lang w:val="en-US"/>
              </w:rPr>
              <w:t>Don</w:t>
            </w:r>
            <w:r w:rsidR="00650BCE" w:rsidRPr="00ED46CB">
              <w:rPr>
                <w:rFonts w:ascii="Arial" w:hAnsi="Arial" w:cs="Arial"/>
                <w:b/>
                <w:color w:val="FFFFFF" w:themeColor="background1"/>
                <w:sz w:val="20"/>
                <w:szCs w:val="20"/>
                <w:lang w:val="en-US"/>
              </w:rPr>
              <w:t>’</w:t>
            </w:r>
            <w:r w:rsidRPr="00ED46CB">
              <w:rPr>
                <w:rFonts w:ascii="Arial" w:hAnsi="Arial" w:cs="Arial"/>
                <w:b/>
                <w:color w:val="FFFFFF" w:themeColor="background1"/>
                <w:sz w:val="20"/>
                <w:szCs w:val="20"/>
                <w:lang w:val="en-US"/>
              </w:rPr>
              <w:t>t know</w:t>
            </w:r>
          </w:p>
        </w:tc>
        <w:tc>
          <w:tcPr>
            <w:tcW w:w="817" w:type="pct"/>
            <w:noWrap/>
            <w:tcMar>
              <w:top w:w="28" w:type="dxa"/>
              <w:bottom w:w="28" w:type="dxa"/>
            </w:tcMar>
            <w:hideMark/>
          </w:tcPr>
          <w:p w14:paraId="006DCB09"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1</w:t>
            </w:r>
          </w:p>
        </w:tc>
        <w:tc>
          <w:tcPr>
            <w:tcW w:w="749" w:type="pct"/>
            <w:noWrap/>
            <w:tcMar>
              <w:top w:w="28" w:type="dxa"/>
              <w:bottom w:w="28" w:type="dxa"/>
            </w:tcMar>
            <w:hideMark/>
          </w:tcPr>
          <w:p w14:paraId="0F12BA37"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2</w:t>
            </w:r>
          </w:p>
        </w:tc>
        <w:tc>
          <w:tcPr>
            <w:tcW w:w="819" w:type="pct"/>
            <w:noWrap/>
            <w:tcMar>
              <w:top w:w="28" w:type="dxa"/>
              <w:bottom w:w="28" w:type="dxa"/>
            </w:tcMar>
            <w:hideMark/>
          </w:tcPr>
          <w:p w14:paraId="5C7E8E52" w14:textId="77777777" w:rsidR="00876287" w:rsidRPr="00650BCE" w:rsidRDefault="00876287" w:rsidP="00650BCE">
            <w:pPr>
              <w:pStyle w:val="TableBody"/>
              <w:rPr>
                <w:rFonts w:ascii="Arial" w:hAnsi="Arial" w:cs="Arial"/>
                <w:color w:val="000000"/>
                <w:sz w:val="20"/>
                <w:szCs w:val="20"/>
                <w:lang w:val="en-US"/>
              </w:rPr>
            </w:pPr>
            <w:r w:rsidRPr="00650BCE">
              <w:rPr>
                <w:rFonts w:ascii="Arial" w:hAnsi="Arial" w:cs="Arial"/>
                <w:color w:val="000000"/>
                <w:sz w:val="20"/>
                <w:szCs w:val="20"/>
                <w:lang w:val="en-US"/>
              </w:rPr>
              <w:t>0</w:t>
            </w:r>
          </w:p>
        </w:tc>
        <w:tc>
          <w:tcPr>
            <w:tcW w:w="818" w:type="pct"/>
            <w:noWrap/>
            <w:tcMar>
              <w:top w:w="28" w:type="dxa"/>
              <w:bottom w:w="28" w:type="dxa"/>
            </w:tcMar>
            <w:hideMark/>
          </w:tcPr>
          <w:p w14:paraId="7E26C9EC" w14:textId="77777777" w:rsidR="00876287" w:rsidRPr="00650BCE" w:rsidRDefault="00876287" w:rsidP="00650BCE">
            <w:pPr>
              <w:pStyle w:val="TableBody"/>
              <w:rPr>
                <w:rFonts w:ascii="Arial" w:hAnsi="Arial" w:cs="Arial"/>
                <w:sz w:val="20"/>
                <w:szCs w:val="20"/>
                <w:lang w:val="en-US"/>
              </w:rPr>
            </w:pPr>
            <w:r w:rsidRPr="00650BCE">
              <w:rPr>
                <w:rFonts w:ascii="Arial" w:hAnsi="Arial" w:cs="Arial"/>
                <w:color w:val="000000"/>
                <w:sz w:val="20"/>
                <w:szCs w:val="20"/>
                <w:lang w:val="en-US"/>
              </w:rPr>
              <w:t>0</w:t>
            </w:r>
          </w:p>
        </w:tc>
      </w:tr>
    </w:tbl>
    <w:p w14:paraId="4EE704E6" w14:textId="577D1333" w:rsidR="007C447D" w:rsidRPr="007C447D" w:rsidRDefault="007C447D" w:rsidP="00075D42">
      <w:pPr>
        <w:pStyle w:val="ACMANotes"/>
      </w:pPr>
      <w:r w:rsidRPr="007C447D">
        <w:t xml:space="preserve">Weighted </w:t>
      </w:r>
      <w:r w:rsidR="009D348A">
        <w:t>b</w:t>
      </w:r>
      <w:r w:rsidR="009D348A" w:rsidRPr="007C447D">
        <w:t>ase</w:t>
      </w:r>
      <w:r w:rsidRPr="007C447D">
        <w:t>: All regional Australians prefer media for LOCAL NEWS (Q11. For each of the following types of local information or content, imagine you could use any source to get this content. Would your most preferred source be) (2016), Commercial TV (n=840), Local print newspaper (n=518), Social media (n=214), Local ABC (n=172)</w:t>
      </w:r>
    </w:p>
    <w:p w14:paraId="0FB3CB2B" w14:textId="77777777" w:rsidR="007C447D" w:rsidRPr="007C447D" w:rsidRDefault="007C447D" w:rsidP="00075D42">
      <w:pPr>
        <w:pStyle w:val="ACMANotes"/>
      </w:pPr>
      <w:r w:rsidRPr="007C447D">
        <w:t>Q12. For what particular reasons is this your preferred source for this type of local content? (LOCAL NEWS)</w:t>
      </w:r>
    </w:p>
    <w:p w14:paraId="25637DA7" w14:textId="77777777" w:rsidR="00615DB6" w:rsidRPr="007C447D" w:rsidRDefault="00615DB6" w:rsidP="00615DB6">
      <w:pPr>
        <w:pStyle w:val="ACMASpaceaftertable"/>
      </w:pPr>
    </w:p>
    <w:p w14:paraId="7BB62F61" w14:textId="4AD4D676" w:rsidR="00642534" w:rsidRDefault="00413CB7" w:rsidP="00400009">
      <w:pPr>
        <w:pStyle w:val="Heading3"/>
      </w:pPr>
      <w:r>
        <w:t>Older regional Australians prefer traditional platforms for sourcing local news</w:t>
      </w:r>
    </w:p>
    <w:p w14:paraId="0EC01F10" w14:textId="0BA7A779" w:rsidR="00AF0164" w:rsidRDefault="00AF0164" w:rsidP="00380356">
      <w:r>
        <w:t xml:space="preserve">As a </w:t>
      </w:r>
      <w:r w:rsidRPr="003A7841">
        <w:t xml:space="preserve">source </w:t>
      </w:r>
      <w:r>
        <w:t xml:space="preserve">of </w:t>
      </w:r>
      <w:r w:rsidRPr="003A7841">
        <w:t>local news</w:t>
      </w:r>
      <w:r>
        <w:t>, r</w:t>
      </w:r>
      <w:r w:rsidR="003A7841" w:rsidRPr="003A7841">
        <w:t xml:space="preserve">egional Australians aged </w:t>
      </w:r>
      <w:r w:rsidR="007966EE">
        <w:t xml:space="preserve">over </w:t>
      </w:r>
      <w:r w:rsidR="003A7841" w:rsidRPr="003A7841">
        <w:t xml:space="preserve">40 are </w:t>
      </w:r>
      <w:r w:rsidR="00641648">
        <w:t xml:space="preserve">significantly </w:t>
      </w:r>
      <w:r w:rsidR="003A7841" w:rsidRPr="003A7841">
        <w:t xml:space="preserve">more likely than those aged </w:t>
      </w:r>
      <w:r w:rsidR="007966EE">
        <w:t>18</w:t>
      </w:r>
      <w:r>
        <w:t>–</w:t>
      </w:r>
      <w:r w:rsidR="007966EE">
        <w:t xml:space="preserve">39 </w:t>
      </w:r>
      <w:r w:rsidR="003A7841" w:rsidRPr="003A7841">
        <w:t>to prefer</w:t>
      </w:r>
      <w:r w:rsidR="00B97F23">
        <w:t xml:space="preserve"> traditional platforms</w:t>
      </w:r>
      <w:r w:rsidR="00380356">
        <w:t>—</w:t>
      </w:r>
      <w:r w:rsidR="003D4198">
        <w:t>the local print newspaper, commercial radio and local ABC radio</w:t>
      </w:r>
      <w:r w:rsidR="00FB24D5">
        <w:t>.</w:t>
      </w:r>
    </w:p>
    <w:p w14:paraId="71DA7126" w14:textId="5CED59E9" w:rsidR="003A7841" w:rsidRPr="00D26244" w:rsidRDefault="00380356" w:rsidP="00380356">
      <w:r>
        <w:rPr>
          <w:rFonts w:cs="Arial"/>
        </w:rPr>
        <w:t>However</w:t>
      </w:r>
      <w:r w:rsidR="00C25547">
        <w:rPr>
          <w:rFonts w:cs="Arial"/>
        </w:rPr>
        <w:t>, r</w:t>
      </w:r>
      <w:r w:rsidR="003A7841" w:rsidRPr="003A7841">
        <w:rPr>
          <w:rFonts w:cs="Arial"/>
        </w:rPr>
        <w:t xml:space="preserve">egional Australians aged </w:t>
      </w:r>
      <w:r w:rsidR="00641648">
        <w:rPr>
          <w:rFonts w:cs="Arial"/>
        </w:rPr>
        <w:t>18</w:t>
      </w:r>
      <w:r w:rsidR="00C25547">
        <w:rPr>
          <w:rFonts w:cs="Arial"/>
        </w:rPr>
        <w:t>–</w:t>
      </w:r>
      <w:r w:rsidR="003A7841" w:rsidRPr="003A7841">
        <w:rPr>
          <w:rFonts w:cs="Arial"/>
        </w:rPr>
        <w:t xml:space="preserve">39 are more than twice as likely as those aged </w:t>
      </w:r>
      <w:r w:rsidR="00641648">
        <w:rPr>
          <w:rFonts w:cs="Arial"/>
        </w:rPr>
        <w:t xml:space="preserve">over </w:t>
      </w:r>
      <w:r w:rsidR="003A7841" w:rsidRPr="003A7841">
        <w:rPr>
          <w:rFonts w:cs="Arial"/>
        </w:rPr>
        <w:t>40 to prefer</w:t>
      </w:r>
      <w:r w:rsidR="003D4198">
        <w:rPr>
          <w:rFonts w:cs="Arial"/>
        </w:rPr>
        <w:t xml:space="preserve"> </w:t>
      </w:r>
      <w:r w:rsidR="003D4198" w:rsidRPr="003A7841">
        <w:t>local newspaper website</w:t>
      </w:r>
      <w:r w:rsidR="003D4198">
        <w:t>s and other websites</w:t>
      </w:r>
      <w:r w:rsidR="00064C6C">
        <w:t xml:space="preserve"> as a source for local news</w:t>
      </w:r>
      <w:r w:rsidR="003D4198">
        <w:t>.</w:t>
      </w:r>
      <w:r w:rsidR="003D4198">
        <w:rPr>
          <w:rFonts w:cs="Arial"/>
        </w:rPr>
        <w:t xml:space="preserve"> </w:t>
      </w:r>
      <w:r w:rsidR="00C25547" w:rsidRPr="009E5F76">
        <w:t>Th</w:t>
      </w:r>
      <w:r w:rsidR="00C25547">
        <w:t>e 18–39</w:t>
      </w:r>
      <w:r w:rsidR="00C25547" w:rsidRPr="009E5F76">
        <w:t xml:space="preserve"> group is also </w:t>
      </w:r>
      <w:r w:rsidR="003A7841" w:rsidRPr="00D26244">
        <w:t>mo</w:t>
      </w:r>
      <w:r w:rsidR="003A7841" w:rsidRPr="007D315D">
        <w:t xml:space="preserve">re than five times </w:t>
      </w:r>
      <w:r w:rsidR="00C25547">
        <w:t xml:space="preserve">(18 per cent) </w:t>
      </w:r>
      <w:r w:rsidR="003A7841" w:rsidRPr="009E5F76">
        <w:t xml:space="preserve">as likely </w:t>
      </w:r>
      <w:r w:rsidR="00C25547">
        <w:t xml:space="preserve">as the over 40 group </w:t>
      </w:r>
      <w:r w:rsidR="003A7841" w:rsidRPr="009E5F76">
        <w:t>(</w:t>
      </w:r>
      <w:r w:rsidR="00C25547">
        <w:t>three</w:t>
      </w:r>
      <w:r w:rsidR="003A7841" w:rsidRPr="009E5F76">
        <w:t xml:space="preserve"> per cent)</w:t>
      </w:r>
      <w:r w:rsidR="00641648" w:rsidRPr="007E70B9">
        <w:t xml:space="preserve"> </w:t>
      </w:r>
      <w:r w:rsidR="00C25547" w:rsidRPr="008151DD">
        <w:t>to prefer social media</w:t>
      </w:r>
      <w:r w:rsidR="00C25547" w:rsidRPr="002A6207" w:rsidDel="00C25547">
        <w:t xml:space="preserve"> </w:t>
      </w:r>
      <w:r w:rsidR="00064C6C">
        <w:t xml:space="preserve">as a source for local news </w:t>
      </w:r>
      <w:r w:rsidR="00355E04" w:rsidRPr="00D26244">
        <w:t>(Figure 16)</w:t>
      </w:r>
      <w:r w:rsidR="00641648" w:rsidRPr="00D26244">
        <w:t>.</w:t>
      </w:r>
    </w:p>
    <w:p w14:paraId="28592BD6" w14:textId="7A266C0C" w:rsidR="003A7841" w:rsidRPr="007C447D" w:rsidRDefault="003A7841" w:rsidP="003A7841">
      <w:pPr>
        <w:pStyle w:val="ACMAFigureHeader"/>
        <w:keepNext/>
      </w:pPr>
      <w:r w:rsidRPr="007C447D">
        <w:lastRenderedPageBreak/>
        <w:t xml:space="preserve">Preference for </w:t>
      </w:r>
      <w:r w:rsidR="00615DB6">
        <w:t>media use for local news by age (%)</w:t>
      </w:r>
    </w:p>
    <w:p w14:paraId="7FF36B42" w14:textId="3E28FAC5" w:rsidR="003A7841" w:rsidRPr="007C447D" w:rsidRDefault="00615DB6" w:rsidP="003A7841">
      <w:pPr>
        <w:rPr>
          <w:rFonts w:cs="Arial"/>
        </w:rPr>
      </w:pPr>
      <w:r w:rsidRPr="00271ADC">
        <w:rPr>
          <w:rFonts w:cs="Arial"/>
          <w:noProof/>
        </w:rPr>
        <w:drawing>
          <wp:inline distT="0" distB="0" distL="0" distR="0" wp14:anchorId="56BE4FC0" wp14:editId="1E6E56EB">
            <wp:extent cx="6302490" cy="4401403"/>
            <wp:effectExtent l="0" t="0" r="0" b="0"/>
            <wp:docPr id="99" name="Picture 99" descr="Figure 16 outlines the proportion of regional Australians who most prefer the following types of local news based on age (18-24, 40+): Television; Local print newspaper; Commercial radio; Local ABC radio; Local newspaper website; Social media; Internet/otherwebsites.&#10;&#10;Accessible data files are available on the report landing page on the ACMA website." title="Figure 16: Preference for media use for local news by 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62">
                      <a:extLst>
                        <a:ext uri="{28A0092B-C50C-407E-A947-70E740481C1C}">
                          <a14:useLocalDpi xmlns:a14="http://schemas.microsoft.com/office/drawing/2010/main" val="0"/>
                        </a:ext>
                      </a:extLst>
                    </a:blip>
                    <a:srcRect l="2737" b="953"/>
                    <a:stretch/>
                  </pic:blipFill>
                  <pic:spPr bwMode="auto">
                    <a:xfrm>
                      <a:off x="0" y="0"/>
                      <a:ext cx="6303391" cy="4402032"/>
                    </a:xfrm>
                    <a:prstGeom prst="rect">
                      <a:avLst/>
                    </a:prstGeom>
                    <a:noFill/>
                    <a:ln>
                      <a:noFill/>
                    </a:ln>
                    <a:extLst>
                      <a:ext uri="{53640926-AAD7-44D8-BBD7-CCE9431645EC}">
                        <a14:shadowObscured xmlns:a14="http://schemas.microsoft.com/office/drawing/2010/main"/>
                      </a:ext>
                    </a:extLst>
                  </pic:spPr>
                </pic:pic>
              </a:graphicData>
            </a:graphic>
          </wp:inline>
        </w:drawing>
      </w:r>
    </w:p>
    <w:p w14:paraId="14BC66C1" w14:textId="658C59BB" w:rsidR="00615DB6" w:rsidRDefault="00615DB6" w:rsidP="00615DB6">
      <w:pPr>
        <w:pStyle w:val="ACMANotes"/>
        <w:ind w:right="425"/>
        <w:rPr>
          <w:rFonts w:eastAsiaTheme="minorEastAsia"/>
          <w:lang w:val="en-US" w:eastAsia="en-US"/>
        </w:rPr>
      </w:pPr>
      <w:r>
        <w:rPr>
          <w:rFonts w:eastAsiaTheme="minorEastAsia"/>
          <w:lang w:val="en-US" w:eastAsia="en-US"/>
        </w:rPr>
        <w:t xml:space="preserve">Weighted </w:t>
      </w:r>
      <w:r w:rsidR="00C25547">
        <w:rPr>
          <w:rFonts w:eastAsiaTheme="minorEastAsia"/>
          <w:lang w:val="en-US" w:eastAsia="en-US"/>
        </w:rPr>
        <w:t>b</w:t>
      </w:r>
      <w:r>
        <w:rPr>
          <w:rFonts w:eastAsiaTheme="minorEastAsia"/>
          <w:lang w:val="en-US" w:eastAsia="en-US"/>
        </w:rPr>
        <w:t>ase: All regional Australians n=2</w:t>
      </w:r>
      <w:r w:rsidR="00C25547">
        <w:rPr>
          <w:rFonts w:eastAsiaTheme="minorEastAsia"/>
          <w:lang w:val="en-US" w:eastAsia="en-US"/>
        </w:rPr>
        <w:t>,</w:t>
      </w:r>
      <w:r>
        <w:rPr>
          <w:rFonts w:eastAsiaTheme="minorEastAsia"/>
          <w:lang w:val="en-US" w:eastAsia="en-US"/>
        </w:rPr>
        <w:t>457 (2016) – n=935 (18</w:t>
      </w:r>
      <w:r w:rsidR="00C25547">
        <w:rPr>
          <w:rFonts w:eastAsiaTheme="minorEastAsia"/>
          <w:lang w:val="en-US" w:eastAsia="en-US"/>
        </w:rPr>
        <w:t>–</w:t>
      </w:r>
      <w:r>
        <w:rPr>
          <w:rFonts w:eastAsiaTheme="minorEastAsia"/>
          <w:lang w:val="en-US" w:eastAsia="en-US"/>
        </w:rPr>
        <w:t>39), n=1</w:t>
      </w:r>
      <w:r w:rsidR="00C25547">
        <w:rPr>
          <w:rFonts w:eastAsiaTheme="minorEastAsia"/>
          <w:lang w:val="en-US" w:eastAsia="en-US"/>
        </w:rPr>
        <w:t>,</w:t>
      </w:r>
      <w:r>
        <w:rPr>
          <w:rFonts w:eastAsiaTheme="minorEastAsia"/>
          <w:lang w:val="en-US" w:eastAsia="en-US"/>
        </w:rPr>
        <w:t>521 (40+)</w:t>
      </w:r>
      <w:r w:rsidR="00C25547">
        <w:rPr>
          <w:rFonts w:eastAsiaTheme="minorEastAsia"/>
          <w:lang w:val="en-US" w:eastAsia="en-US"/>
        </w:rPr>
        <w:t>.</w:t>
      </w:r>
    </w:p>
    <w:p w14:paraId="261ECDB5" w14:textId="4100926A" w:rsidR="00615DB6" w:rsidRPr="007C447D" w:rsidRDefault="00615DB6" w:rsidP="00ED46CB">
      <w:pPr>
        <w:pStyle w:val="ACMANotes"/>
      </w:pPr>
      <w:r w:rsidRPr="00400009">
        <w:rPr>
          <w:rFonts w:eastAsiaTheme="minorEastAsia"/>
          <w:lang w:val="en-US" w:eastAsia="en-US"/>
        </w:rPr>
        <w:t>Q11. For each of the following types of local information or content, imagine you could use any source to get this content. Would your most preferred source be TV, radio, local print newspaper, the internet or somewhere else?</w:t>
      </w:r>
    </w:p>
    <w:p w14:paraId="674EB3B1" w14:textId="5513FB31" w:rsidR="003A7841" w:rsidRPr="007C447D" w:rsidRDefault="003A7841" w:rsidP="00ED46CB">
      <w:pPr>
        <w:pStyle w:val="ACMASpaceaftertable"/>
      </w:pPr>
    </w:p>
    <w:p w14:paraId="123E22F6" w14:textId="627878F2" w:rsidR="003A7841" w:rsidRDefault="00615DB6" w:rsidP="00ED46CB">
      <w:pPr>
        <w:pStyle w:val="Heading2"/>
        <w:keepLines/>
      </w:pPr>
      <w:bookmarkStart w:id="12" w:name="_Toc482173803"/>
      <w:r>
        <w:lastRenderedPageBreak/>
        <w:t>Us</w:t>
      </w:r>
      <w:r w:rsidR="00C25547">
        <w:t>ing</w:t>
      </w:r>
      <w:r>
        <w:t xml:space="preserve"> </w:t>
      </w:r>
      <w:r w:rsidR="00134812">
        <w:t xml:space="preserve">online </w:t>
      </w:r>
      <w:r>
        <w:t>media to access local content</w:t>
      </w:r>
      <w:bookmarkEnd w:id="12"/>
    </w:p>
    <w:p w14:paraId="6647E530" w14:textId="548DDC6F" w:rsidR="00615DB6" w:rsidRPr="00153261" w:rsidRDefault="00E63746" w:rsidP="00ED46CB">
      <w:pPr>
        <w:pStyle w:val="Heading3"/>
        <w:keepLines/>
      </w:pPr>
      <w:r>
        <w:t>Increase in the use of social media to access local content</w:t>
      </w:r>
    </w:p>
    <w:p w14:paraId="4D3EF3C1" w14:textId="7F6E0E4E" w:rsidR="007C447D" w:rsidRDefault="00C25547" w:rsidP="00ED46CB">
      <w:pPr>
        <w:keepNext/>
        <w:keepLines/>
        <w:rPr>
          <w:rFonts w:cs="Arial"/>
        </w:rPr>
      </w:pPr>
      <w:r>
        <w:rPr>
          <w:rFonts w:cs="Arial"/>
        </w:rPr>
        <w:t>The use of s</w:t>
      </w:r>
      <w:r w:rsidR="00E578C6">
        <w:rPr>
          <w:rFonts w:cs="Arial"/>
        </w:rPr>
        <w:t xml:space="preserve">ocial media to access </w:t>
      </w:r>
      <w:r w:rsidR="00E63746">
        <w:rPr>
          <w:rFonts w:eastAsiaTheme="minorEastAsia"/>
          <w:lang w:val="en-US" w:eastAsia="en-US"/>
        </w:rPr>
        <w:t>local news, local community events and local sport</w:t>
      </w:r>
      <w:r w:rsidR="00E578C6">
        <w:rPr>
          <w:rFonts w:eastAsiaTheme="minorEastAsia"/>
          <w:lang w:val="en-US" w:eastAsia="en-US"/>
        </w:rPr>
        <w:t xml:space="preserve"> </w:t>
      </w:r>
      <w:r>
        <w:rPr>
          <w:rFonts w:cs="Arial"/>
        </w:rPr>
        <w:t xml:space="preserve">significantly increased </w:t>
      </w:r>
      <w:r w:rsidR="00E578C6">
        <w:rPr>
          <w:rFonts w:eastAsiaTheme="minorEastAsia"/>
          <w:lang w:val="en-US" w:eastAsia="en-US"/>
        </w:rPr>
        <w:t>between 2013 and 2016</w:t>
      </w:r>
      <w:r w:rsidR="00355E04">
        <w:rPr>
          <w:rFonts w:eastAsiaTheme="minorEastAsia"/>
          <w:lang w:val="en-US" w:eastAsia="en-US"/>
        </w:rPr>
        <w:t xml:space="preserve"> (Figure 17)</w:t>
      </w:r>
      <w:r w:rsidR="00E63746">
        <w:rPr>
          <w:rFonts w:eastAsiaTheme="minorEastAsia"/>
          <w:lang w:val="en-US" w:eastAsia="en-US"/>
        </w:rPr>
        <w:t>.</w:t>
      </w:r>
    </w:p>
    <w:p w14:paraId="031A1E57" w14:textId="3368DD58" w:rsidR="007C447D" w:rsidRPr="007C447D" w:rsidRDefault="00E63746" w:rsidP="00ED46CB">
      <w:pPr>
        <w:pStyle w:val="ACMAFigureHeader"/>
        <w:keepNext/>
        <w:keepLines/>
      </w:pPr>
      <w:r>
        <w:t xml:space="preserve">Use of social media to </w:t>
      </w:r>
      <w:r w:rsidR="007C447D" w:rsidRPr="007C447D">
        <w:t>access local content</w:t>
      </w:r>
      <w:r>
        <w:t xml:space="preserve"> (%)</w:t>
      </w:r>
    </w:p>
    <w:p w14:paraId="1C0AA050" w14:textId="59004FA9" w:rsidR="007C447D" w:rsidRPr="007C447D" w:rsidRDefault="006F005A" w:rsidP="007C447D">
      <w:pPr>
        <w:rPr>
          <w:rFonts w:cs="Arial"/>
        </w:rPr>
      </w:pPr>
      <w:r w:rsidRPr="00400009">
        <w:rPr>
          <w:rFonts w:cs="Arial"/>
          <w:noProof/>
        </w:rPr>
        <w:drawing>
          <wp:inline distT="0" distB="0" distL="0" distR="0" wp14:anchorId="2DE393B2" wp14:editId="0A093CDB">
            <wp:extent cx="6344285" cy="2043746"/>
            <wp:effectExtent l="0" t="0" r="0" b="0"/>
            <wp:docPr id="101" name="Picture 101" descr="Figure 17 outlines the proportion of regional Australians who use social media to access the following sources of local content in 2016 and 2013: Local news; Local weather; Local community events; Local sport.&#10;&#10;Accessible data files are available on the report landing page on the ACMA website." title="Figure 17: Use of social media to access local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63">
                      <a:extLst>
                        <a:ext uri="{28A0092B-C50C-407E-A947-70E740481C1C}">
                          <a14:useLocalDpi xmlns:a14="http://schemas.microsoft.com/office/drawing/2010/main" val="0"/>
                        </a:ext>
                      </a:extLst>
                    </a:blip>
                    <a:srcRect l="2106" t="1964"/>
                    <a:stretch/>
                  </pic:blipFill>
                  <pic:spPr bwMode="auto">
                    <a:xfrm>
                      <a:off x="0" y="0"/>
                      <a:ext cx="6344332" cy="2043761"/>
                    </a:xfrm>
                    <a:prstGeom prst="rect">
                      <a:avLst/>
                    </a:prstGeom>
                    <a:noFill/>
                    <a:ln>
                      <a:noFill/>
                    </a:ln>
                    <a:extLst>
                      <a:ext uri="{53640926-AAD7-44D8-BBD7-CCE9431645EC}">
                        <a14:shadowObscured xmlns:a14="http://schemas.microsoft.com/office/drawing/2010/main"/>
                      </a:ext>
                    </a:extLst>
                  </pic:spPr>
                </pic:pic>
              </a:graphicData>
            </a:graphic>
          </wp:inline>
        </w:drawing>
      </w:r>
    </w:p>
    <w:p w14:paraId="5EB4D316" w14:textId="36F5D6F7" w:rsidR="007C447D" w:rsidRPr="007C447D" w:rsidRDefault="007C447D" w:rsidP="00075D42">
      <w:pPr>
        <w:pStyle w:val="ACMANotes"/>
      </w:pPr>
      <w:r w:rsidRPr="007C447D">
        <w:t xml:space="preserve">Weighted </w:t>
      </w:r>
      <w:r w:rsidR="00C25547">
        <w:t>b</w:t>
      </w:r>
      <w:r w:rsidRPr="007C447D">
        <w:t>ase: All regional Australians to access local content n=1</w:t>
      </w:r>
      <w:r w:rsidR="00C25547">
        <w:t>,</w:t>
      </w:r>
      <w:r w:rsidRPr="007C447D">
        <w:t>805/1</w:t>
      </w:r>
      <w:r w:rsidR="00C25547">
        <w:t>,</w:t>
      </w:r>
      <w:r w:rsidRPr="007C447D">
        <w:t>619/992/2</w:t>
      </w:r>
      <w:r w:rsidR="00C25547">
        <w:t>,</w:t>
      </w:r>
      <w:r w:rsidRPr="007C447D">
        <w:t>085 (2016) n=1</w:t>
      </w:r>
      <w:r w:rsidR="00C25547">
        <w:t>,</w:t>
      </w:r>
      <w:r w:rsidRPr="007C447D">
        <w:t>494/1</w:t>
      </w:r>
      <w:r w:rsidR="00C25547">
        <w:t>,</w:t>
      </w:r>
      <w:r w:rsidRPr="007C447D">
        <w:t>290/909/1</w:t>
      </w:r>
      <w:r w:rsidR="00C25547">
        <w:t>,</w:t>
      </w:r>
      <w:r w:rsidRPr="007C447D">
        <w:t>533 (2013)</w:t>
      </w:r>
      <w:r w:rsidR="00C25547">
        <w:t>.</w:t>
      </w:r>
    </w:p>
    <w:p w14:paraId="5A12E269" w14:textId="77777777" w:rsidR="007C447D" w:rsidRPr="007C447D" w:rsidRDefault="007C447D" w:rsidP="00075D42">
      <w:pPr>
        <w:pStyle w:val="ACMANotes"/>
      </w:pPr>
      <w:r w:rsidRPr="007C447D">
        <w:t>Q10. For each of the following types of local content, please tell me what you use to get this kind of information. Would it be TV, radio, a local newspaper, the internet or something else?</w:t>
      </w:r>
    </w:p>
    <w:p w14:paraId="2184B3CF" w14:textId="77777777" w:rsidR="007C447D" w:rsidRPr="007C447D" w:rsidRDefault="007C447D" w:rsidP="00075D42">
      <w:pPr>
        <w:pStyle w:val="ACMASpaceaftertable"/>
      </w:pPr>
    </w:p>
    <w:p w14:paraId="7AF2C19F" w14:textId="735BD3C5" w:rsidR="007C447D" w:rsidRPr="007C447D" w:rsidRDefault="00ED6D86" w:rsidP="007C447D">
      <w:pPr>
        <w:rPr>
          <w:rFonts w:cs="Arial"/>
        </w:rPr>
      </w:pPr>
      <w:r>
        <w:rPr>
          <w:rFonts w:cs="Arial"/>
        </w:rPr>
        <w:t>F</w:t>
      </w:r>
      <w:r w:rsidR="007C447D" w:rsidRPr="007C447D">
        <w:rPr>
          <w:rFonts w:cs="Arial"/>
        </w:rPr>
        <w:t xml:space="preserve">emales </w:t>
      </w:r>
      <w:r w:rsidR="00C25547">
        <w:rPr>
          <w:rFonts w:cs="Arial"/>
        </w:rPr>
        <w:t>a</w:t>
      </w:r>
      <w:r w:rsidR="007C447D" w:rsidRPr="007C447D">
        <w:rPr>
          <w:rFonts w:cs="Arial"/>
        </w:rPr>
        <w:t>re significantly more likely than males to use social media for local news (21</w:t>
      </w:r>
      <w:r w:rsidR="00C25547">
        <w:rPr>
          <w:rFonts w:cs="Arial"/>
        </w:rPr>
        <w:t> </w:t>
      </w:r>
      <w:r w:rsidR="007C447D" w:rsidRPr="007C447D">
        <w:rPr>
          <w:rFonts w:cs="Arial"/>
        </w:rPr>
        <w:t>vs 15 per cent) and community events (36 vs 27 per cent).</w:t>
      </w:r>
    </w:p>
    <w:p w14:paraId="6DB06E67" w14:textId="305A9BB4" w:rsidR="002A6207" w:rsidRDefault="007C447D" w:rsidP="00ED46CB">
      <w:pPr>
        <w:spacing w:after="80"/>
        <w:rPr>
          <w:rFonts w:cs="Arial"/>
        </w:rPr>
      </w:pPr>
      <w:r w:rsidRPr="007C447D">
        <w:rPr>
          <w:rFonts w:cs="Arial"/>
        </w:rPr>
        <w:t xml:space="preserve">Younger regional Australians </w:t>
      </w:r>
      <w:r w:rsidR="00C25547">
        <w:rPr>
          <w:rFonts w:cs="Arial"/>
        </w:rPr>
        <w:t>a</w:t>
      </w:r>
      <w:r w:rsidRPr="007C447D">
        <w:rPr>
          <w:rFonts w:cs="Arial"/>
        </w:rPr>
        <w:t xml:space="preserve">re more likely to use social media </w:t>
      </w:r>
      <w:r w:rsidR="00C25547">
        <w:rPr>
          <w:rFonts w:cs="Arial"/>
        </w:rPr>
        <w:t>to</w:t>
      </w:r>
      <w:r w:rsidR="00C25547" w:rsidRPr="007C447D">
        <w:rPr>
          <w:rFonts w:cs="Arial"/>
        </w:rPr>
        <w:t xml:space="preserve"> </w:t>
      </w:r>
      <w:r w:rsidRPr="007C447D">
        <w:rPr>
          <w:rFonts w:cs="Arial"/>
        </w:rPr>
        <w:t>access</w:t>
      </w:r>
      <w:r w:rsidR="002A6207">
        <w:rPr>
          <w:rFonts w:cs="Arial"/>
        </w:rPr>
        <w:t xml:space="preserve"> </w:t>
      </w:r>
      <w:r w:rsidRPr="007C447D">
        <w:rPr>
          <w:rFonts w:cs="Arial"/>
        </w:rPr>
        <w:t>local news, local community events and local sports</w:t>
      </w:r>
      <w:r w:rsidR="002A6207">
        <w:rPr>
          <w:rFonts w:cs="Arial"/>
        </w:rPr>
        <w:t>:</w:t>
      </w:r>
    </w:p>
    <w:p w14:paraId="5DABF6D1" w14:textId="5472C860" w:rsidR="002A6207" w:rsidRPr="00D26244" w:rsidRDefault="002A6207" w:rsidP="00FB24D5">
      <w:pPr>
        <w:pStyle w:val="ListBullet"/>
      </w:pPr>
      <w:r>
        <w:rPr>
          <w:rFonts w:cs="Arial"/>
          <w:b/>
        </w:rPr>
        <w:t>F</w:t>
      </w:r>
      <w:r w:rsidRPr="00FB24D5">
        <w:rPr>
          <w:rFonts w:cs="Arial"/>
          <w:b/>
        </w:rPr>
        <w:t>or local news</w:t>
      </w:r>
      <w:r>
        <w:rPr>
          <w:rFonts w:cs="Arial"/>
        </w:rPr>
        <w:t>—</w:t>
      </w:r>
      <w:r>
        <w:t>t</w:t>
      </w:r>
      <w:r w:rsidR="00C25547">
        <w:t>hose</w:t>
      </w:r>
      <w:r w:rsidR="007C447D" w:rsidRPr="007C447D">
        <w:t xml:space="preserve"> aged 18</w:t>
      </w:r>
      <w:r>
        <w:t>–</w:t>
      </w:r>
      <w:r w:rsidR="007C447D" w:rsidRPr="009E5F76">
        <w:rPr>
          <w:rFonts w:cs="Arial"/>
        </w:rPr>
        <w:t>24 (31 per cent) and 25</w:t>
      </w:r>
      <w:r>
        <w:rPr>
          <w:rFonts w:cs="Arial"/>
        </w:rPr>
        <w:t>–</w:t>
      </w:r>
      <w:r w:rsidR="007C447D" w:rsidRPr="007E70B9">
        <w:rPr>
          <w:rFonts w:cs="Arial"/>
        </w:rPr>
        <w:t xml:space="preserve">39 (33 per cent) were significantly more likely than </w:t>
      </w:r>
      <w:r w:rsidR="005A3086">
        <w:rPr>
          <w:rFonts w:cs="Arial"/>
        </w:rPr>
        <w:t>other regional Australians, and those</w:t>
      </w:r>
      <w:r w:rsidR="007C447D" w:rsidRPr="007E70B9">
        <w:rPr>
          <w:rFonts w:cs="Arial"/>
        </w:rPr>
        <w:t xml:space="preserve"> aged 55</w:t>
      </w:r>
      <w:r>
        <w:rPr>
          <w:rFonts w:cs="Arial"/>
        </w:rPr>
        <w:t>–</w:t>
      </w:r>
      <w:r w:rsidR="007C447D" w:rsidRPr="007E70B9">
        <w:rPr>
          <w:rFonts w:cs="Arial"/>
        </w:rPr>
        <w:t>64 (</w:t>
      </w:r>
      <w:r>
        <w:rPr>
          <w:rFonts w:cs="Arial"/>
        </w:rPr>
        <w:t>nine</w:t>
      </w:r>
      <w:r w:rsidR="007C447D" w:rsidRPr="007E70B9">
        <w:rPr>
          <w:rFonts w:cs="Arial"/>
        </w:rPr>
        <w:t xml:space="preserve"> per cent) and over 65 (</w:t>
      </w:r>
      <w:r>
        <w:rPr>
          <w:rFonts w:cs="Arial"/>
        </w:rPr>
        <w:t xml:space="preserve">four </w:t>
      </w:r>
      <w:r w:rsidR="007C447D" w:rsidRPr="009E5F76">
        <w:rPr>
          <w:rFonts w:cs="Arial"/>
        </w:rPr>
        <w:t xml:space="preserve">per cent) </w:t>
      </w:r>
      <w:r w:rsidR="005A3086">
        <w:rPr>
          <w:rFonts w:cs="Arial"/>
        </w:rPr>
        <w:t xml:space="preserve">were significantly less likely, </w:t>
      </w:r>
      <w:r w:rsidR="007C447D" w:rsidRPr="009E5F76">
        <w:rPr>
          <w:rFonts w:cs="Arial"/>
        </w:rPr>
        <w:t xml:space="preserve">to use </w:t>
      </w:r>
      <w:r w:rsidR="007C447D" w:rsidRPr="007E70B9">
        <w:rPr>
          <w:rFonts w:cs="Arial"/>
        </w:rPr>
        <w:t xml:space="preserve">social media. </w:t>
      </w:r>
    </w:p>
    <w:p w14:paraId="746AB4CB" w14:textId="02FEC34C" w:rsidR="002A6207" w:rsidRPr="00D26244" w:rsidRDefault="002A6207" w:rsidP="00FB24D5">
      <w:pPr>
        <w:pStyle w:val="ListBullet"/>
      </w:pPr>
      <w:r w:rsidRPr="00FB24D5">
        <w:rPr>
          <w:rFonts w:cs="Arial"/>
          <w:b/>
        </w:rPr>
        <w:t>For local community events</w:t>
      </w:r>
      <w:r>
        <w:rPr>
          <w:rFonts w:cs="Arial"/>
        </w:rPr>
        <w:t>—those</w:t>
      </w:r>
      <w:r w:rsidR="007C447D" w:rsidRPr="007E70B9">
        <w:rPr>
          <w:rFonts w:cs="Arial"/>
        </w:rPr>
        <w:t xml:space="preserve"> aged 18</w:t>
      </w:r>
      <w:r>
        <w:rPr>
          <w:rFonts w:cs="Arial"/>
        </w:rPr>
        <w:t>–</w:t>
      </w:r>
      <w:r w:rsidR="007C447D" w:rsidRPr="009E5F76">
        <w:rPr>
          <w:rFonts w:cs="Arial"/>
        </w:rPr>
        <w:t>24 (52 per cent) and 25</w:t>
      </w:r>
      <w:r>
        <w:rPr>
          <w:rFonts w:cs="Arial"/>
        </w:rPr>
        <w:t>–</w:t>
      </w:r>
      <w:r w:rsidR="007C447D" w:rsidRPr="009E5F76">
        <w:rPr>
          <w:rFonts w:cs="Arial"/>
        </w:rPr>
        <w:t xml:space="preserve">39 (54 per cent) were significantly more likely than </w:t>
      </w:r>
      <w:r w:rsidR="005A3086">
        <w:rPr>
          <w:rFonts w:cs="Arial"/>
        </w:rPr>
        <w:t>other regional Australians, and</w:t>
      </w:r>
      <w:r w:rsidR="007C447D" w:rsidRPr="009E5F76">
        <w:rPr>
          <w:rFonts w:cs="Arial"/>
        </w:rPr>
        <w:t xml:space="preserve"> those aged 55</w:t>
      </w:r>
      <w:r>
        <w:rPr>
          <w:rFonts w:cs="Arial"/>
        </w:rPr>
        <w:t>–</w:t>
      </w:r>
      <w:r w:rsidR="007C447D" w:rsidRPr="007E70B9">
        <w:rPr>
          <w:rFonts w:cs="Arial"/>
        </w:rPr>
        <w:t>64 (14 per cent) and over 65 (</w:t>
      </w:r>
      <w:r>
        <w:rPr>
          <w:rFonts w:cs="Arial"/>
        </w:rPr>
        <w:t>five</w:t>
      </w:r>
      <w:r w:rsidR="007C447D" w:rsidRPr="007E70B9">
        <w:rPr>
          <w:rFonts w:cs="Arial"/>
        </w:rPr>
        <w:t xml:space="preserve"> per cent) </w:t>
      </w:r>
      <w:r w:rsidR="005A3086">
        <w:rPr>
          <w:rFonts w:cs="Arial"/>
        </w:rPr>
        <w:t xml:space="preserve">were significantly less likely, </w:t>
      </w:r>
      <w:r w:rsidR="007C447D" w:rsidRPr="007E70B9">
        <w:rPr>
          <w:rFonts w:cs="Arial"/>
        </w:rPr>
        <w:t>to use social media</w:t>
      </w:r>
      <w:r w:rsidR="007C447D" w:rsidRPr="00D26244">
        <w:rPr>
          <w:rFonts w:cs="Arial"/>
        </w:rPr>
        <w:t xml:space="preserve">. </w:t>
      </w:r>
    </w:p>
    <w:p w14:paraId="4DFADE28" w14:textId="4779DD58" w:rsidR="007C447D" w:rsidRPr="002A6207" w:rsidRDefault="002A6207" w:rsidP="00FB24D5">
      <w:pPr>
        <w:pStyle w:val="ListBulletLast"/>
      </w:pPr>
      <w:r w:rsidRPr="00FB24D5">
        <w:rPr>
          <w:b/>
        </w:rPr>
        <w:t>For local sport</w:t>
      </w:r>
      <w:r>
        <w:t>—t</w:t>
      </w:r>
      <w:r w:rsidR="007C447D" w:rsidRPr="007E70B9">
        <w:t>hose aged 18</w:t>
      </w:r>
      <w:r>
        <w:t>–</w:t>
      </w:r>
      <w:r w:rsidR="007C447D" w:rsidRPr="007E70B9">
        <w:t>24 (35 per cent) and 25</w:t>
      </w:r>
      <w:r>
        <w:t>–</w:t>
      </w:r>
      <w:r w:rsidR="007C447D" w:rsidRPr="007E70B9">
        <w:t xml:space="preserve">39 (33 per cent) were significantly more likely than </w:t>
      </w:r>
      <w:r w:rsidR="005A3086">
        <w:t>other regional Australians, and</w:t>
      </w:r>
      <w:r w:rsidR="007C447D" w:rsidRPr="007E70B9">
        <w:t xml:space="preserve"> those aged 55</w:t>
      </w:r>
      <w:r>
        <w:t>–</w:t>
      </w:r>
      <w:r w:rsidR="007C447D" w:rsidRPr="007E70B9">
        <w:t>64 (</w:t>
      </w:r>
      <w:r>
        <w:t>three</w:t>
      </w:r>
      <w:r w:rsidR="007C447D" w:rsidRPr="007E70B9">
        <w:t xml:space="preserve"> per cent) and over 65 (</w:t>
      </w:r>
      <w:r>
        <w:t>one</w:t>
      </w:r>
      <w:r w:rsidR="007C447D" w:rsidRPr="007E70B9">
        <w:t xml:space="preserve"> per cent) </w:t>
      </w:r>
      <w:r w:rsidR="005A3086">
        <w:t>were significantly less likely,</w:t>
      </w:r>
      <w:r w:rsidR="007C447D" w:rsidRPr="007E70B9">
        <w:t xml:space="preserve"> to use social media.</w:t>
      </w:r>
    </w:p>
    <w:p w14:paraId="2C2985DD" w14:textId="7EE87B44" w:rsidR="007C447D" w:rsidRPr="00ED6D86" w:rsidRDefault="007C447D" w:rsidP="007C447D">
      <w:pPr>
        <w:rPr>
          <w:rFonts w:cs="Arial"/>
        </w:rPr>
      </w:pPr>
      <w:r w:rsidRPr="007C447D">
        <w:rPr>
          <w:rFonts w:cs="Arial"/>
        </w:rPr>
        <w:t>Regional Australians aged 25</w:t>
      </w:r>
      <w:r w:rsidR="002A6207">
        <w:rPr>
          <w:rFonts w:cs="Arial"/>
        </w:rPr>
        <w:t>–</w:t>
      </w:r>
      <w:r w:rsidRPr="007C447D">
        <w:rPr>
          <w:rFonts w:cs="Arial"/>
        </w:rPr>
        <w:t>39 (</w:t>
      </w:r>
      <w:r w:rsidR="002A6207">
        <w:rPr>
          <w:rFonts w:cs="Arial"/>
        </w:rPr>
        <w:t>six</w:t>
      </w:r>
      <w:r w:rsidRPr="007C447D">
        <w:rPr>
          <w:rFonts w:cs="Arial"/>
        </w:rPr>
        <w:t xml:space="preserve"> per </w:t>
      </w:r>
      <w:r w:rsidRPr="00ED6D86">
        <w:rPr>
          <w:rFonts w:cs="Arial"/>
        </w:rPr>
        <w:t xml:space="preserve">cent) </w:t>
      </w:r>
      <w:r w:rsidR="002F3B14">
        <w:rPr>
          <w:rFonts w:cs="Arial"/>
        </w:rPr>
        <w:t>a</w:t>
      </w:r>
      <w:r w:rsidRPr="00ED6D86">
        <w:rPr>
          <w:rFonts w:cs="Arial"/>
        </w:rPr>
        <w:t xml:space="preserve">re more likely than </w:t>
      </w:r>
      <w:r w:rsidR="005A3086">
        <w:rPr>
          <w:rFonts w:cs="Arial"/>
        </w:rPr>
        <w:t xml:space="preserve">other regional Australians, and </w:t>
      </w:r>
      <w:r w:rsidRPr="00ED6D86">
        <w:rPr>
          <w:rFonts w:cs="Arial"/>
        </w:rPr>
        <w:t>those aged 55</w:t>
      </w:r>
      <w:r w:rsidR="002A6207">
        <w:rPr>
          <w:rFonts w:cs="Arial"/>
        </w:rPr>
        <w:t>–</w:t>
      </w:r>
      <w:r w:rsidRPr="00ED6D86">
        <w:rPr>
          <w:rFonts w:cs="Arial"/>
        </w:rPr>
        <w:t>64 (</w:t>
      </w:r>
      <w:r w:rsidR="002A6207">
        <w:rPr>
          <w:rFonts w:cs="Arial"/>
        </w:rPr>
        <w:t>two</w:t>
      </w:r>
      <w:r w:rsidRPr="00ED6D86">
        <w:rPr>
          <w:rFonts w:cs="Arial"/>
        </w:rPr>
        <w:t xml:space="preserve"> per cent) and over 65 (</w:t>
      </w:r>
      <w:r w:rsidR="002A6207">
        <w:rPr>
          <w:rFonts w:cs="Arial"/>
        </w:rPr>
        <w:t>one</w:t>
      </w:r>
      <w:r w:rsidRPr="00ED6D86">
        <w:rPr>
          <w:rFonts w:cs="Arial"/>
        </w:rPr>
        <w:t xml:space="preserve"> per cent) </w:t>
      </w:r>
      <w:r w:rsidR="00024E51">
        <w:rPr>
          <w:rFonts w:cs="Arial"/>
        </w:rPr>
        <w:t>a</w:t>
      </w:r>
      <w:r w:rsidR="005A3086">
        <w:rPr>
          <w:rFonts w:cs="Arial"/>
        </w:rPr>
        <w:t xml:space="preserve">re significantly less likely than other regional Australians, </w:t>
      </w:r>
      <w:r w:rsidRPr="00ED6D86">
        <w:rPr>
          <w:rFonts w:cs="Arial"/>
        </w:rPr>
        <w:t xml:space="preserve">to use social media for local weather. Regional Australians in </w:t>
      </w:r>
      <w:r w:rsidR="006F005A" w:rsidRPr="00ED6D86">
        <w:rPr>
          <w:rFonts w:cs="Arial"/>
        </w:rPr>
        <w:t xml:space="preserve">Queensland </w:t>
      </w:r>
      <w:r w:rsidR="002F3B14">
        <w:rPr>
          <w:rFonts w:cs="Arial"/>
        </w:rPr>
        <w:t>a</w:t>
      </w:r>
      <w:r w:rsidRPr="00ED6D86">
        <w:rPr>
          <w:rFonts w:cs="Arial"/>
        </w:rPr>
        <w:t xml:space="preserve">re significantly less likely </w:t>
      </w:r>
      <w:r w:rsidR="005A3086">
        <w:rPr>
          <w:rFonts w:cs="Arial"/>
        </w:rPr>
        <w:t>than other regional Australians</w:t>
      </w:r>
      <w:r w:rsidRPr="00ED6D86">
        <w:rPr>
          <w:rFonts w:cs="Arial"/>
        </w:rPr>
        <w:t xml:space="preserve"> to use social media for local news</w:t>
      </w:r>
      <w:r w:rsidR="00024E51">
        <w:rPr>
          <w:rFonts w:cs="Arial"/>
        </w:rPr>
        <w:t>,</w:t>
      </w:r>
      <w:r w:rsidRPr="00ED6D86">
        <w:rPr>
          <w:rFonts w:cs="Arial"/>
        </w:rPr>
        <w:t xml:space="preserve"> and those with internet </w:t>
      </w:r>
      <w:r w:rsidR="00960220">
        <w:rPr>
          <w:rFonts w:cs="Arial"/>
        </w:rPr>
        <w:t xml:space="preserve">access at home </w:t>
      </w:r>
      <w:r w:rsidR="002F3B14">
        <w:rPr>
          <w:rFonts w:cs="Arial"/>
        </w:rPr>
        <w:t>a</w:t>
      </w:r>
      <w:r w:rsidRPr="00ED6D86">
        <w:rPr>
          <w:rFonts w:cs="Arial"/>
        </w:rPr>
        <w:t xml:space="preserve">re more likely than those without to use social media for all local content types. </w:t>
      </w:r>
    </w:p>
    <w:p w14:paraId="50014740" w14:textId="4C6EFE38" w:rsidR="007C447D" w:rsidRPr="00ED6D86" w:rsidRDefault="007C447D" w:rsidP="007C447D">
      <w:pPr>
        <w:rPr>
          <w:rFonts w:cs="Arial"/>
        </w:rPr>
      </w:pPr>
      <w:r w:rsidRPr="00ED6D86">
        <w:rPr>
          <w:rFonts w:cs="Arial"/>
        </w:rPr>
        <w:t>See</w:t>
      </w:r>
      <w:r w:rsidR="006F005A" w:rsidRPr="00400009">
        <w:rPr>
          <w:rFonts w:cs="Arial"/>
        </w:rPr>
        <w:t xml:space="preserve"> Table 7</w:t>
      </w:r>
      <w:r w:rsidR="0091327F" w:rsidRPr="00400009">
        <w:rPr>
          <w:rFonts w:cs="Arial"/>
        </w:rPr>
        <w:t xml:space="preserve"> </w:t>
      </w:r>
      <w:r w:rsidR="006F005A" w:rsidRPr="00400009">
        <w:rPr>
          <w:rFonts w:cs="Arial"/>
        </w:rPr>
        <w:t xml:space="preserve">in </w:t>
      </w:r>
      <w:r w:rsidRPr="00ED6D86">
        <w:rPr>
          <w:rFonts w:cs="Arial"/>
        </w:rPr>
        <w:t>Appendix A.</w:t>
      </w:r>
    </w:p>
    <w:p w14:paraId="5C174587" w14:textId="2170D0E6" w:rsidR="007C447D" w:rsidRPr="007C447D" w:rsidRDefault="007C447D" w:rsidP="007B5315">
      <w:pPr>
        <w:keepNext/>
        <w:keepLines/>
      </w:pPr>
      <w:r w:rsidRPr="00ED6D86">
        <w:rPr>
          <w:rFonts w:cs="Arial"/>
        </w:rPr>
        <w:lastRenderedPageBreak/>
        <w:t>Whil</w:t>
      </w:r>
      <w:r w:rsidR="002A6207">
        <w:rPr>
          <w:rFonts w:cs="Arial"/>
        </w:rPr>
        <w:t>e</w:t>
      </w:r>
      <w:r w:rsidRPr="00ED6D86">
        <w:rPr>
          <w:rFonts w:cs="Arial"/>
        </w:rPr>
        <w:t xml:space="preserve"> social media appears to be rarely used to</w:t>
      </w:r>
      <w:r w:rsidRPr="007C447D">
        <w:rPr>
          <w:rFonts w:cs="Arial"/>
        </w:rPr>
        <w:t xml:space="preserve"> access local weather information (</w:t>
      </w:r>
      <w:r w:rsidR="002A6207">
        <w:rPr>
          <w:rFonts w:cs="Arial"/>
        </w:rPr>
        <w:t>four </w:t>
      </w:r>
      <w:r w:rsidRPr="007C447D">
        <w:rPr>
          <w:rFonts w:cs="Arial"/>
        </w:rPr>
        <w:t xml:space="preserve">per cent), there </w:t>
      </w:r>
      <w:r w:rsidR="002A6207">
        <w:rPr>
          <w:rFonts w:cs="Arial"/>
        </w:rPr>
        <w:t>was</w:t>
      </w:r>
      <w:r w:rsidRPr="007C447D">
        <w:rPr>
          <w:rFonts w:cs="Arial"/>
        </w:rPr>
        <w:t xml:space="preserve"> a significant increase between 2013 </w:t>
      </w:r>
      <w:r w:rsidR="002A6207">
        <w:rPr>
          <w:rFonts w:cs="Arial"/>
        </w:rPr>
        <w:t>(</w:t>
      </w:r>
      <w:r w:rsidR="002A6207" w:rsidRPr="007C447D">
        <w:rPr>
          <w:rFonts w:cs="Arial"/>
        </w:rPr>
        <w:t>49</w:t>
      </w:r>
      <w:r w:rsidR="002A6207">
        <w:rPr>
          <w:rFonts w:cs="Arial"/>
        </w:rPr>
        <w:t xml:space="preserve"> per cent) </w:t>
      </w:r>
      <w:r w:rsidRPr="007C447D">
        <w:rPr>
          <w:rFonts w:cs="Arial"/>
        </w:rPr>
        <w:t xml:space="preserve">and 2016 </w:t>
      </w:r>
      <w:r w:rsidR="002A6207">
        <w:rPr>
          <w:rFonts w:cs="Arial"/>
        </w:rPr>
        <w:t>(</w:t>
      </w:r>
      <w:r w:rsidR="002A6207" w:rsidRPr="007C447D">
        <w:rPr>
          <w:rFonts w:cs="Arial"/>
        </w:rPr>
        <w:t>59 per cent)</w:t>
      </w:r>
      <w:r w:rsidR="002A6207">
        <w:rPr>
          <w:rFonts w:cs="Arial"/>
        </w:rPr>
        <w:t xml:space="preserve"> </w:t>
      </w:r>
      <w:r w:rsidRPr="007C447D">
        <w:rPr>
          <w:rFonts w:cs="Arial"/>
        </w:rPr>
        <w:t xml:space="preserve">in </w:t>
      </w:r>
      <w:r w:rsidR="002A6207">
        <w:rPr>
          <w:rFonts w:cs="Arial"/>
        </w:rPr>
        <w:t xml:space="preserve">the </w:t>
      </w:r>
      <w:r w:rsidRPr="007C447D">
        <w:rPr>
          <w:rFonts w:cs="Arial"/>
        </w:rPr>
        <w:t xml:space="preserve">use of websites to access local weather information. </w:t>
      </w:r>
      <w:r w:rsidR="00FB24D5">
        <w:t xml:space="preserve">Figure 18 shows that </w:t>
      </w:r>
      <w:r w:rsidR="00FB24D5">
        <w:rPr>
          <w:rFonts w:cs="Arial"/>
        </w:rPr>
        <w:t>t</w:t>
      </w:r>
      <w:r w:rsidRPr="007C447D">
        <w:rPr>
          <w:rFonts w:cs="Arial"/>
        </w:rPr>
        <w:t>here were also significant increases between 2013 and 2016 in the use of websites to access</w:t>
      </w:r>
      <w:r w:rsidR="00FB24D5">
        <w:rPr>
          <w:rFonts w:cs="Arial"/>
        </w:rPr>
        <w:t xml:space="preserve"> </w:t>
      </w:r>
      <w:r w:rsidRPr="007C447D">
        <w:t>local news</w:t>
      </w:r>
      <w:r w:rsidR="00FB24D5">
        <w:t xml:space="preserve">, </w:t>
      </w:r>
      <w:r w:rsidRPr="007C447D">
        <w:t>local community events</w:t>
      </w:r>
      <w:r w:rsidR="00960220">
        <w:t xml:space="preserve"> and </w:t>
      </w:r>
      <w:r w:rsidRPr="007C447D">
        <w:t>local sport</w:t>
      </w:r>
      <w:r w:rsidR="00960220">
        <w:t>.</w:t>
      </w:r>
    </w:p>
    <w:p w14:paraId="03D33FBC" w14:textId="58952015" w:rsidR="007C447D" w:rsidRPr="007C447D" w:rsidRDefault="006F005A" w:rsidP="00075D42">
      <w:pPr>
        <w:pStyle w:val="ACMAFigureHeader"/>
      </w:pPr>
      <w:r>
        <w:t xml:space="preserve">Use of websites to </w:t>
      </w:r>
      <w:r w:rsidR="007C447D" w:rsidRPr="007C447D">
        <w:t>access local content</w:t>
      </w:r>
      <w:r>
        <w:t xml:space="preserve"> (%)</w:t>
      </w:r>
    </w:p>
    <w:p w14:paraId="5A40D428" w14:textId="000AC586" w:rsidR="007C447D" w:rsidRPr="007C447D" w:rsidRDefault="003433D9" w:rsidP="007C447D">
      <w:pPr>
        <w:rPr>
          <w:rFonts w:cs="Arial"/>
        </w:rPr>
      </w:pPr>
      <w:r w:rsidRPr="001B0F4C">
        <w:rPr>
          <w:rFonts w:cs="Arial"/>
          <w:noProof/>
        </w:rPr>
        <w:drawing>
          <wp:inline distT="0" distB="0" distL="0" distR="0" wp14:anchorId="379BE0FF" wp14:editId="7C2A0136">
            <wp:extent cx="6267870" cy="2112010"/>
            <wp:effectExtent l="0" t="0" r="0" b="2540"/>
            <wp:docPr id="10" name="Picture 10" descr="Figure 18 outlines the proportion of regional Australians who use websites to access the following sources of local content in 2016 and 2013: Local news; Local weather; Local community events; Local sport.&#10;&#10;Accessible data files are available on the report landing page on the ACMA website." title="Figure 18: Use of websites to access local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Content - Community res_Fig 18.png"/>
                    <pic:cNvPicPr/>
                  </pic:nvPicPr>
                  <pic:blipFill rotWithShape="1">
                    <a:blip r:embed="rId64">
                      <a:extLst>
                        <a:ext uri="{28A0092B-C50C-407E-A947-70E740481C1C}">
                          <a14:useLocalDpi xmlns:a14="http://schemas.microsoft.com/office/drawing/2010/main" val="0"/>
                        </a:ext>
                      </a:extLst>
                    </a:blip>
                    <a:srcRect l="1501"/>
                    <a:stretch/>
                  </pic:blipFill>
                  <pic:spPr bwMode="auto">
                    <a:xfrm>
                      <a:off x="0" y="0"/>
                      <a:ext cx="6269244" cy="2112473"/>
                    </a:xfrm>
                    <a:prstGeom prst="rect">
                      <a:avLst/>
                    </a:prstGeom>
                    <a:ln>
                      <a:noFill/>
                    </a:ln>
                    <a:extLst>
                      <a:ext uri="{53640926-AAD7-44D8-BBD7-CCE9431645EC}">
                        <a14:shadowObscured xmlns:a14="http://schemas.microsoft.com/office/drawing/2010/main"/>
                      </a:ext>
                    </a:extLst>
                  </pic:spPr>
                </pic:pic>
              </a:graphicData>
            </a:graphic>
          </wp:inline>
        </w:drawing>
      </w:r>
    </w:p>
    <w:p w14:paraId="0417D99A" w14:textId="78F67C94" w:rsidR="007C447D" w:rsidRPr="007C447D" w:rsidRDefault="007C447D" w:rsidP="00075D42">
      <w:pPr>
        <w:pStyle w:val="ACMANotes"/>
      </w:pPr>
      <w:r w:rsidRPr="007C447D">
        <w:t xml:space="preserve">Weighted </w:t>
      </w:r>
      <w:r w:rsidR="002A6207">
        <w:t>b</w:t>
      </w:r>
      <w:r w:rsidRPr="007C447D">
        <w:t>ase: All regional Australians to access local content n=1</w:t>
      </w:r>
      <w:r w:rsidR="002A6207">
        <w:t>,</w:t>
      </w:r>
      <w:r w:rsidRPr="007C447D">
        <w:t>805/1</w:t>
      </w:r>
      <w:r w:rsidR="002A6207">
        <w:t>,</w:t>
      </w:r>
      <w:r w:rsidRPr="007C447D">
        <w:t>619/992/2</w:t>
      </w:r>
      <w:r w:rsidR="002A6207">
        <w:t>,</w:t>
      </w:r>
      <w:r w:rsidRPr="007C447D">
        <w:t>085 (2016) n=1</w:t>
      </w:r>
      <w:r w:rsidR="002A6207">
        <w:t>,</w:t>
      </w:r>
      <w:r w:rsidRPr="007C447D">
        <w:t>494/1</w:t>
      </w:r>
      <w:r w:rsidR="002A6207">
        <w:t>,</w:t>
      </w:r>
      <w:r w:rsidRPr="007C447D">
        <w:t>290/909/1</w:t>
      </w:r>
      <w:r w:rsidR="002A6207">
        <w:t>,</w:t>
      </w:r>
      <w:r w:rsidRPr="007C447D">
        <w:t>533 (2013)</w:t>
      </w:r>
      <w:r w:rsidR="002A6207">
        <w:t>.</w:t>
      </w:r>
    </w:p>
    <w:p w14:paraId="22039EF9" w14:textId="77777777" w:rsidR="007C447D" w:rsidRPr="007C447D" w:rsidRDefault="007C447D" w:rsidP="00075D42">
      <w:pPr>
        <w:pStyle w:val="ACMANotes"/>
      </w:pPr>
      <w:r w:rsidRPr="007C447D">
        <w:t>Q10. For each of the following types of local content, please tell me what you use to get this kind of information. Would it be TV, radio, a local newspaper, the internet or something else?</w:t>
      </w:r>
    </w:p>
    <w:p w14:paraId="7FF66881" w14:textId="77777777" w:rsidR="007C447D" w:rsidRPr="007C447D" w:rsidRDefault="007C447D" w:rsidP="00075D42">
      <w:pPr>
        <w:pStyle w:val="ACMASpaceaftertable"/>
      </w:pPr>
    </w:p>
    <w:p w14:paraId="2B1429F4" w14:textId="11F5AF67" w:rsidR="007C447D" w:rsidRPr="00960220" w:rsidRDefault="00ED6D86" w:rsidP="007C447D">
      <w:pPr>
        <w:rPr>
          <w:rFonts w:cs="Arial"/>
          <w:spacing w:val="-2"/>
        </w:rPr>
      </w:pPr>
      <w:r w:rsidRPr="00960220">
        <w:rPr>
          <w:rFonts w:cs="Arial"/>
          <w:spacing w:val="-2"/>
        </w:rPr>
        <w:t>R</w:t>
      </w:r>
      <w:r w:rsidR="007C447D" w:rsidRPr="00960220">
        <w:rPr>
          <w:rFonts w:cs="Arial"/>
          <w:spacing w:val="-2"/>
        </w:rPr>
        <w:t>egional Australians in the A</w:t>
      </w:r>
      <w:r w:rsidR="007E70B9" w:rsidRPr="00960220">
        <w:rPr>
          <w:rFonts w:cs="Arial"/>
          <w:spacing w:val="-2"/>
        </w:rPr>
        <w:t xml:space="preserve">ustralian </w:t>
      </w:r>
      <w:r w:rsidR="007C447D" w:rsidRPr="00960220">
        <w:rPr>
          <w:rFonts w:cs="Arial"/>
          <w:spacing w:val="-2"/>
        </w:rPr>
        <w:t>C</w:t>
      </w:r>
      <w:r w:rsidR="007E70B9" w:rsidRPr="00960220">
        <w:rPr>
          <w:rFonts w:cs="Arial"/>
          <w:spacing w:val="-2"/>
        </w:rPr>
        <w:t xml:space="preserve">apital </w:t>
      </w:r>
      <w:r w:rsidR="007C447D" w:rsidRPr="00960220">
        <w:rPr>
          <w:rFonts w:cs="Arial"/>
          <w:spacing w:val="-2"/>
        </w:rPr>
        <w:t>T</w:t>
      </w:r>
      <w:r w:rsidR="007E70B9" w:rsidRPr="00960220">
        <w:rPr>
          <w:rFonts w:cs="Arial"/>
          <w:spacing w:val="-2"/>
        </w:rPr>
        <w:t>erritory</w:t>
      </w:r>
      <w:r w:rsidR="00D26244" w:rsidRPr="00960220">
        <w:rPr>
          <w:rFonts w:cs="Arial"/>
          <w:spacing w:val="-2"/>
        </w:rPr>
        <w:t xml:space="preserve"> (ACT)</w:t>
      </w:r>
      <w:r w:rsidR="007C447D" w:rsidRPr="00960220">
        <w:rPr>
          <w:rFonts w:cs="Arial"/>
          <w:spacing w:val="-2"/>
        </w:rPr>
        <w:t xml:space="preserve"> (46 per cent) </w:t>
      </w:r>
      <w:r w:rsidR="002F3B14" w:rsidRPr="00960220">
        <w:rPr>
          <w:rFonts w:cs="Arial"/>
          <w:spacing w:val="-2"/>
        </w:rPr>
        <w:t>a</w:t>
      </w:r>
      <w:r w:rsidR="007C447D" w:rsidRPr="00960220">
        <w:rPr>
          <w:rFonts w:cs="Arial"/>
          <w:spacing w:val="-2"/>
        </w:rPr>
        <w:t xml:space="preserve">re significantly more likely than </w:t>
      </w:r>
      <w:r w:rsidR="005D0972">
        <w:rPr>
          <w:rFonts w:cs="Arial"/>
          <w:spacing w:val="-2"/>
        </w:rPr>
        <w:t>other regional Australians</w:t>
      </w:r>
      <w:r w:rsidR="007C447D" w:rsidRPr="00960220">
        <w:rPr>
          <w:rFonts w:cs="Arial"/>
          <w:spacing w:val="-2"/>
        </w:rPr>
        <w:t xml:space="preserve"> to use websites to access local news</w:t>
      </w:r>
      <w:r w:rsidR="007E70B9" w:rsidRPr="00960220">
        <w:rPr>
          <w:rFonts w:cs="Arial"/>
          <w:spacing w:val="-2"/>
        </w:rPr>
        <w:t xml:space="preserve">, while those in </w:t>
      </w:r>
      <w:r w:rsidR="007C447D" w:rsidRPr="00960220">
        <w:rPr>
          <w:rFonts w:cs="Arial"/>
          <w:spacing w:val="-2"/>
        </w:rPr>
        <w:t>S</w:t>
      </w:r>
      <w:r w:rsidR="007E70B9" w:rsidRPr="00960220">
        <w:rPr>
          <w:rFonts w:cs="Arial"/>
          <w:spacing w:val="-2"/>
        </w:rPr>
        <w:t xml:space="preserve">outh </w:t>
      </w:r>
      <w:r w:rsidR="007C447D" w:rsidRPr="00960220">
        <w:rPr>
          <w:rFonts w:cs="Arial"/>
          <w:spacing w:val="-2"/>
        </w:rPr>
        <w:t>A</w:t>
      </w:r>
      <w:r w:rsidR="007E70B9" w:rsidRPr="00960220">
        <w:rPr>
          <w:rFonts w:cs="Arial"/>
          <w:spacing w:val="-2"/>
        </w:rPr>
        <w:t>ustralia</w:t>
      </w:r>
      <w:r w:rsidR="007C447D" w:rsidRPr="00960220">
        <w:rPr>
          <w:rFonts w:cs="Arial"/>
          <w:spacing w:val="-2"/>
        </w:rPr>
        <w:t xml:space="preserve"> (15 per cent) </w:t>
      </w:r>
      <w:r w:rsidR="002F3B14" w:rsidRPr="00960220">
        <w:rPr>
          <w:rFonts w:cs="Arial"/>
          <w:spacing w:val="-2"/>
        </w:rPr>
        <w:t>a</w:t>
      </w:r>
      <w:r w:rsidR="007E70B9" w:rsidRPr="00960220">
        <w:rPr>
          <w:rFonts w:cs="Arial"/>
          <w:spacing w:val="-2"/>
        </w:rPr>
        <w:t xml:space="preserve">re </w:t>
      </w:r>
      <w:r w:rsidR="007C447D" w:rsidRPr="00960220">
        <w:rPr>
          <w:rFonts w:cs="Arial"/>
          <w:spacing w:val="-2"/>
        </w:rPr>
        <w:t>less likely t</w:t>
      </w:r>
      <w:r w:rsidR="005D0972">
        <w:rPr>
          <w:rFonts w:cs="Arial"/>
          <w:spacing w:val="-2"/>
        </w:rPr>
        <w:t>o</w:t>
      </w:r>
      <w:r w:rsidR="007C447D" w:rsidRPr="00960220">
        <w:rPr>
          <w:rFonts w:cs="Arial"/>
          <w:spacing w:val="-2"/>
        </w:rPr>
        <w:t xml:space="preserve">. </w:t>
      </w:r>
    </w:p>
    <w:p w14:paraId="3F9A50AE" w14:textId="63C05167" w:rsidR="007C447D" w:rsidRPr="00960220" w:rsidRDefault="007C447D" w:rsidP="007C447D">
      <w:pPr>
        <w:rPr>
          <w:rFonts w:cs="Arial"/>
        </w:rPr>
      </w:pPr>
      <w:r w:rsidRPr="00960220">
        <w:rPr>
          <w:rFonts w:cs="Arial"/>
        </w:rPr>
        <w:t xml:space="preserve">Regional Australians aged 25–39 </w:t>
      </w:r>
      <w:r w:rsidR="002F3B14" w:rsidRPr="00960220">
        <w:rPr>
          <w:rFonts w:cs="Arial"/>
        </w:rPr>
        <w:t>a</w:t>
      </w:r>
      <w:r w:rsidRPr="00960220">
        <w:rPr>
          <w:rFonts w:cs="Arial"/>
        </w:rPr>
        <w:t xml:space="preserve">re significantly more likely than other </w:t>
      </w:r>
      <w:r w:rsidR="005736AA">
        <w:rPr>
          <w:rFonts w:cs="Arial"/>
        </w:rPr>
        <w:t>regional Australians</w:t>
      </w:r>
      <w:r w:rsidRPr="00960220">
        <w:rPr>
          <w:rFonts w:cs="Arial"/>
        </w:rPr>
        <w:t xml:space="preserve"> to use websites for local weather (65 per cent)</w:t>
      </w:r>
      <w:r w:rsidR="007E70B9" w:rsidRPr="00960220">
        <w:rPr>
          <w:rFonts w:cs="Arial"/>
        </w:rPr>
        <w:t xml:space="preserve">, </w:t>
      </w:r>
      <w:r w:rsidR="00960220" w:rsidRPr="00960220">
        <w:rPr>
          <w:rFonts w:cs="Arial"/>
        </w:rPr>
        <w:t xml:space="preserve">and </w:t>
      </w:r>
      <w:r w:rsidR="007E70B9" w:rsidRPr="00960220">
        <w:rPr>
          <w:rFonts w:cs="Arial"/>
        </w:rPr>
        <w:t>those</w:t>
      </w:r>
      <w:r w:rsidRPr="00960220">
        <w:rPr>
          <w:rFonts w:cs="Arial"/>
        </w:rPr>
        <w:t xml:space="preserve"> aged 40</w:t>
      </w:r>
      <w:r w:rsidR="007E70B9" w:rsidRPr="00960220">
        <w:rPr>
          <w:rFonts w:cs="Arial"/>
        </w:rPr>
        <w:t>–</w:t>
      </w:r>
      <w:r w:rsidRPr="00960220">
        <w:rPr>
          <w:rFonts w:cs="Arial"/>
        </w:rPr>
        <w:t xml:space="preserve">54 </w:t>
      </w:r>
      <w:r w:rsidR="002F3B14" w:rsidRPr="00960220">
        <w:rPr>
          <w:rFonts w:cs="Arial"/>
        </w:rPr>
        <w:t>a</w:t>
      </w:r>
      <w:r w:rsidRPr="00960220">
        <w:rPr>
          <w:rFonts w:cs="Arial"/>
        </w:rPr>
        <w:t xml:space="preserve">re significantly more likely than other </w:t>
      </w:r>
      <w:r w:rsidR="005736AA">
        <w:rPr>
          <w:rFonts w:cs="Arial"/>
        </w:rPr>
        <w:t>regional Australians</w:t>
      </w:r>
      <w:r w:rsidRPr="00960220">
        <w:rPr>
          <w:rFonts w:cs="Arial"/>
        </w:rPr>
        <w:t xml:space="preserve"> to use websites for local community events (40 per cent). </w:t>
      </w:r>
    </w:p>
    <w:p w14:paraId="1E15F14A" w14:textId="63FFD9FF" w:rsidR="007C447D" w:rsidRPr="007C447D" w:rsidRDefault="00960220" w:rsidP="007C447D">
      <w:pPr>
        <w:rPr>
          <w:rFonts w:cs="Arial"/>
        </w:rPr>
      </w:pPr>
      <w:r w:rsidRPr="007C447D">
        <w:rPr>
          <w:rFonts w:cs="Arial"/>
        </w:rPr>
        <w:t>Regional Australians</w:t>
      </w:r>
      <w:r w:rsidRPr="007C447D" w:rsidDel="00960220">
        <w:rPr>
          <w:rFonts w:cs="Arial"/>
        </w:rPr>
        <w:t xml:space="preserve"> </w:t>
      </w:r>
      <w:r w:rsidR="007C447D" w:rsidRPr="007C447D">
        <w:rPr>
          <w:rFonts w:cs="Arial"/>
        </w:rPr>
        <w:t xml:space="preserve">aged over 65 </w:t>
      </w:r>
      <w:r w:rsidR="002F3B14">
        <w:rPr>
          <w:rFonts w:cs="Arial"/>
        </w:rPr>
        <w:t>a</w:t>
      </w:r>
      <w:r w:rsidR="007C447D" w:rsidRPr="007C447D">
        <w:rPr>
          <w:rFonts w:cs="Arial"/>
        </w:rPr>
        <w:t xml:space="preserve">re significantly less likely than other </w:t>
      </w:r>
      <w:r w:rsidR="005736AA">
        <w:rPr>
          <w:rFonts w:cs="Arial"/>
        </w:rPr>
        <w:t>regional Australians</w:t>
      </w:r>
      <w:r w:rsidR="007C447D" w:rsidRPr="007C447D">
        <w:rPr>
          <w:rFonts w:cs="Arial"/>
        </w:rPr>
        <w:t xml:space="preserve"> to use websites for local news (10 per cent), local community events (</w:t>
      </w:r>
      <w:r w:rsidR="007E70B9">
        <w:rPr>
          <w:rFonts w:cs="Arial"/>
        </w:rPr>
        <w:t>nine</w:t>
      </w:r>
      <w:r w:rsidR="007C447D" w:rsidRPr="007C447D">
        <w:rPr>
          <w:rFonts w:cs="Arial"/>
        </w:rPr>
        <w:t xml:space="preserve"> per cent), local sport (</w:t>
      </w:r>
      <w:r w:rsidR="007E70B9">
        <w:rPr>
          <w:rFonts w:cs="Arial"/>
        </w:rPr>
        <w:t>seven</w:t>
      </w:r>
      <w:r w:rsidR="007C447D" w:rsidRPr="007C447D">
        <w:rPr>
          <w:rFonts w:cs="Arial"/>
        </w:rPr>
        <w:t xml:space="preserve"> per cent) and local weather (38 per cent). </w:t>
      </w:r>
    </w:p>
    <w:p w14:paraId="4AD661B3" w14:textId="0626CB9D" w:rsidR="007C447D" w:rsidRPr="007C447D" w:rsidRDefault="007E70B9" w:rsidP="007C447D">
      <w:pPr>
        <w:rPr>
          <w:rFonts w:cs="Arial"/>
        </w:rPr>
      </w:pPr>
      <w:r>
        <w:rPr>
          <w:rFonts w:cs="Arial"/>
        </w:rPr>
        <w:t>C</w:t>
      </w:r>
      <w:r w:rsidRPr="007C447D">
        <w:rPr>
          <w:rFonts w:cs="Arial"/>
        </w:rPr>
        <w:t xml:space="preserve">ompared to other </w:t>
      </w:r>
      <w:r w:rsidR="005736AA">
        <w:rPr>
          <w:rFonts w:cs="Arial"/>
        </w:rPr>
        <w:t>regional Australians</w:t>
      </w:r>
      <w:r>
        <w:rPr>
          <w:rFonts w:cs="Arial"/>
        </w:rPr>
        <w:t xml:space="preserve">, </w:t>
      </w:r>
      <w:r w:rsidR="005736AA">
        <w:rPr>
          <w:rFonts w:cs="Arial"/>
        </w:rPr>
        <w:t>those</w:t>
      </w:r>
      <w:r w:rsidR="007C447D" w:rsidRPr="007C447D">
        <w:rPr>
          <w:rFonts w:cs="Arial"/>
        </w:rPr>
        <w:t xml:space="preserve"> aged 18</w:t>
      </w:r>
      <w:r>
        <w:rPr>
          <w:rFonts w:cs="Arial"/>
        </w:rPr>
        <w:t>–</w:t>
      </w:r>
      <w:r w:rsidR="007C447D" w:rsidRPr="007C447D">
        <w:rPr>
          <w:rFonts w:cs="Arial"/>
        </w:rPr>
        <w:t xml:space="preserve">24 (75 per cent) </w:t>
      </w:r>
      <w:r w:rsidR="002F3B14">
        <w:rPr>
          <w:rFonts w:cs="Arial"/>
        </w:rPr>
        <w:t>a</w:t>
      </w:r>
      <w:r w:rsidR="007C447D" w:rsidRPr="007C447D">
        <w:rPr>
          <w:rFonts w:cs="Arial"/>
        </w:rPr>
        <w:t>re significantly more likely to use websites for local weather; and those aged 25</w:t>
      </w:r>
      <w:r>
        <w:rPr>
          <w:rFonts w:cs="Arial"/>
        </w:rPr>
        <w:t>–</w:t>
      </w:r>
      <w:r w:rsidR="007C447D" w:rsidRPr="007C447D">
        <w:rPr>
          <w:rFonts w:cs="Arial"/>
        </w:rPr>
        <w:t>39 (38</w:t>
      </w:r>
      <w:r>
        <w:rPr>
          <w:rFonts w:cs="Arial"/>
        </w:rPr>
        <w:t> </w:t>
      </w:r>
      <w:r w:rsidR="007C447D" w:rsidRPr="007C447D">
        <w:rPr>
          <w:rFonts w:cs="Arial"/>
        </w:rPr>
        <w:t xml:space="preserve">per cent) </w:t>
      </w:r>
      <w:r w:rsidR="002F3B14">
        <w:rPr>
          <w:rFonts w:cs="Arial"/>
        </w:rPr>
        <w:t>a</w:t>
      </w:r>
      <w:r w:rsidR="007C447D" w:rsidRPr="007C447D">
        <w:rPr>
          <w:rFonts w:cs="Arial"/>
        </w:rPr>
        <w:t xml:space="preserve">re significantly more likely to use websites for local news. </w:t>
      </w:r>
    </w:p>
    <w:p w14:paraId="1D6EE440" w14:textId="7FBEF214" w:rsidR="007C447D" w:rsidRPr="007C447D" w:rsidRDefault="007C447D" w:rsidP="007C447D">
      <w:pPr>
        <w:rPr>
          <w:rFonts w:cs="Arial"/>
        </w:rPr>
      </w:pPr>
      <w:r w:rsidRPr="007C447D">
        <w:rPr>
          <w:rFonts w:cs="Arial"/>
        </w:rPr>
        <w:t xml:space="preserve">Those with internet access at home </w:t>
      </w:r>
      <w:r w:rsidR="002F3B14">
        <w:rPr>
          <w:rFonts w:cs="Arial"/>
        </w:rPr>
        <w:t>a</w:t>
      </w:r>
      <w:r w:rsidRPr="007C447D">
        <w:rPr>
          <w:rFonts w:cs="Arial"/>
        </w:rPr>
        <w:t>re more likely than those without to use websites to access all types of local content.</w:t>
      </w:r>
    </w:p>
    <w:p w14:paraId="0D49708B" w14:textId="57651B36" w:rsidR="00320976" w:rsidRPr="007C447D" w:rsidRDefault="00320976" w:rsidP="007C447D">
      <w:pPr>
        <w:rPr>
          <w:rFonts w:cs="Arial"/>
        </w:rPr>
      </w:pPr>
      <w:r>
        <w:rPr>
          <w:rFonts w:cs="Arial"/>
        </w:rPr>
        <w:t xml:space="preserve">See Table </w:t>
      </w:r>
      <w:r w:rsidR="006F005A">
        <w:rPr>
          <w:rFonts w:cs="Arial"/>
        </w:rPr>
        <w:t>8</w:t>
      </w:r>
      <w:r w:rsidR="0091327F">
        <w:rPr>
          <w:rFonts w:cs="Arial"/>
        </w:rPr>
        <w:t xml:space="preserve"> </w:t>
      </w:r>
      <w:r>
        <w:rPr>
          <w:rFonts w:cs="Arial"/>
        </w:rPr>
        <w:t>in Appendix A</w:t>
      </w:r>
      <w:r w:rsidR="00C93B48">
        <w:rPr>
          <w:rFonts w:cs="Arial"/>
        </w:rPr>
        <w:t>.</w:t>
      </w:r>
    </w:p>
    <w:p w14:paraId="3668B4C3" w14:textId="63A9E617" w:rsidR="0091327F" w:rsidRPr="007C447D" w:rsidRDefault="00ED6D86" w:rsidP="007B5315">
      <w:pPr>
        <w:pStyle w:val="Heading3"/>
        <w:keepLines/>
      </w:pPr>
      <w:r>
        <w:lastRenderedPageBreak/>
        <w:t>Freque</w:t>
      </w:r>
      <w:r w:rsidR="00507844">
        <w:t xml:space="preserve">nt </w:t>
      </w:r>
      <w:r>
        <w:t xml:space="preserve">use </w:t>
      </w:r>
      <w:r w:rsidR="0091327F" w:rsidRPr="002A04F9">
        <w:t xml:space="preserve">of </w:t>
      </w:r>
      <w:r w:rsidR="00507844">
        <w:t xml:space="preserve">media to access </w:t>
      </w:r>
      <w:r w:rsidR="0091327F" w:rsidRPr="002A04F9">
        <w:t>local content</w:t>
      </w:r>
      <w:r>
        <w:t xml:space="preserve"> (at least once a week)</w:t>
      </w:r>
    </w:p>
    <w:p w14:paraId="69EB7DA5" w14:textId="25D88630" w:rsidR="0091327F" w:rsidRPr="007C447D" w:rsidRDefault="002F3B14" w:rsidP="007B5315">
      <w:pPr>
        <w:keepNext/>
        <w:keepLines/>
        <w:rPr>
          <w:rFonts w:cs="Arial"/>
        </w:rPr>
      </w:pPr>
      <w:r>
        <w:rPr>
          <w:rFonts w:cs="Arial"/>
        </w:rPr>
        <w:t xml:space="preserve">Of the regional Australians who are aware of the sources of local content in their local area, </w:t>
      </w:r>
      <w:r w:rsidR="00ED6D86">
        <w:rPr>
          <w:rFonts w:cs="Arial"/>
        </w:rPr>
        <w:t>83 per cent use social media to access local content at least once a week (63</w:t>
      </w:r>
      <w:r>
        <w:rPr>
          <w:rFonts w:cs="Arial"/>
        </w:rPr>
        <w:t> </w:t>
      </w:r>
      <w:r w:rsidR="00ED6D86">
        <w:rPr>
          <w:rFonts w:cs="Arial"/>
        </w:rPr>
        <w:t xml:space="preserve">per cent in 2013). This </w:t>
      </w:r>
      <w:r>
        <w:rPr>
          <w:rFonts w:cs="Arial"/>
        </w:rPr>
        <w:t>i</w:t>
      </w:r>
      <w:r w:rsidR="00ED6D86">
        <w:rPr>
          <w:rFonts w:cs="Arial"/>
        </w:rPr>
        <w:t>s higher tha</w:t>
      </w:r>
      <w:r>
        <w:rPr>
          <w:rFonts w:cs="Arial"/>
        </w:rPr>
        <w:t>n</w:t>
      </w:r>
      <w:r w:rsidR="00ED6D86">
        <w:rPr>
          <w:rFonts w:cs="Arial"/>
        </w:rPr>
        <w:t xml:space="preserve"> the reported access to local content via television (80 per cent), commercial radio (74 per cent) and the local print newspaper (71 per cent). Almost two</w:t>
      </w:r>
      <w:r>
        <w:rPr>
          <w:rFonts w:cs="Arial"/>
        </w:rPr>
        <w:t>-</w:t>
      </w:r>
      <w:r w:rsidR="00ED6D86">
        <w:rPr>
          <w:rFonts w:cs="Arial"/>
        </w:rPr>
        <w:t>thirds (62 per cent) of regional Australians use websites to access local content at least once a week (52 per cent in 2013)</w:t>
      </w:r>
      <w:r w:rsidR="00355E04">
        <w:rPr>
          <w:rFonts w:cs="Arial"/>
        </w:rPr>
        <w:t xml:space="preserve"> (Figure 19)</w:t>
      </w:r>
      <w:r w:rsidR="00ED6D86">
        <w:rPr>
          <w:rFonts w:cs="Arial"/>
        </w:rPr>
        <w:t xml:space="preserve">. </w:t>
      </w:r>
    </w:p>
    <w:p w14:paraId="74030E29" w14:textId="52ADDFD4" w:rsidR="0091327F" w:rsidRPr="007C447D" w:rsidRDefault="0091327F" w:rsidP="0091327F">
      <w:pPr>
        <w:pStyle w:val="ACMAFigureHeader"/>
      </w:pPr>
      <w:bookmarkStart w:id="13" w:name="_Ref479347510"/>
      <w:r w:rsidRPr="00CD555C">
        <w:rPr>
          <w:rFonts w:eastAsiaTheme="minorEastAsia"/>
          <w:lang w:val="en-US" w:eastAsia="en-US"/>
        </w:rPr>
        <w:t>Change in frequent use of media to access local content</w:t>
      </w:r>
      <w:bookmarkEnd w:id="13"/>
      <w:r>
        <w:rPr>
          <w:rFonts w:eastAsiaTheme="minorEastAsia"/>
          <w:lang w:val="en-US" w:eastAsia="en-US"/>
        </w:rPr>
        <w:t xml:space="preserve"> (%)</w:t>
      </w:r>
    </w:p>
    <w:p w14:paraId="34432D9C" w14:textId="4589AC8A" w:rsidR="0091327F" w:rsidRPr="007C447D" w:rsidRDefault="0091327F" w:rsidP="0091327F">
      <w:pPr>
        <w:rPr>
          <w:rFonts w:cs="Arial"/>
        </w:rPr>
      </w:pPr>
      <w:r w:rsidRPr="00271ADC">
        <w:rPr>
          <w:rFonts w:cs="Arial"/>
          <w:noProof/>
        </w:rPr>
        <w:drawing>
          <wp:inline distT="0" distB="0" distL="0" distR="0" wp14:anchorId="23B55B1F" wp14:editId="6231D952">
            <wp:extent cx="6411600" cy="4338000"/>
            <wp:effectExtent l="0" t="0" r="8255" b="5715"/>
            <wp:docPr id="107" name="Picture 107" descr="Figure 19 outlines the proportion of regional Australians who frequently access the following sources of local content in 2016 and 2013: Commercial TV; Local print newspaper; Commercial radio&#10;Local ABC radio; Community radio; Social media with local content; Websites with local content.&#10;&#10;Accessible data files are available on the report landing page on the ACMA website." title="Figure 19: Change in frequent use of media to access local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65">
                      <a:extLst>
                        <a:ext uri="{28A0092B-C50C-407E-A947-70E740481C1C}">
                          <a14:useLocalDpi xmlns:a14="http://schemas.microsoft.com/office/drawing/2010/main" val="0"/>
                        </a:ext>
                      </a:extLst>
                    </a:blip>
                    <a:srcRect/>
                    <a:stretch/>
                  </pic:blipFill>
                  <pic:spPr bwMode="auto">
                    <a:xfrm>
                      <a:off x="0" y="0"/>
                      <a:ext cx="6411600" cy="4338000"/>
                    </a:xfrm>
                    <a:prstGeom prst="rect">
                      <a:avLst/>
                    </a:prstGeom>
                    <a:noFill/>
                    <a:ln>
                      <a:noFill/>
                    </a:ln>
                    <a:extLst>
                      <a:ext uri="{53640926-AAD7-44D8-BBD7-CCE9431645EC}">
                        <a14:shadowObscured xmlns:a14="http://schemas.microsoft.com/office/drawing/2010/main"/>
                      </a:ext>
                    </a:extLst>
                  </pic:spPr>
                </pic:pic>
              </a:graphicData>
            </a:graphic>
          </wp:inline>
        </w:drawing>
      </w:r>
    </w:p>
    <w:p w14:paraId="73EDE734" w14:textId="0BBAA6DD" w:rsidR="0091327F" w:rsidRPr="00153261" w:rsidRDefault="0091327F" w:rsidP="0091327F">
      <w:pPr>
        <w:spacing w:before="80" w:after="0" w:line="240" w:lineRule="auto"/>
        <w:rPr>
          <w:rFonts w:eastAsia="MS Mincho" w:cs="Arial"/>
          <w:i/>
          <w:sz w:val="16"/>
        </w:rPr>
      </w:pPr>
      <w:r w:rsidRPr="009E48E9">
        <w:rPr>
          <w:rFonts w:eastAsia="MS Mincho" w:cs="Arial"/>
          <w:i/>
          <w:sz w:val="16"/>
        </w:rPr>
        <w:t>Weighted base</w:t>
      </w:r>
      <w:r w:rsidR="002F3B14">
        <w:rPr>
          <w:rFonts w:eastAsia="MS Mincho" w:cs="Arial"/>
          <w:i/>
          <w:sz w:val="16"/>
        </w:rPr>
        <w:t>:</w:t>
      </w:r>
      <w:r w:rsidRPr="009E48E9">
        <w:rPr>
          <w:rFonts w:eastAsia="MS Mincho" w:cs="Arial"/>
          <w:i/>
          <w:sz w:val="16"/>
        </w:rPr>
        <w:t xml:space="preserve"> all regional Australians who </w:t>
      </w:r>
      <w:r>
        <w:rPr>
          <w:rFonts w:eastAsia="MS Mincho" w:cs="Arial"/>
          <w:i/>
          <w:sz w:val="16"/>
        </w:rPr>
        <w:t xml:space="preserve">are aware a particular </w:t>
      </w:r>
      <w:r w:rsidRPr="009E48E9">
        <w:rPr>
          <w:rFonts w:eastAsia="MS Mincho" w:cs="Arial"/>
          <w:i/>
          <w:sz w:val="16"/>
        </w:rPr>
        <w:t>media type</w:t>
      </w:r>
      <w:r>
        <w:rPr>
          <w:rFonts w:eastAsia="MS Mincho" w:cs="Arial"/>
          <w:i/>
          <w:sz w:val="16"/>
        </w:rPr>
        <w:t xml:space="preserve"> provides</w:t>
      </w:r>
      <w:r w:rsidRPr="009E48E9">
        <w:rPr>
          <w:rFonts w:eastAsia="MS Mincho" w:cs="Arial"/>
          <w:i/>
          <w:sz w:val="16"/>
        </w:rPr>
        <w:t xml:space="preserve"> local </w:t>
      </w:r>
      <w:r>
        <w:rPr>
          <w:rFonts w:eastAsia="MS Mincho" w:cs="Arial"/>
          <w:i/>
          <w:sz w:val="16"/>
        </w:rPr>
        <w:t>content in their area</w:t>
      </w:r>
      <w:r w:rsidRPr="009E48E9">
        <w:rPr>
          <w:rFonts w:eastAsia="MS Mincho" w:cs="Arial"/>
          <w:i/>
          <w:sz w:val="16"/>
        </w:rPr>
        <w:t xml:space="preserve"> n=1</w:t>
      </w:r>
      <w:r w:rsidR="002F3B14">
        <w:rPr>
          <w:rFonts w:eastAsia="MS Mincho" w:cs="Arial"/>
          <w:i/>
          <w:sz w:val="16"/>
        </w:rPr>
        <w:t>,</w:t>
      </w:r>
      <w:r w:rsidRPr="009E48E9">
        <w:rPr>
          <w:rFonts w:eastAsia="MS Mincho" w:cs="Arial"/>
          <w:i/>
          <w:sz w:val="16"/>
        </w:rPr>
        <w:t>752/2</w:t>
      </w:r>
      <w:r w:rsidR="002F3B14">
        <w:rPr>
          <w:rFonts w:eastAsia="MS Mincho" w:cs="Arial"/>
          <w:i/>
          <w:sz w:val="16"/>
        </w:rPr>
        <w:t>,</w:t>
      </w:r>
      <w:r w:rsidRPr="009E48E9">
        <w:rPr>
          <w:rFonts w:eastAsia="MS Mincho" w:cs="Arial"/>
          <w:i/>
          <w:sz w:val="16"/>
        </w:rPr>
        <w:t>209/1</w:t>
      </w:r>
      <w:r w:rsidR="002F3B14">
        <w:rPr>
          <w:rFonts w:eastAsia="MS Mincho" w:cs="Arial"/>
          <w:i/>
          <w:sz w:val="16"/>
        </w:rPr>
        <w:t>,</w:t>
      </w:r>
      <w:r w:rsidRPr="009E48E9">
        <w:rPr>
          <w:rFonts w:eastAsia="MS Mincho" w:cs="Arial"/>
          <w:i/>
          <w:sz w:val="16"/>
        </w:rPr>
        <w:t>775/1</w:t>
      </w:r>
      <w:r w:rsidR="002F3B14">
        <w:rPr>
          <w:rFonts w:eastAsia="MS Mincho" w:cs="Arial"/>
          <w:i/>
          <w:sz w:val="16"/>
        </w:rPr>
        <w:t>,</w:t>
      </w:r>
      <w:r w:rsidRPr="009E48E9">
        <w:rPr>
          <w:rFonts w:eastAsia="MS Mincho" w:cs="Arial"/>
          <w:i/>
          <w:sz w:val="16"/>
        </w:rPr>
        <w:t>313/1</w:t>
      </w:r>
      <w:r w:rsidR="002F3B14">
        <w:rPr>
          <w:rFonts w:eastAsia="MS Mincho" w:cs="Arial"/>
          <w:i/>
          <w:sz w:val="16"/>
        </w:rPr>
        <w:t>,</w:t>
      </w:r>
      <w:r w:rsidRPr="009E48E9">
        <w:rPr>
          <w:rFonts w:eastAsia="MS Mincho" w:cs="Arial"/>
          <w:i/>
          <w:sz w:val="16"/>
        </w:rPr>
        <w:t>439/1</w:t>
      </w:r>
      <w:r w:rsidR="002F3B14">
        <w:rPr>
          <w:rFonts w:eastAsia="MS Mincho" w:cs="Arial"/>
          <w:i/>
          <w:sz w:val="16"/>
        </w:rPr>
        <w:t>,</w:t>
      </w:r>
      <w:r w:rsidRPr="009E48E9">
        <w:rPr>
          <w:rFonts w:eastAsia="MS Mincho" w:cs="Arial"/>
          <w:i/>
          <w:sz w:val="16"/>
        </w:rPr>
        <w:t>898/1</w:t>
      </w:r>
      <w:r w:rsidR="002F3B14">
        <w:rPr>
          <w:rFonts w:eastAsia="MS Mincho" w:cs="Arial"/>
          <w:i/>
          <w:sz w:val="16"/>
        </w:rPr>
        <w:t>,</w:t>
      </w:r>
      <w:r w:rsidRPr="009E48E9">
        <w:rPr>
          <w:rFonts w:eastAsia="MS Mincho" w:cs="Arial"/>
          <w:i/>
          <w:sz w:val="16"/>
        </w:rPr>
        <w:t>471(2016)</w:t>
      </w:r>
      <w:r w:rsidR="002F3B14">
        <w:rPr>
          <w:rFonts w:eastAsia="MS Mincho" w:cs="Arial"/>
          <w:i/>
          <w:sz w:val="16"/>
        </w:rPr>
        <w:t>;</w:t>
      </w:r>
      <w:r w:rsidRPr="009E48E9">
        <w:rPr>
          <w:rFonts w:eastAsia="MS Mincho" w:cs="Arial"/>
          <w:i/>
          <w:sz w:val="16"/>
        </w:rPr>
        <w:t xml:space="preserve"> n= 1</w:t>
      </w:r>
      <w:r w:rsidR="002F3B14">
        <w:rPr>
          <w:rFonts w:eastAsia="MS Mincho" w:cs="Arial"/>
          <w:i/>
          <w:sz w:val="16"/>
        </w:rPr>
        <w:t>,</w:t>
      </w:r>
      <w:r w:rsidRPr="009E48E9">
        <w:rPr>
          <w:rFonts w:eastAsia="MS Mincho" w:cs="Arial"/>
          <w:i/>
          <w:sz w:val="16"/>
        </w:rPr>
        <w:t>363/1</w:t>
      </w:r>
      <w:r w:rsidR="002F3B14">
        <w:rPr>
          <w:rFonts w:eastAsia="MS Mincho" w:cs="Arial"/>
          <w:i/>
          <w:sz w:val="16"/>
        </w:rPr>
        <w:t>,</w:t>
      </w:r>
      <w:r w:rsidRPr="009E48E9">
        <w:rPr>
          <w:rFonts w:eastAsia="MS Mincho" w:cs="Arial"/>
          <w:i/>
          <w:sz w:val="16"/>
        </w:rPr>
        <w:t>672/1</w:t>
      </w:r>
      <w:r w:rsidR="002F3B14">
        <w:rPr>
          <w:rFonts w:eastAsia="MS Mincho" w:cs="Arial"/>
          <w:i/>
          <w:sz w:val="16"/>
        </w:rPr>
        <w:t>,</w:t>
      </w:r>
      <w:r w:rsidRPr="009E48E9">
        <w:rPr>
          <w:rFonts w:eastAsia="MS Mincho" w:cs="Arial"/>
          <w:i/>
          <w:sz w:val="16"/>
        </w:rPr>
        <w:t>349/996/1</w:t>
      </w:r>
      <w:r w:rsidR="002F3B14">
        <w:rPr>
          <w:rFonts w:eastAsia="MS Mincho" w:cs="Arial"/>
          <w:i/>
          <w:sz w:val="16"/>
        </w:rPr>
        <w:t>,</w:t>
      </w:r>
      <w:r w:rsidRPr="009E48E9">
        <w:rPr>
          <w:rFonts w:eastAsia="MS Mincho" w:cs="Arial"/>
          <w:i/>
          <w:sz w:val="16"/>
        </w:rPr>
        <w:t>223/1</w:t>
      </w:r>
      <w:r w:rsidR="002F3B14">
        <w:rPr>
          <w:rFonts w:eastAsia="MS Mincho" w:cs="Arial"/>
          <w:i/>
          <w:sz w:val="16"/>
        </w:rPr>
        <w:t>,</w:t>
      </w:r>
      <w:r w:rsidRPr="009E48E9">
        <w:rPr>
          <w:rFonts w:eastAsia="MS Mincho" w:cs="Arial"/>
          <w:i/>
          <w:sz w:val="16"/>
        </w:rPr>
        <w:t>395/944 (2</w:t>
      </w:r>
      <w:r>
        <w:rPr>
          <w:rFonts w:eastAsia="MS Mincho" w:cs="Arial"/>
          <w:i/>
          <w:sz w:val="16"/>
        </w:rPr>
        <w:t>0</w:t>
      </w:r>
      <w:r w:rsidRPr="00153261">
        <w:rPr>
          <w:rFonts w:eastAsia="MS Mincho" w:cs="Arial"/>
          <w:i/>
          <w:sz w:val="16"/>
        </w:rPr>
        <w:t>13)</w:t>
      </w:r>
    </w:p>
    <w:p w14:paraId="0C66D40F" w14:textId="08CBAF6E" w:rsidR="0091327F" w:rsidRPr="00153261" w:rsidRDefault="0091327F" w:rsidP="0091327F">
      <w:pPr>
        <w:pStyle w:val="ACMANotes"/>
      </w:pPr>
      <w:r w:rsidRPr="00400009">
        <w:rPr>
          <w:rFonts w:eastAsia="MS Mincho"/>
        </w:rPr>
        <w:t>Q9. For each of the following sources, how often do you access any type of local content from it?</w:t>
      </w:r>
    </w:p>
    <w:p w14:paraId="15377BCF" w14:textId="77777777" w:rsidR="0091327F" w:rsidRPr="007C447D" w:rsidRDefault="0091327F" w:rsidP="0091327F">
      <w:pPr>
        <w:pStyle w:val="ACMASpaceaftertable"/>
      </w:pPr>
    </w:p>
    <w:p w14:paraId="0CB908A9" w14:textId="0F441D2A" w:rsidR="0091327F" w:rsidRDefault="0091327F" w:rsidP="00DF2F91">
      <w:pPr>
        <w:pStyle w:val="Heading2"/>
      </w:pPr>
      <w:bookmarkStart w:id="14" w:name="_Toc482173804"/>
      <w:r>
        <w:lastRenderedPageBreak/>
        <w:t>Reliability and trust in local news</w:t>
      </w:r>
      <w:bookmarkEnd w:id="14"/>
      <w:r>
        <w:t xml:space="preserve"> </w:t>
      </w:r>
    </w:p>
    <w:p w14:paraId="58940C61" w14:textId="5482DDE5" w:rsidR="007C447D" w:rsidRPr="007C447D" w:rsidRDefault="007C447D" w:rsidP="00DF2F91">
      <w:pPr>
        <w:pStyle w:val="Heading3"/>
      </w:pPr>
      <w:r w:rsidRPr="007C447D">
        <w:t>TV most reliable medium for breaking local news and most trusted source for local news</w:t>
      </w:r>
    </w:p>
    <w:p w14:paraId="42ABBDBB" w14:textId="77777777" w:rsidR="007C447D" w:rsidRPr="007C447D" w:rsidRDefault="007C447D" w:rsidP="00DF2F91">
      <w:pPr>
        <w:keepNext/>
        <w:rPr>
          <w:rFonts w:cs="Arial"/>
        </w:rPr>
      </w:pPr>
      <w:r w:rsidRPr="007C447D">
        <w:rPr>
          <w:rFonts w:cs="Arial"/>
        </w:rPr>
        <w:t xml:space="preserve">Regional Australians consider commercial TV to be the most reliable medium for the very latest in breaking news (24 per cent) and the most trusted medium for providing local news information in the areas where they live (21 per cent). </w:t>
      </w:r>
    </w:p>
    <w:p w14:paraId="519A7644" w14:textId="29D7CFDB" w:rsidR="007C447D" w:rsidRPr="007C447D" w:rsidRDefault="007C447D" w:rsidP="00DF2F91">
      <w:pPr>
        <w:keepLines/>
        <w:rPr>
          <w:rFonts w:cs="Arial"/>
        </w:rPr>
      </w:pPr>
      <w:r w:rsidRPr="007C447D">
        <w:rPr>
          <w:rFonts w:cs="Arial"/>
        </w:rPr>
        <w:t xml:space="preserve">While 14 per cent of regional Australians </w:t>
      </w:r>
      <w:r w:rsidR="00543864">
        <w:rPr>
          <w:rFonts w:cs="Arial"/>
        </w:rPr>
        <w:t>see</w:t>
      </w:r>
      <w:r w:rsidR="00543864" w:rsidRPr="007C447D">
        <w:rPr>
          <w:rFonts w:cs="Arial"/>
        </w:rPr>
        <w:t xml:space="preserve"> </w:t>
      </w:r>
      <w:r w:rsidRPr="007C447D">
        <w:rPr>
          <w:rFonts w:cs="Arial"/>
        </w:rPr>
        <w:t xml:space="preserve">social media </w:t>
      </w:r>
      <w:r w:rsidR="00543864">
        <w:rPr>
          <w:rFonts w:cs="Arial"/>
        </w:rPr>
        <w:t>as</w:t>
      </w:r>
      <w:r w:rsidRPr="007C447D">
        <w:rPr>
          <w:rFonts w:cs="Arial"/>
        </w:rPr>
        <w:t xml:space="preserve"> a reliable source for the very latest in breaking local news, only </w:t>
      </w:r>
      <w:r w:rsidR="00543864">
        <w:rPr>
          <w:rFonts w:cs="Arial"/>
        </w:rPr>
        <w:t>four</w:t>
      </w:r>
      <w:r w:rsidRPr="007C447D">
        <w:rPr>
          <w:rFonts w:cs="Arial"/>
        </w:rPr>
        <w:t xml:space="preserve"> per cent report it to be a trusted source of local news information where they live. </w:t>
      </w:r>
      <w:r w:rsidR="00543864">
        <w:rPr>
          <w:rFonts w:cs="Arial"/>
        </w:rPr>
        <w:t>Twelve</w:t>
      </w:r>
      <w:r w:rsidR="00ED6D86">
        <w:rPr>
          <w:rFonts w:cs="Arial"/>
        </w:rPr>
        <w:t xml:space="preserve"> </w:t>
      </w:r>
      <w:r w:rsidRPr="007C447D">
        <w:rPr>
          <w:rFonts w:cs="Arial"/>
        </w:rPr>
        <w:t xml:space="preserve">per cent of regional Australians </w:t>
      </w:r>
      <w:r w:rsidR="00543864">
        <w:rPr>
          <w:rFonts w:cs="Arial"/>
        </w:rPr>
        <w:t>see</w:t>
      </w:r>
      <w:r w:rsidR="00543864" w:rsidRPr="007C447D">
        <w:rPr>
          <w:rFonts w:cs="Arial"/>
        </w:rPr>
        <w:t xml:space="preserve"> </w:t>
      </w:r>
      <w:r w:rsidRPr="007C447D">
        <w:rPr>
          <w:rFonts w:cs="Arial"/>
        </w:rPr>
        <w:t xml:space="preserve">websites (any) </w:t>
      </w:r>
      <w:r w:rsidR="00543864">
        <w:rPr>
          <w:rFonts w:cs="Arial"/>
        </w:rPr>
        <w:t>as</w:t>
      </w:r>
      <w:r w:rsidRPr="007C447D">
        <w:rPr>
          <w:rFonts w:cs="Arial"/>
        </w:rPr>
        <w:t xml:space="preserve"> a reliable source for the very latest in breaking local news; only </w:t>
      </w:r>
      <w:r w:rsidR="00543864">
        <w:rPr>
          <w:rFonts w:cs="Arial"/>
        </w:rPr>
        <w:t>nine</w:t>
      </w:r>
      <w:r w:rsidRPr="007C447D">
        <w:rPr>
          <w:rFonts w:cs="Arial"/>
        </w:rPr>
        <w:t xml:space="preserve"> per cent report them to be a trusted source of local news information where they live</w:t>
      </w:r>
      <w:r w:rsidR="00355E04">
        <w:rPr>
          <w:rFonts w:cs="Arial"/>
        </w:rPr>
        <w:t xml:space="preserve"> (Figure 20)</w:t>
      </w:r>
      <w:r w:rsidRPr="007C447D">
        <w:rPr>
          <w:rFonts w:cs="Arial"/>
        </w:rPr>
        <w:t>.</w:t>
      </w:r>
    </w:p>
    <w:p w14:paraId="2DB7E58C" w14:textId="7ED23208" w:rsidR="007C447D" w:rsidRPr="007C447D" w:rsidRDefault="007C447D" w:rsidP="009635B7">
      <w:pPr>
        <w:pStyle w:val="ACMAFigureHeader"/>
        <w:keepNext/>
      </w:pPr>
      <w:r w:rsidRPr="007C447D">
        <w:t>Reliability and trustworthiness of media types for accessing local news</w:t>
      </w:r>
      <w:r w:rsidR="0091327F">
        <w:t xml:space="preserve"> (%)</w:t>
      </w:r>
    </w:p>
    <w:p w14:paraId="02EDF358" w14:textId="3C6A55BC" w:rsidR="007C447D" w:rsidRPr="007C447D" w:rsidRDefault="00B34194" w:rsidP="007C447D">
      <w:pPr>
        <w:rPr>
          <w:rFonts w:cs="Arial"/>
        </w:rPr>
      </w:pPr>
      <w:r w:rsidRPr="00F51088">
        <w:rPr>
          <w:rFonts w:cs="Arial"/>
          <w:noProof/>
        </w:rPr>
        <w:drawing>
          <wp:inline distT="0" distB="0" distL="0" distR="0" wp14:anchorId="7EBC1D4F" wp14:editId="40AECA0C">
            <wp:extent cx="5686425" cy="4866034"/>
            <wp:effectExtent l="0" t="0" r="0" b="0"/>
            <wp:docPr id="14" name="Picture 14" descr="Figure 20 outlines the proportion of regional Australians who report  &#10;the following sources of local content to be the most reliable for breaking news and most trusted source of local news: Commercial TV; Local print newspaper; Commercial radio; Local ABC radio; Community radio; Social media with local content; Websites with local content.&#10;&#10;Accessible data files are available on the report landing page on the ACMA website." title="Figure 20: Reliability and trustworthiness of media types for accessing local new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presto\AppData\Local\Microsoft\Windows\Temporary Internet Files\Content.Outlook\O4Q6JZ0G\LContent - Community res_Fig 20 (7).pn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693176" cy="4871811"/>
                    </a:xfrm>
                    <a:prstGeom prst="rect">
                      <a:avLst/>
                    </a:prstGeom>
                    <a:noFill/>
                    <a:ln>
                      <a:noFill/>
                    </a:ln>
                  </pic:spPr>
                </pic:pic>
              </a:graphicData>
            </a:graphic>
          </wp:inline>
        </w:drawing>
      </w:r>
    </w:p>
    <w:p w14:paraId="7D9D3561" w14:textId="5DCEDE66" w:rsidR="007C447D" w:rsidRPr="007C447D" w:rsidRDefault="007C447D" w:rsidP="00075D42">
      <w:pPr>
        <w:pStyle w:val="ACMANotes"/>
      </w:pPr>
      <w:r w:rsidRPr="007C447D">
        <w:t xml:space="preserve">Weighted </w:t>
      </w:r>
      <w:r w:rsidR="00F853AC">
        <w:t>b</w:t>
      </w:r>
      <w:r w:rsidRPr="007C447D">
        <w:t>ase: All regional Australians n=2</w:t>
      </w:r>
      <w:r w:rsidR="00F853AC">
        <w:t>,</w:t>
      </w:r>
      <w:r w:rsidRPr="007C447D">
        <w:t>457 (2016)</w:t>
      </w:r>
      <w:r w:rsidR="00F853AC">
        <w:t>.</w:t>
      </w:r>
    </w:p>
    <w:p w14:paraId="1315D636" w14:textId="77777777" w:rsidR="007C447D" w:rsidRPr="007C447D" w:rsidRDefault="007C447D" w:rsidP="00075D42">
      <w:pPr>
        <w:pStyle w:val="ACMANotes"/>
      </w:pPr>
      <w:r w:rsidRPr="007C447D">
        <w:t xml:space="preserve">Q15a. Which of the following media would you say is the most reliable for the very latest information about breaking or unfolding local news stories? </w:t>
      </w:r>
    </w:p>
    <w:p w14:paraId="47C7857F" w14:textId="77777777" w:rsidR="007C447D" w:rsidRPr="007C447D" w:rsidRDefault="007C447D" w:rsidP="00075D42">
      <w:pPr>
        <w:pStyle w:val="ACMANotes"/>
        <w:spacing w:after="240"/>
      </w:pPr>
      <w:r w:rsidRPr="007C447D">
        <w:t>Q15b. Which of the following media would you consider to be the most trusted source of local news available where you live?</w:t>
      </w:r>
    </w:p>
    <w:p w14:paraId="4C593599" w14:textId="29159934" w:rsidR="007C447D" w:rsidRPr="007C447D" w:rsidRDefault="007C447D" w:rsidP="007C447D">
      <w:pPr>
        <w:rPr>
          <w:rFonts w:cs="Arial"/>
        </w:rPr>
      </w:pPr>
      <w:r w:rsidRPr="007C447D">
        <w:rPr>
          <w:rFonts w:cs="Arial"/>
        </w:rPr>
        <w:lastRenderedPageBreak/>
        <w:t>There were some interesting differences by sub-group in the rating of</w:t>
      </w:r>
      <w:r w:rsidR="00F853AC">
        <w:rPr>
          <w:rFonts w:cs="Arial"/>
        </w:rPr>
        <w:t xml:space="preserve"> media</w:t>
      </w:r>
      <w:r w:rsidRPr="007C447D">
        <w:rPr>
          <w:rFonts w:cs="Arial"/>
        </w:rPr>
        <w:t xml:space="preserve"> reliability and trust. Table </w:t>
      </w:r>
      <w:r w:rsidR="0091327F">
        <w:rPr>
          <w:rFonts w:cs="Arial"/>
        </w:rPr>
        <w:t xml:space="preserve">9 </w:t>
      </w:r>
      <w:r w:rsidRPr="007C447D">
        <w:rPr>
          <w:rFonts w:cs="Arial"/>
        </w:rPr>
        <w:t xml:space="preserve">in Appendix A shows the differences for all media by demographics and media access for reliability of the four highest rating reliable media (commercial TV, local ABC radio, websites and social media). </w:t>
      </w:r>
    </w:p>
    <w:p w14:paraId="156A0DF8" w14:textId="3CA32FB1" w:rsidR="007C447D" w:rsidRPr="007C447D" w:rsidRDefault="007C447D" w:rsidP="007C447D">
      <w:pPr>
        <w:rPr>
          <w:rFonts w:cs="Arial"/>
        </w:rPr>
      </w:pPr>
      <w:r w:rsidRPr="007C447D">
        <w:rPr>
          <w:rFonts w:cs="Arial"/>
        </w:rPr>
        <w:t xml:space="preserve">Table </w:t>
      </w:r>
      <w:r w:rsidR="0091327F">
        <w:rPr>
          <w:rFonts w:cs="Arial"/>
        </w:rPr>
        <w:t>10</w:t>
      </w:r>
      <w:r w:rsidRPr="007C447D">
        <w:rPr>
          <w:rFonts w:cs="Arial"/>
        </w:rPr>
        <w:t xml:space="preserve"> in Appendix A shows the differences for all media by demographics and media access for trust of the four highest rating trusted reliable media (commercial TV, local ABC radio, websites and social media).</w:t>
      </w:r>
    </w:p>
    <w:p w14:paraId="20A69F57" w14:textId="5B695DEF" w:rsidR="007C447D" w:rsidRPr="007C447D" w:rsidRDefault="007C447D" w:rsidP="007C447D">
      <w:pPr>
        <w:rPr>
          <w:rFonts w:cs="Arial"/>
        </w:rPr>
      </w:pPr>
      <w:r w:rsidRPr="007C447D">
        <w:rPr>
          <w:rFonts w:cs="Arial"/>
        </w:rPr>
        <w:t xml:space="preserve">Females (17 per cent) </w:t>
      </w:r>
      <w:r w:rsidR="00F853AC">
        <w:rPr>
          <w:rFonts w:cs="Arial"/>
        </w:rPr>
        <w:t>a</w:t>
      </w:r>
      <w:r w:rsidRPr="007C447D">
        <w:rPr>
          <w:rFonts w:cs="Arial"/>
        </w:rPr>
        <w:t>re significantly more likely than males (10 per cent) to say that social media is the most reliable for the very latest information about breaking or unfolding local news.</w:t>
      </w:r>
    </w:p>
    <w:p w14:paraId="333B8195" w14:textId="7EA0A27F" w:rsidR="007C447D" w:rsidRPr="007C447D" w:rsidRDefault="00BC32FB" w:rsidP="007C447D">
      <w:pPr>
        <w:rPr>
          <w:rFonts w:cs="Arial"/>
        </w:rPr>
      </w:pPr>
      <w:r>
        <w:rPr>
          <w:rFonts w:cs="Arial"/>
        </w:rPr>
        <w:t>Regional Australians</w:t>
      </w:r>
      <w:r w:rsidRPr="007C447D">
        <w:rPr>
          <w:rFonts w:cs="Arial"/>
        </w:rPr>
        <w:t xml:space="preserve"> </w:t>
      </w:r>
      <w:r w:rsidR="007C447D" w:rsidRPr="007C447D">
        <w:rPr>
          <w:rFonts w:cs="Arial"/>
        </w:rPr>
        <w:t>aged 18</w:t>
      </w:r>
      <w:r w:rsidR="00F853AC">
        <w:rPr>
          <w:rFonts w:cs="Arial"/>
        </w:rPr>
        <w:t>–</w:t>
      </w:r>
      <w:r w:rsidR="007C447D" w:rsidRPr="007C447D">
        <w:rPr>
          <w:rFonts w:cs="Arial"/>
        </w:rPr>
        <w:t xml:space="preserve">24 </w:t>
      </w:r>
      <w:r w:rsidR="00F853AC">
        <w:rPr>
          <w:rFonts w:cs="Arial"/>
        </w:rPr>
        <w:t>a</w:t>
      </w:r>
      <w:r w:rsidR="007C447D" w:rsidRPr="007C447D">
        <w:rPr>
          <w:rFonts w:cs="Arial"/>
        </w:rPr>
        <w:t xml:space="preserve">re significantly less likely than other regional Australians to </w:t>
      </w:r>
      <w:r w:rsidR="00F853AC">
        <w:rPr>
          <w:rFonts w:cs="Arial"/>
        </w:rPr>
        <w:t>view</w:t>
      </w:r>
      <w:r w:rsidR="00F853AC" w:rsidRPr="007C447D">
        <w:rPr>
          <w:rFonts w:cs="Arial"/>
        </w:rPr>
        <w:t xml:space="preserve"> </w:t>
      </w:r>
      <w:r w:rsidR="007C447D" w:rsidRPr="007C447D">
        <w:rPr>
          <w:rFonts w:cs="Arial"/>
        </w:rPr>
        <w:t>local ABC radio as the most trusted source of local news (</w:t>
      </w:r>
      <w:r w:rsidR="00F853AC">
        <w:rPr>
          <w:rFonts w:cs="Arial"/>
        </w:rPr>
        <w:t>five</w:t>
      </w:r>
      <w:r w:rsidR="007C447D" w:rsidRPr="007C447D">
        <w:rPr>
          <w:rFonts w:cs="Arial"/>
        </w:rPr>
        <w:t xml:space="preserve"> per cent)</w:t>
      </w:r>
      <w:r w:rsidR="00F853AC">
        <w:rPr>
          <w:rFonts w:cs="Arial"/>
        </w:rPr>
        <w:t xml:space="preserve"> or </w:t>
      </w:r>
      <w:r w:rsidR="007C447D" w:rsidRPr="007C447D">
        <w:rPr>
          <w:rFonts w:cs="Arial"/>
        </w:rPr>
        <w:t>as the most reliable for the very latest information about breaking or unfolding local news (</w:t>
      </w:r>
      <w:r w:rsidR="00F853AC">
        <w:rPr>
          <w:rFonts w:cs="Arial"/>
        </w:rPr>
        <w:t>six</w:t>
      </w:r>
      <w:r w:rsidR="007C447D" w:rsidRPr="007C447D">
        <w:rPr>
          <w:rFonts w:cs="Arial"/>
        </w:rPr>
        <w:t xml:space="preserve"> per cent). </w:t>
      </w:r>
      <w:r w:rsidR="00F853AC">
        <w:rPr>
          <w:rFonts w:cs="Arial"/>
        </w:rPr>
        <w:t>This group is</w:t>
      </w:r>
      <w:r w:rsidR="007C447D" w:rsidRPr="007C447D">
        <w:rPr>
          <w:rFonts w:cs="Arial"/>
        </w:rPr>
        <w:t xml:space="preserve"> significantly more likely than other regional Australians to </w:t>
      </w:r>
      <w:r w:rsidR="00F853AC">
        <w:rPr>
          <w:rFonts w:cs="Arial"/>
        </w:rPr>
        <w:t>see</w:t>
      </w:r>
      <w:r w:rsidR="007C447D" w:rsidRPr="007C447D">
        <w:rPr>
          <w:rFonts w:cs="Arial"/>
        </w:rPr>
        <w:t xml:space="preserve"> commercial TV (30 per cent) and social media (</w:t>
      </w:r>
      <w:r w:rsidR="00F853AC">
        <w:rPr>
          <w:rFonts w:cs="Arial"/>
        </w:rPr>
        <w:t>nine</w:t>
      </w:r>
      <w:r w:rsidR="007C447D" w:rsidRPr="007C447D">
        <w:rPr>
          <w:rFonts w:cs="Arial"/>
        </w:rPr>
        <w:t xml:space="preserve"> per cent) as the most trusted source of local news. </w:t>
      </w:r>
    </w:p>
    <w:p w14:paraId="1250E1D7" w14:textId="7386D1C7" w:rsidR="00BC32FB" w:rsidRDefault="00BC32FB" w:rsidP="007C447D">
      <w:pPr>
        <w:rPr>
          <w:rFonts w:cs="Arial"/>
          <w:spacing w:val="-2"/>
        </w:rPr>
      </w:pPr>
      <w:r w:rsidRPr="00BC32FB">
        <w:rPr>
          <w:rFonts w:cs="Arial"/>
          <w:spacing w:val="-2"/>
        </w:rPr>
        <w:t xml:space="preserve">Regional Australians </w:t>
      </w:r>
      <w:r w:rsidR="007C447D" w:rsidRPr="00BC32FB">
        <w:rPr>
          <w:rFonts w:cs="Arial"/>
          <w:spacing w:val="-2"/>
        </w:rPr>
        <w:t>aged 25</w:t>
      </w:r>
      <w:r w:rsidR="00F853AC" w:rsidRPr="00BC32FB">
        <w:rPr>
          <w:rFonts w:cs="Arial"/>
          <w:spacing w:val="-2"/>
        </w:rPr>
        <w:t>–</w:t>
      </w:r>
      <w:r w:rsidR="007C447D" w:rsidRPr="00BC32FB">
        <w:rPr>
          <w:rFonts w:cs="Arial"/>
          <w:spacing w:val="-2"/>
        </w:rPr>
        <w:t xml:space="preserve">39 </w:t>
      </w:r>
      <w:r w:rsidR="00F853AC" w:rsidRPr="00BC32FB">
        <w:rPr>
          <w:rFonts w:cs="Arial"/>
          <w:spacing w:val="-2"/>
        </w:rPr>
        <w:t>a</w:t>
      </w:r>
      <w:r w:rsidR="007C447D" w:rsidRPr="00BC32FB">
        <w:rPr>
          <w:rFonts w:cs="Arial"/>
          <w:spacing w:val="-2"/>
        </w:rPr>
        <w:t xml:space="preserve">re significantly more likely than other regional Australians to </w:t>
      </w:r>
      <w:r w:rsidR="00FD0A89" w:rsidRPr="00BC32FB">
        <w:rPr>
          <w:rFonts w:cs="Arial"/>
          <w:spacing w:val="-2"/>
        </w:rPr>
        <w:t>view</w:t>
      </w:r>
      <w:r w:rsidR="007C447D" w:rsidRPr="00BC32FB">
        <w:rPr>
          <w:rFonts w:cs="Arial"/>
          <w:spacing w:val="-2"/>
        </w:rPr>
        <w:t xml:space="preserve"> social media (24 per cent) and websites (any) (18 per cent) </w:t>
      </w:r>
      <w:r w:rsidR="00FD0A89" w:rsidRPr="00BC32FB">
        <w:rPr>
          <w:rFonts w:cs="Arial"/>
          <w:spacing w:val="-2"/>
        </w:rPr>
        <w:t>as</w:t>
      </w:r>
      <w:r w:rsidR="007C447D" w:rsidRPr="00BC32FB">
        <w:rPr>
          <w:rFonts w:cs="Arial"/>
          <w:spacing w:val="-2"/>
        </w:rPr>
        <w:t xml:space="preserve"> most reliable for the very latest information about breaking or unfolding local news; and are more likely to say websites (any) are the most trusted source of local news (13</w:t>
      </w:r>
      <w:r w:rsidRPr="00BC32FB">
        <w:rPr>
          <w:rFonts w:cs="Arial"/>
          <w:spacing w:val="-2"/>
        </w:rPr>
        <w:t> </w:t>
      </w:r>
      <w:r w:rsidR="007C447D" w:rsidRPr="00BC32FB">
        <w:rPr>
          <w:rFonts w:cs="Arial"/>
          <w:spacing w:val="-2"/>
        </w:rPr>
        <w:t>per cent).</w:t>
      </w:r>
    </w:p>
    <w:p w14:paraId="0CE6F4B8" w14:textId="43F4A9B5" w:rsidR="007C447D" w:rsidRPr="00BC32FB" w:rsidRDefault="00FD0A89" w:rsidP="007C447D">
      <w:pPr>
        <w:rPr>
          <w:rFonts w:cs="Arial"/>
          <w:spacing w:val="-2"/>
        </w:rPr>
      </w:pPr>
      <w:r w:rsidRPr="00BC32FB">
        <w:rPr>
          <w:rFonts w:cs="Arial"/>
          <w:spacing w:val="-2"/>
        </w:rPr>
        <w:t xml:space="preserve">This </w:t>
      </w:r>
      <w:r w:rsidR="00BC32FB" w:rsidRPr="00BC32FB">
        <w:rPr>
          <w:rFonts w:cs="Arial"/>
          <w:spacing w:val="-2"/>
        </w:rPr>
        <w:t xml:space="preserve">age </w:t>
      </w:r>
      <w:r w:rsidRPr="00BC32FB">
        <w:rPr>
          <w:rFonts w:cs="Arial"/>
          <w:spacing w:val="-2"/>
        </w:rPr>
        <w:t>group is</w:t>
      </w:r>
      <w:r w:rsidR="007C447D" w:rsidRPr="00BC32FB">
        <w:rPr>
          <w:rFonts w:cs="Arial"/>
          <w:spacing w:val="-2"/>
        </w:rPr>
        <w:t xml:space="preserve"> </w:t>
      </w:r>
      <w:r w:rsidR="00BC32FB" w:rsidRPr="00BC32FB">
        <w:rPr>
          <w:rFonts w:cs="Arial"/>
          <w:spacing w:val="-2"/>
        </w:rPr>
        <w:t xml:space="preserve">also </w:t>
      </w:r>
      <w:r w:rsidR="007C447D" w:rsidRPr="00BC32FB">
        <w:rPr>
          <w:rFonts w:cs="Arial"/>
          <w:spacing w:val="-2"/>
        </w:rPr>
        <w:t xml:space="preserve">significantly less likely than other regional Australians to </w:t>
      </w:r>
      <w:r w:rsidRPr="00BC32FB">
        <w:rPr>
          <w:rFonts w:cs="Arial"/>
          <w:spacing w:val="-2"/>
        </w:rPr>
        <w:t>see</w:t>
      </w:r>
      <w:r w:rsidR="007C447D" w:rsidRPr="00BC32FB">
        <w:rPr>
          <w:rFonts w:cs="Arial"/>
          <w:spacing w:val="-2"/>
        </w:rPr>
        <w:t xml:space="preserve"> commercial TV (19 per cent), local ABC radio (</w:t>
      </w:r>
      <w:r w:rsidRPr="00BC32FB">
        <w:rPr>
          <w:rFonts w:cs="Arial"/>
          <w:spacing w:val="-2"/>
        </w:rPr>
        <w:t>nine</w:t>
      </w:r>
      <w:r w:rsidR="007C447D" w:rsidRPr="00BC32FB">
        <w:rPr>
          <w:rFonts w:cs="Arial"/>
          <w:spacing w:val="-2"/>
        </w:rPr>
        <w:t xml:space="preserve"> per cent) and ABC TV (</w:t>
      </w:r>
      <w:r w:rsidRPr="00BC32FB">
        <w:rPr>
          <w:rFonts w:cs="Arial"/>
          <w:spacing w:val="-2"/>
        </w:rPr>
        <w:t>four</w:t>
      </w:r>
      <w:r w:rsidR="007C447D" w:rsidRPr="00BC32FB">
        <w:rPr>
          <w:rFonts w:cs="Arial"/>
          <w:spacing w:val="-2"/>
        </w:rPr>
        <w:t xml:space="preserve"> per cent) </w:t>
      </w:r>
      <w:r w:rsidRPr="00BC32FB">
        <w:rPr>
          <w:rFonts w:cs="Arial"/>
          <w:spacing w:val="-2"/>
        </w:rPr>
        <w:t>as</w:t>
      </w:r>
      <w:r w:rsidR="007C447D" w:rsidRPr="00BC32FB">
        <w:rPr>
          <w:rFonts w:cs="Arial"/>
          <w:spacing w:val="-2"/>
        </w:rPr>
        <w:t xml:space="preserve"> most reliable for the very latest information about breaking or unfolding local news; and </w:t>
      </w:r>
      <w:r w:rsidRPr="00BC32FB">
        <w:rPr>
          <w:rFonts w:cs="Arial"/>
          <w:spacing w:val="-2"/>
        </w:rPr>
        <w:t xml:space="preserve">is </w:t>
      </w:r>
      <w:r w:rsidR="007C447D" w:rsidRPr="00BC32FB">
        <w:rPr>
          <w:rFonts w:cs="Arial"/>
          <w:spacing w:val="-2"/>
        </w:rPr>
        <w:t xml:space="preserve">less likely to </w:t>
      </w:r>
      <w:r w:rsidRPr="00BC32FB">
        <w:rPr>
          <w:rFonts w:cs="Arial"/>
          <w:spacing w:val="-2"/>
        </w:rPr>
        <w:t xml:space="preserve">see </w:t>
      </w:r>
      <w:r w:rsidR="007C447D" w:rsidRPr="00BC32FB">
        <w:rPr>
          <w:rFonts w:cs="Arial"/>
          <w:spacing w:val="-2"/>
        </w:rPr>
        <w:t xml:space="preserve">local ABC radio </w:t>
      </w:r>
      <w:r w:rsidRPr="00BC32FB">
        <w:rPr>
          <w:rFonts w:cs="Arial"/>
          <w:spacing w:val="-2"/>
        </w:rPr>
        <w:t>a</w:t>
      </w:r>
      <w:r w:rsidR="007C447D" w:rsidRPr="00BC32FB">
        <w:rPr>
          <w:rFonts w:cs="Arial"/>
          <w:spacing w:val="-2"/>
        </w:rPr>
        <w:t>s a trusted source of local news (11 per cent).</w:t>
      </w:r>
    </w:p>
    <w:p w14:paraId="1346E42E" w14:textId="60681689" w:rsidR="007C447D" w:rsidRPr="007C447D" w:rsidRDefault="00BC32FB" w:rsidP="007C447D">
      <w:pPr>
        <w:rPr>
          <w:rFonts w:cs="Arial"/>
        </w:rPr>
      </w:pPr>
      <w:r w:rsidRPr="00BC32FB">
        <w:rPr>
          <w:rFonts w:cs="Arial"/>
          <w:spacing w:val="-2"/>
        </w:rPr>
        <w:t>Regional Australians</w:t>
      </w:r>
      <w:r w:rsidR="007C447D" w:rsidRPr="007C447D">
        <w:rPr>
          <w:rFonts w:cs="Arial"/>
        </w:rPr>
        <w:t xml:space="preserve"> aged 40</w:t>
      </w:r>
      <w:r w:rsidR="00FD0A89">
        <w:rPr>
          <w:rFonts w:cs="Arial"/>
        </w:rPr>
        <w:t>–</w:t>
      </w:r>
      <w:r w:rsidR="007C447D" w:rsidRPr="007C447D">
        <w:rPr>
          <w:rFonts w:cs="Arial"/>
        </w:rPr>
        <w:t xml:space="preserve">54 </w:t>
      </w:r>
      <w:r w:rsidR="00FD0A89">
        <w:rPr>
          <w:rFonts w:cs="Arial"/>
        </w:rPr>
        <w:t>a</w:t>
      </w:r>
      <w:r w:rsidR="007C447D" w:rsidRPr="007C447D">
        <w:rPr>
          <w:rFonts w:cs="Arial"/>
        </w:rPr>
        <w:t xml:space="preserve">re significantly less likely than other regional Australians to </w:t>
      </w:r>
      <w:r w:rsidR="00FD0A89">
        <w:rPr>
          <w:rFonts w:cs="Arial"/>
        </w:rPr>
        <w:t>view</w:t>
      </w:r>
      <w:r w:rsidR="00FD0A89" w:rsidRPr="007C447D">
        <w:rPr>
          <w:rFonts w:cs="Arial"/>
        </w:rPr>
        <w:t xml:space="preserve"> </w:t>
      </w:r>
      <w:r w:rsidR="007C447D" w:rsidRPr="007C447D">
        <w:rPr>
          <w:rFonts w:cs="Arial"/>
        </w:rPr>
        <w:t xml:space="preserve">local print newspapers </w:t>
      </w:r>
      <w:r w:rsidR="00FD0A89">
        <w:rPr>
          <w:rFonts w:cs="Arial"/>
        </w:rPr>
        <w:t>as</w:t>
      </w:r>
      <w:r w:rsidR="00FD0A89" w:rsidRPr="007C447D">
        <w:rPr>
          <w:rFonts w:cs="Arial"/>
        </w:rPr>
        <w:t xml:space="preserve"> </w:t>
      </w:r>
      <w:r w:rsidR="007C447D" w:rsidRPr="007C447D">
        <w:rPr>
          <w:rFonts w:cs="Arial"/>
        </w:rPr>
        <w:t>the most trusted source of local news (13 per cent)</w:t>
      </w:r>
      <w:r w:rsidR="00FD0A89">
        <w:rPr>
          <w:rFonts w:cs="Arial"/>
        </w:rPr>
        <w:t xml:space="preserve"> or </w:t>
      </w:r>
      <w:r w:rsidR="007C447D" w:rsidRPr="007C447D">
        <w:rPr>
          <w:rFonts w:cs="Arial"/>
        </w:rPr>
        <w:t>as the most reliable for the very latest information about breaking or unfolding local news (</w:t>
      </w:r>
      <w:r w:rsidR="00FD0A89">
        <w:rPr>
          <w:rFonts w:cs="Arial"/>
        </w:rPr>
        <w:t>five </w:t>
      </w:r>
      <w:r w:rsidR="007C447D" w:rsidRPr="007C447D">
        <w:rPr>
          <w:rFonts w:cs="Arial"/>
        </w:rPr>
        <w:t xml:space="preserve">per cent). </w:t>
      </w:r>
      <w:r w:rsidR="00FD0A89">
        <w:rPr>
          <w:rFonts w:cs="Arial"/>
        </w:rPr>
        <w:t xml:space="preserve">This </w:t>
      </w:r>
      <w:r>
        <w:rPr>
          <w:rFonts w:cs="Arial"/>
        </w:rPr>
        <w:t xml:space="preserve">age </w:t>
      </w:r>
      <w:r w:rsidR="00FD0A89">
        <w:rPr>
          <w:rFonts w:cs="Arial"/>
        </w:rPr>
        <w:t>group is</w:t>
      </w:r>
      <w:r w:rsidR="007C447D" w:rsidRPr="007C447D">
        <w:rPr>
          <w:rFonts w:cs="Arial"/>
        </w:rPr>
        <w:t xml:space="preserve"> </w:t>
      </w:r>
      <w:r>
        <w:rPr>
          <w:rFonts w:cs="Arial"/>
        </w:rPr>
        <w:t xml:space="preserve">also </w:t>
      </w:r>
      <w:r w:rsidR="007C447D" w:rsidRPr="007C447D">
        <w:rPr>
          <w:rFonts w:cs="Arial"/>
        </w:rPr>
        <w:t xml:space="preserve">more likely than other regional Australians to </w:t>
      </w:r>
      <w:r w:rsidR="00FD0A89">
        <w:rPr>
          <w:rFonts w:cs="Arial"/>
        </w:rPr>
        <w:t>see</w:t>
      </w:r>
      <w:r w:rsidR="007C447D" w:rsidRPr="007C447D">
        <w:rPr>
          <w:rFonts w:cs="Arial"/>
        </w:rPr>
        <w:t xml:space="preserve"> local ABC radio as the most trusted source of local news. </w:t>
      </w:r>
    </w:p>
    <w:p w14:paraId="7922D33E" w14:textId="53218AC7" w:rsidR="00BC32FB" w:rsidRDefault="007C447D" w:rsidP="007C447D">
      <w:pPr>
        <w:rPr>
          <w:rFonts w:cs="Arial"/>
        </w:rPr>
      </w:pPr>
      <w:r w:rsidRPr="007C447D">
        <w:rPr>
          <w:rFonts w:cs="Arial"/>
        </w:rPr>
        <w:t>Older regional Australians</w:t>
      </w:r>
      <w:r w:rsidR="00EC1352">
        <w:rPr>
          <w:rFonts w:cs="Arial"/>
        </w:rPr>
        <w:t xml:space="preserve"> a</w:t>
      </w:r>
      <w:r w:rsidRPr="007C447D">
        <w:rPr>
          <w:rFonts w:cs="Arial"/>
        </w:rPr>
        <w:t xml:space="preserve">re significantly less likely than other </w:t>
      </w:r>
      <w:r w:rsidR="00BC32FB">
        <w:rPr>
          <w:rFonts w:cs="Arial"/>
        </w:rPr>
        <w:t>r</w:t>
      </w:r>
      <w:r w:rsidR="00BC32FB" w:rsidRPr="00BC32FB">
        <w:rPr>
          <w:rFonts w:cs="Arial"/>
          <w:spacing w:val="-2"/>
        </w:rPr>
        <w:t xml:space="preserve">egional Australians </w:t>
      </w:r>
      <w:r w:rsidRPr="007C447D">
        <w:rPr>
          <w:rFonts w:cs="Arial"/>
        </w:rPr>
        <w:t xml:space="preserve">to </w:t>
      </w:r>
      <w:r w:rsidR="00EC1352">
        <w:rPr>
          <w:rFonts w:cs="Arial"/>
        </w:rPr>
        <w:t>view</w:t>
      </w:r>
      <w:r w:rsidR="00EC1352" w:rsidRPr="007C447D">
        <w:rPr>
          <w:rFonts w:cs="Arial"/>
        </w:rPr>
        <w:t xml:space="preserve"> social media </w:t>
      </w:r>
      <w:r w:rsidR="00EC1352">
        <w:rPr>
          <w:rFonts w:cs="Arial"/>
        </w:rPr>
        <w:t>as</w:t>
      </w:r>
      <w:r w:rsidR="00EC1352" w:rsidRPr="007C447D">
        <w:rPr>
          <w:rFonts w:cs="Arial"/>
        </w:rPr>
        <w:t xml:space="preserve"> most reliable for the very latest information about breaking or unfolding local news</w:t>
      </w:r>
      <w:r w:rsidR="00BC32FB">
        <w:rPr>
          <w:rFonts w:cs="Arial"/>
        </w:rPr>
        <w:t>. S</w:t>
      </w:r>
      <w:r w:rsidR="00EC1352">
        <w:rPr>
          <w:rFonts w:cs="Arial"/>
        </w:rPr>
        <w:t xml:space="preserve">ix per cent </w:t>
      </w:r>
      <w:r w:rsidR="00BC32FB">
        <w:rPr>
          <w:rFonts w:cs="Arial"/>
        </w:rPr>
        <w:t>of</w:t>
      </w:r>
      <w:r w:rsidR="00EC1352">
        <w:rPr>
          <w:rFonts w:cs="Arial"/>
        </w:rPr>
        <w:t xml:space="preserve"> those </w:t>
      </w:r>
      <w:r w:rsidR="00877D1C">
        <w:rPr>
          <w:rFonts w:cs="Arial"/>
        </w:rPr>
        <w:t>aged 55–64</w:t>
      </w:r>
      <w:r w:rsidR="00BC32FB">
        <w:rPr>
          <w:rFonts w:cs="Arial"/>
        </w:rPr>
        <w:t xml:space="preserve"> </w:t>
      </w:r>
      <w:r w:rsidR="0084290B">
        <w:rPr>
          <w:rFonts w:cs="Arial"/>
        </w:rPr>
        <w:t xml:space="preserve">have </w:t>
      </w:r>
      <w:r w:rsidR="00BC32FB">
        <w:rPr>
          <w:rFonts w:cs="Arial"/>
        </w:rPr>
        <w:t>this view</w:t>
      </w:r>
      <w:r w:rsidR="0084290B">
        <w:rPr>
          <w:rFonts w:cs="Arial"/>
        </w:rPr>
        <w:t>;</w:t>
      </w:r>
      <w:r w:rsidR="00BC32FB">
        <w:rPr>
          <w:rFonts w:cs="Arial"/>
        </w:rPr>
        <w:t xml:space="preserve"> f</w:t>
      </w:r>
      <w:r w:rsidR="00877D1C">
        <w:rPr>
          <w:rFonts w:cs="Arial"/>
        </w:rPr>
        <w:t>or those over 65, it is only two</w:t>
      </w:r>
      <w:r w:rsidR="00EC1352" w:rsidRPr="007C447D">
        <w:rPr>
          <w:rFonts w:cs="Arial"/>
        </w:rPr>
        <w:t xml:space="preserve"> per cent</w:t>
      </w:r>
      <w:r w:rsidR="00BC32FB">
        <w:rPr>
          <w:rFonts w:cs="Arial"/>
        </w:rPr>
        <w:t xml:space="preserve">. </w:t>
      </w:r>
    </w:p>
    <w:p w14:paraId="21AC6811" w14:textId="225811D0" w:rsidR="007C447D" w:rsidRPr="007C447D" w:rsidRDefault="00BC32FB" w:rsidP="007C447D">
      <w:pPr>
        <w:rPr>
          <w:rFonts w:cs="Arial"/>
        </w:rPr>
      </w:pPr>
      <w:r>
        <w:rPr>
          <w:rFonts w:cs="Arial"/>
        </w:rPr>
        <w:t>Those over 65 are</w:t>
      </w:r>
      <w:r w:rsidR="00877D1C">
        <w:rPr>
          <w:rFonts w:cs="Arial"/>
        </w:rPr>
        <w:t xml:space="preserve"> also significantly less likely (three</w:t>
      </w:r>
      <w:r w:rsidR="00877D1C" w:rsidRPr="007C447D">
        <w:rPr>
          <w:rFonts w:cs="Arial"/>
        </w:rPr>
        <w:t xml:space="preserve"> per cent)</w:t>
      </w:r>
      <w:r w:rsidR="0052319E">
        <w:rPr>
          <w:rFonts w:cs="Arial"/>
        </w:rPr>
        <w:t xml:space="preserve"> than other regional Australians</w:t>
      </w:r>
      <w:r w:rsidR="00877D1C" w:rsidRPr="007C447D">
        <w:rPr>
          <w:rFonts w:cs="Arial"/>
        </w:rPr>
        <w:t xml:space="preserve"> </w:t>
      </w:r>
      <w:r w:rsidR="00877D1C">
        <w:rPr>
          <w:rFonts w:cs="Arial"/>
        </w:rPr>
        <w:t xml:space="preserve">to view </w:t>
      </w:r>
      <w:r w:rsidR="007C447D" w:rsidRPr="007C447D">
        <w:rPr>
          <w:rFonts w:cs="Arial"/>
        </w:rPr>
        <w:t xml:space="preserve">websites (any) </w:t>
      </w:r>
      <w:r w:rsidR="00877D1C">
        <w:rPr>
          <w:rFonts w:cs="Arial"/>
        </w:rPr>
        <w:t xml:space="preserve">as most reliable for this purpose. </w:t>
      </w:r>
      <w:r w:rsidR="007C447D" w:rsidRPr="007C447D">
        <w:rPr>
          <w:rFonts w:cs="Arial"/>
        </w:rPr>
        <w:t xml:space="preserve">Those aged over 65 </w:t>
      </w:r>
      <w:r w:rsidR="00877D1C">
        <w:rPr>
          <w:rFonts w:cs="Arial"/>
        </w:rPr>
        <w:t>a</w:t>
      </w:r>
      <w:r w:rsidR="007C447D" w:rsidRPr="007C447D">
        <w:rPr>
          <w:rFonts w:cs="Arial"/>
        </w:rPr>
        <w:t xml:space="preserve">re more likely to </w:t>
      </w:r>
      <w:r w:rsidR="00877D1C">
        <w:rPr>
          <w:rFonts w:cs="Arial"/>
        </w:rPr>
        <w:t>see</w:t>
      </w:r>
      <w:r w:rsidR="007C447D" w:rsidRPr="007C447D">
        <w:rPr>
          <w:rFonts w:cs="Arial"/>
        </w:rPr>
        <w:t xml:space="preserve"> commercial TV (30 per cent) and ABC TV (17 per cent) </w:t>
      </w:r>
      <w:r w:rsidR="00877D1C">
        <w:rPr>
          <w:rFonts w:cs="Arial"/>
        </w:rPr>
        <w:t>a</w:t>
      </w:r>
      <w:r w:rsidR="007C447D" w:rsidRPr="007C447D">
        <w:rPr>
          <w:rFonts w:cs="Arial"/>
        </w:rPr>
        <w:t>s most reliable for the very latest information about breaking or unfolding local news.</w:t>
      </w:r>
    </w:p>
    <w:p w14:paraId="6E212638" w14:textId="3AED6EF6" w:rsidR="007C447D" w:rsidRPr="007C447D" w:rsidRDefault="007C447D" w:rsidP="00DF2F91">
      <w:pPr>
        <w:keepNext/>
        <w:keepLines/>
        <w:rPr>
          <w:rFonts w:cs="Arial"/>
        </w:rPr>
      </w:pPr>
      <w:r w:rsidRPr="007C447D">
        <w:rPr>
          <w:rFonts w:cs="Arial"/>
        </w:rPr>
        <w:lastRenderedPageBreak/>
        <w:t xml:space="preserve">Those aged over 65 </w:t>
      </w:r>
      <w:r w:rsidR="005C5BB4">
        <w:rPr>
          <w:rFonts w:cs="Arial"/>
        </w:rPr>
        <w:t>a</w:t>
      </w:r>
      <w:r w:rsidRPr="007C447D">
        <w:rPr>
          <w:rFonts w:cs="Arial"/>
        </w:rPr>
        <w:t xml:space="preserve">re significantly more likely than other regional Australians to </w:t>
      </w:r>
      <w:r w:rsidR="005C5BB4">
        <w:rPr>
          <w:rFonts w:cs="Arial"/>
        </w:rPr>
        <w:t>view</w:t>
      </w:r>
      <w:r w:rsidR="005C5BB4" w:rsidRPr="007C447D">
        <w:rPr>
          <w:rFonts w:cs="Arial"/>
        </w:rPr>
        <w:t xml:space="preserve"> </w:t>
      </w:r>
      <w:r w:rsidRPr="007C447D">
        <w:rPr>
          <w:rFonts w:cs="Arial"/>
        </w:rPr>
        <w:t xml:space="preserve">ABC TV (17 per cent) and local print newspapers (24 per cent) </w:t>
      </w:r>
      <w:r w:rsidR="005C5BB4">
        <w:rPr>
          <w:rFonts w:cs="Arial"/>
        </w:rPr>
        <w:t>as</w:t>
      </w:r>
      <w:r w:rsidRPr="007C447D">
        <w:rPr>
          <w:rFonts w:cs="Arial"/>
        </w:rPr>
        <w:t xml:space="preserve"> the most trusted source of local news; </w:t>
      </w:r>
      <w:r w:rsidR="005C5BB4">
        <w:rPr>
          <w:rFonts w:cs="Arial"/>
        </w:rPr>
        <w:t>and</w:t>
      </w:r>
      <w:r w:rsidRPr="007C447D">
        <w:rPr>
          <w:rFonts w:cs="Arial"/>
        </w:rPr>
        <w:t xml:space="preserve"> less likely to </w:t>
      </w:r>
      <w:r w:rsidR="005C5BB4">
        <w:rPr>
          <w:rFonts w:cs="Arial"/>
        </w:rPr>
        <w:t>see</w:t>
      </w:r>
      <w:r w:rsidR="005C5BB4" w:rsidRPr="007C447D">
        <w:rPr>
          <w:rFonts w:cs="Arial"/>
        </w:rPr>
        <w:t xml:space="preserve"> </w:t>
      </w:r>
      <w:r w:rsidRPr="007C447D">
        <w:rPr>
          <w:rFonts w:cs="Arial"/>
        </w:rPr>
        <w:t>social media (</w:t>
      </w:r>
      <w:r w:rsidR="005C5BB4">
        <w:rPr>
          <w:rFonts w:cs="Arial"/>
        </w:rPr>
        <w:t>zero</w:t>
      </w:r>
      <w:r w:rsidRPr="007C447D">
        <w:rPr>
          <w:rFonts w:cs="Arial"/>
        </w:rPr>
        <w:t xml:space="preserve"> per cent) and websites (any) (</w:t>
      </w:r>
      <w:r w:rsidR="005C5BB4">
        <w:rPr>
          <w:rFonts w:cs="Arial"/>
        </w:rPr>
        <w:t>two</w:t>
      </w:r>
      <w:r w:rsidRPr="007C447D">
        <w:rPr>
          <w:rFonts w:cs="Arial"/>
        </w:rPr>
        <w:t xml:space="preserve"> per cent) </w:t>
      </w:r>
      <w:r w:rsidR="005C5BB4">
        <w:rPr>
          <w:rFonts w:cs="Arial"/>
        </w:rPr>
        <w:t>as</w:t>
      </w:r>
      <w:r w:rsidR="005C5BB4" w:rsidRPr="007C447D">
        <w:rPr>
          <w:rFonts w:cs="Arial"/>
        </w:rPr>
        <w:t xml:space="preserve"> </w:t>
      </w:r>
      <w:r w:rsidRPr="007C447D">
        <w:rPr>
          <w:rFonts w:cs="Arial"/>
        </w:rPr>
        <w:t xml:space="preserve">the most trusted source of local news. </w:t>
      </w:r>
    </w:p>
    <w:p w14:paraId="08C42E94" w14:textId="5873C9F6" w:rsidR="007C447D" w:rsidRPr="007C447D" w:rsidRDefault="007C447D" w:rsidP="00DF2F91">
      <w:pPr>
        <w:keepNext/>
        <w:keepLines/>
        <w:rPr>
          <w:rFonts w:cs="Arial"/>
        </w:rPr>
      </w:pPr>
      <w:r w:rsidRPr="007C447D">
        <w:rPr>
          <w:rFonts w:cs="Arial"/>
        </w:rPr>
        <w:t xml:space="preserve">Regional Australians who live in </w:t>
      </w:r>
      <w:r w:rsidR="00B35B40">
        <w:rPr>
          <w:rFonts w:cs="Arial"/>
        </w:rPr>
        <w:t xml:space="preserve">TV local content </w:t>
      </w:r>
      <w:r w:rsidRPr="007C447D">
        <w:rPr>
          <w:rFonts w:cs="Arial"/>
        </w:rPr>
        <w:t xml:space="preserve">non-obligation areas (15 per cent) </w:t>
      </w:r>
      <w:r w:rsidR="00B35B40">
        <w:rPr>
          <w:rFonts w:cs="Arial"/>
        </w:rPr>
        <w:t>a</w:t>
      </w:r>
      <w:r w:rsidRPr="007C447D">
        <w:rPr>
          <w:rFonts w:cs="Arial"/>
        </w:rPr>
        <w:t xml:space="preserve">re significantly less likely than those who live in obligation areas (22 per cent) to </w:t>
      </w:r>
      <w:r w:rsidR="00B35B40">
        <w:rPr>
          <w:rFonts w:cs="Arial"/>
        </w:rPr>
        <w:t>view</w:t>
      </w:r>
      <w:r w:rsidRPr="007C447D">
        <w:rPr>
          <w:rFonts w:cs="Arial"/>
        </w:rPr>
        <w:t xml:space="preserve"> commercial TV </w:t>
      </w:r>
      <w:r w:rsidR="00B35B40">
        <w:rPr>
          <w:rFonts w:cs="Arial"/>
        </w:rPr>
        <w:t>a</w:t>
      </w:r>
      <w:r w:rsidRPr="007C447D">
        <w:rPr>
          <w:rFonts w:cs="Arial"/>
        </w:rPr>
        <w:t xml:space="preserve">s the most trusted source of local news. </w:t>
      </w:r>
      <w:r w:rsidR="00B35B40">
        <w:rPr>
          <w:rFonts w:cs="Arial"/>
        </w:rPr>
        <w:t xml:space="preserve">This group </w:t>
      </w:r>
      <w:r w:rsidRPr="007C447D">
        <w:rPr>
          <w:rFonts w:cs="Arial"/>
        </w:rPr>
        <w:t>(</w:t>
      </w:r>
      <w:r w:rsidR="00B35B40">
        <w:rPr>
          <w:rFonts w:cs="Arial"/>
        </w:rPr>
        <w:t xml:space="preserve">three </w:t>
      </w:r>
      <w:r w:rsidRPr="007C447D">
        <w:rPr>
          <w:rFonts w:cs="Arial"/>
        </w:rPr>
        <w:t xml:space="preserve">per cent) </w:t>
      </w:r>
      <w:r w:rsidR="00B35B40">
        <w:rPr>
          <w:rFonts w:cs="Arial"/>
        </w:rPr>
        <w:t>is</w:t>
      </w:r>
      <w:r w:rsidR="00B35B40" w:rsidRPr="007C447D">
        <w:rPr>
          <w:rFonts w:cs="Arial"/>
        </w:rPr>
        <w:t xml:space="preserve"> </w:t>
      </w:r>
      <w:r w:rsidRPr="007C447D">
        <w:rPr>
          <w:rFonts w:cs="Arial"/>
        </w:rPr>
        <w:t>also significantly less likely than those who live in obligation areas (</w:t>
      </w:r>
      <w:r w:rsidR="00B35B40">
        <w:rPr>
          <w:rFonts w:cs="Arial"/>
        </w:rPr>
        <w:t>eight</w:t>
      </w:r>
      <w:r w:rsidRPr="007C447D">
        <w:rPr>
          <w:rFonts w:cs="Arial"/>
        </w:rPr>
        <w:t xml:space="preserve"> per cent) to </w:t>
      </w:r>
      <w:r w:rsidR="00B35B40">
        <w:rPr>
          <w:rFonts w:cs="Arial"/>
        </w:rPr>
        <w:t>see</w:t>
      </w:r>
      <w:r w:rsidRPr="007C447D">
        <w:rPr>
          <w:rFonts w:cs="Arial"/>
        </w:rPr>
        <w:t xml:space="preserve"> commercial radio </w:t>
      </w:r>
      <w:r w:rsidR="00B35B40">
        <w:rPr>
          <w:rFonts w:cs="Arial"/>
        </w:rPr>
        <w:t>a</w:t>
      </w:r>
      <w:r w:rsidRPr="007C447D">
        <w:rPr>
          <w:rFonts w:cs="Arial"/>
        </w:rPr>
        <w:t>s the most trusted source of local news.</w:t>
      </w:r>
    </w:p>
    <w:p w14:paraId="693B9D88" w14:textId="79A4B6E0" w:rsidR="007C447D" w:rsidRPr="007C447D" w:rsidRDefault="007C447D" w:rsidP="007C447D">
      <w:pPr>
        <w:rPr>
          <w:rFonts w:cs="Arial"/>
        </w:rPr>
      </w:pPr>
      <w:r w:rsidRPr="007C447D">
        <w:rPr>
          <w:rFonts w:cs="Arial"/>
        </w:rPr>
        <w:t xml:space="preserve">Regional Australians who live in non-obligation areas (21 per cent) </w:t>
      </w:r>
      <w:r w:rsidR="00764F05">
        <w:rPr>
          <w:rFonts w:cs="Arial"/>
        </w:rPr>
        <w:t>a</w:t>
      </w:r>
      <w:r w:rsidRPr="007C447D">
        <w:rPr>
          <w:rFonts w:cs="Arial"/>
        </w:rPr>
        <w:t xml:space="preserve">re significantly more likely than </w:t>
      </w:r>
      <w:r w:rsidR="00764F05">
        <w:rPr>
          <w:rFonts w:cs="Arial"/>
        </w:rPr>
        <w:t>those</w:t>
      </w:r>
      <w:r w:rsidRPr="007C447D">
        <w:rPr>
          <w:rFonts w:cs="Arial"/>
        </w:rPr>
        <w:t xml:space="preserve"> who live in obligation areas (14 per cent) to </w:t>
      </w:r>
      <w:r w:rsidR="00764F05">
        <w:rPr>
          <w:rFonts w:cs="Arial"/>
        </w:rPr>
        <w:t>view</w:t>
      </w:r>
      <w:r w:rsidRPr="007C447D">
        <w:rPr>
          <w:rFonts w:cs="Arial"/>
        </w:rPr>
        <w:t xml:space="preserve"> local ABC radio </w:t>
      </w:r>
      <w:r w:rsidR="00764F05">
        <w:rPr>
          <w:rFonts w:cs="Arial"/>
        </w:rPr>
        <w:t>a</w:t>
      </w:r>
      <w:r w:rsidRPr="007C447D">
        <w:rPr>
          <w:rFonts w:cs="Arial"/>
        </w:rPr>
        <w:t>s the most trusted source of local news.</w:t>
      </w:r>
    </w:p>
    <w:p w14:paraId="2F176C55" w14:textId="1D77C1DE" w:rsidR="007C447D" w:rsidRPr="007C447D" w:rsidRDefault="00764F05" w:rsidP="007C447D">
      <w:pPr>
        <w:rPr>
          <w:rFonts w:cs="Arial"/>
        </w:rPr>
      </w:pPr>
      <w:r>
        <w:rPr>
          <w:rFonts w:cs="Arial"/>
        </w:rPr>
        <w:t>Those</w:t>
      </w:r>
      <w:r w:rsidR="007C447D" w:rsidRPr="007C447D">
        <w:rPr>
          <w:rFonts w:cs="Arial"/>
        </w:rPr>
        <w:t xml:space="preserve"> in the ACT </w:t>
      </w:r>
      <w:r>
        <w:rPr>
          <w:rFonts w:cs="Arial"/>
        </w:rPr>
        <w:t>a</w:t>
      </w:r>
      <w:r w:rsidR="007C447D" w:rsidRPr="007C447D">
        <w:rPr>
          <w:rFonts w:cs="Arial"/>
        </w:rPr>
        <w:t xml:space="preserve">re significantly more likely than other regional Australians to </w:t>
      </w:r>
      <w:r>
        <w:rPr>
          <w:rFonts w:cs="Arial"/>
        </w:rPr>
        <w:t>view</w:t>
      </w:r>
      <w:r w:rsidR="007C447D" w:rsidRPr="007C447D">
        <w:rPr>
          <w:rFonts w:cs="Arial"/>
        </w:rPr>
        <w:t xml:space="preserve"> websites (any) (34 per cent) and ABC TV (18 per cent) </w:t>
      </w:r>
      <w:r>
        <w:rPr>
          <w:rFonts w:cs="Arial"/>
        </w:rPr>
        <w:t xml:space="preserve">as </w:t>
      </w:r>
      <w:r w:rsidR="007C447D" w:rsidRPr="007C447D">
        <w:rPr>
          <w:rFonts w:cs="Arial"/>
        </w:rPr>
        <w:t xml:space="preserve">most reliable for the very latest information about breaking or unfolding local news, but significantly less likely to </w:t>
      </w:r>
      <w:r>
        <w:rPr>
          <w:rFonts w:cs="Arial"/>
        </w:rPr>
        <w:t>see</w:t>
      </w:r>
      <w:r w:rsidR="007C447D" w:rsidRPr="007C447D">
        <w:rPr>
          <w:rFonts w:cs="Arial"/>
        </w:rPr>
        <w:t xml:space="preserve"> commercial TV (</w:t>
      </w:r>
      <w:r>
        <w:rPr>
          <w:rFonts w:cs="Arial"/>
        </w:rPr>
        <w:t>eight</w:t>
      </w:r>
      <w:r w:rsidR="007C447D" w:rsidRPr="007C447D">
        <w:rPr>
          <w:rFonts w:cs="Arial"/>
        </w:rPr>
        <w:t xml:space="preserve"> per cent) as reliable. Th</w:t>
      </w:r>
      <w:r>
        <w:rPr>
          <w:rFonts w:cs="Arial"/>
        </w:rPr>
        <w:t>is group is</w:t>
      </w:r>
      <w:r w:rsidR="007C447D" w:rsidRPr="007C447D">
        <w:rPr>
          <w:rFonts w:cs="Arial"/>
        </w:rPr>
        <w:t xml:space="preserve"> more likely to </w:t>
      </w:r>
      <w:r>
        <w:rPr>
          <w:rFonts w:cs="Arial"/>
        </w:rPr>
        <w:t>view</w:t>
      </w:r>
      <w:r w:rsidRPr="007C447D">
        <w:rPr>
          <w:rFonts w:cs="Arial"/>
        </w:rPr>
        <w:t xml:space="preserve"> </w:t>
      </w:r>
      <w:r w:rsidR="007C447D" w:rsidRPr="007C447D">
        <w:rPr>
          <w:rFonts w:cs="Arial"/>
        </w:rPr>
        <w:t>websites (any) (21 per cent) a</w:t>
      </w:r>
      <w:r>
        <w:rPr>
          <w:rFonts w:cs="Arial"/>
        </w:rPr>
        <w:t>s</w:t>
      </w:r>
      <w:r w:rsidR="007C447D" w:rsidRPr="007C447D">
        <w:rPr>
          <w:rFonts w:cs="Arial"/>
        </w:rPr>
        <w:t xml:space="preserve"> the most trusted source of local news.</w:t>
      </w:r>
    </w:p>
    <w:p w14:paraId="30A3D15F" w14:textId="353BA3E0" w:rsidR="007C447D" w:rsidRPr="007C447D" w:rsidRDefault="00810AAA" w:rsidP="00A04752">
      <w:pPr>
        <w:keepLines/>
        <w:rPr>
          <w:rFonts w:cs="Arial"/>
        </w:rPr>
      </w:pPr>
      <w:r>
        <w:rPr>
          <w:rFonts w:cs="Arial"/>
        </w:rPr>
        <w:t>Those</w:t>
      </w:r>
      <w:r w:rsidR="007C447D" w:rsidRPr="007C447D">
        <w:rPr>
          <w:rFonts w:cs="Arial"/>
        </w:rPr>
        <w:t xml:space="preserve"> in Victoria and South Australia (</w:t>
      </w:r>
      <w:r>
        <w:rPr>
          <w:rFonts w:cs="Arial"/>
        </w:rPr>
        <w:t xml:space="preserve">both </w:t>
      </w:r>
      <w:r w:rsidR="007C447D" w:rsidRPr="007C447D">
        <w:rPr>
          <w:rFonts w:cs="Arial"/>
        </w:rPr>
        <w:t xml:space="preserve">29 per cent) </w:t>
      </w:r>
      <w:r>
        <w:rPr>
          <w:rFonts w:cs="Arial"/>
        </w:rPr>
        <w:t>a</w:t>
      </w:r>
      <w:r w:rsidR="007C447D" w:rsidRPr="007C447D">
        <w:rPr>
          <w:rFonts w:cs="Arial"/>
        </w:rPr>
        <w:t xml:space="preserve">re significantly more likely than other regional Australians to </w:t>
      </w:r>
      <w:r>
        <w:rPr>
          <w:rFonts w:cs="Arial"/>
        </w:rPr>
        <w:t>view</w:t>
      </w:r>
      <w:r w:rsidR="007C447D" w:rsidRPr="007C447D">
        <w:rPr>
          <w:rFonts w:cs="Arial"/>
        </w:rPr>
        <w:t xml:space="preserve"> local print newspapers </w:t>
      </w:r>
      <w:r>
        <w:rPr>
          <w:rFonts w:cs="Arial"/>
        </w:rPr>
        <w:t>as</w:t>
      </w:r>
      <w:r w:rsidR="007C447D" w:rsidRPr="007C447D">
        <w:rPr>
          <w:rFonts w:cs="Arial"/>
        </w:rPr>
        <w:t xml:space="preserve"> the most trusted source of local news</w:t>
      </w:r>
      <w:r>
        <w:rPr>
          <w:rFonts w:cs="Arial"/>
        </w:rPr>
        <w:t>, while t</w:t>
      </w:r>
      <w:r w:rsidR="007C447D" w:rsidRPr="007C447D">
        <w:rPr>
          <w:rFonts w:cs="Arial"/>
        </w:rPr>
        <w:t xml:space="preserve">hose who live in the Northern Territory </w:t>
      </w:r>
      <w:r>
        <w:rPr>
          <w:rFonts w:cs="Arial"/>
        </w:rPr>
        <w:t>a</w:t>
      </w:r>
      <w:r w:rsidR="007C447D" w:rsidRPr="007C447D">
        <w:rPr>
          <w:rFonts w:cs="Arial"/>
        </w:rPr>
        <w:t>re significantly less likely (</w:t>
      </w:r>
      <w:r>
        <w:rPr>
          <w:rFonts w:cs="Arial"/>
        </w:rPr>
        <w:t>four</w:t>
      </w:r>
      <w:r w:rsidR="007C447D" w:rsidRPr="007C447D">
        <w:rPr>
          <w:rFonts w:cs="Arial"/>
        </w:rPr>
        <w:t xml:space="preserve"> per cent)</w:t>
      </w:r>
      <w:r>
        <w:rPr>
          <w:rFonts w:cs="Arial"/>
        </w:rPr>
        <w:t xml:space="preserve">. </w:t>
      </w:r>
      <w:r w:rsidR="000B1804">
        <w:rPr>
          <w:rFonts w:cs="Arial"/>
        </w:rPr>
        <w:t>T</w:t>
      </w:r>
      <w:r>
        <w:rPr>
          <w:rFonts w:cs="Arial"/>
        </w:rPr>
        <w:t>his group is</w:t>
      </w:r>
      <w:r w:rsidR="007C447D" w:rsidRPr="007C447D">
        <w:rPr>
          <w:rFonts w:cs="Arial"/>
        </w:rPr>
        <w:t xml:space="preserve"> </w:t>
      </w:r>
      <w:r w:rsidR="000B1804">
        <w:rPr>
          <w:rFonts w:cs="Arial"/>
        </w:rPr>
        <w:t xml:space="preserve">also </w:t>
      </w:r>
      <w:r w:rsidR="007C447D" w:rsidRPr="007C447D">
        <w:rPr>
          <w:rFonts w:cs="Arial"/>
        </w:rPr>
        <w:t xml:space="preserve">significantly more likely to </w:t>
      </w:r>
      <w:r>
        <w:rPr>
          <w:rFonts w:cs="Arial"/>
        </w:rPr>
        <w:t>see</w:t>
      </w:r>
      <w:r w:rsidR="007C447D" w:rsidRPr="007C447D">
        <w:rPr>
          <w:rFonts w:cs="Arial"/>
        </w:rPr>
        <w:t xml:space="preserve"> ABC TV as the most trusted source </w:t>
      </w:r>
      <w:r w:rsidR="000B1804">
        <w:rPr>
          <w:rFonts w:cs="Arial"/>
        </w:rPr>
        <w:t xml:space="preserve">of local news </w:t>
      </w:r>
      <w:r w:rsidR="007C447D" w:rsidRPr="007C447D">
        <w:rPr>
          <w:rFonts w:cs="Arial"/>
        </w:rPr>
        <w:t xml:space="preserve">(26 per cent). </w:t>
      </w:r>
    </w:p>
    <w:p w14:paraId="17A3F0D9" w14:textId="195DF398" w:rsidR="007C447D" w:rsidRPr="007C447D" w:rsidRDefault="007C447D" w:rsidP="007C447D">
      <w:pPr>
        <w:rPr>
          <w:rFonts w:cs="Arial"/>
        </w:rPr>
      </w:pPr>
      <w:r w:rsidRPr="007C447D">
        <w:rPr>
          <w:rFonts w:cs="Arial"/>
        </w:rPr>
        <w:t xml:space="preserve">Regional Australians who have </w:t>
      </w:r>
      <w:r w:rsidR="005E7515">
        <w:rPr>
          <w:rFonts w:cs="Arial"/>
        </w:rPr>
        <w:t xml:space="preserve">internet </w:t>
      </w:r>
      <w:r w:rsidRPr="007C447D">
        <w:rPr>
          <w:rFonts w:cs="Arial"/>
        </w:rPr>
        <w:t xml:space="preserve">access at home </w:t>
      </w:r>
      <w:r w:rsidR="00286C66">
        <w:rPr>
          <w:rFonts w:cs="Arial"/>
        </w:rPr>
        <w:t>a</w:t>
      </w:r>
      <w:r w:rsidRPr="007C447D">
        <w:rPr>
          <w:rFonts w:cs="Arial"/>
        </w:rPr>
        <w:t>re significantly less likely than those with</w:t>
      </w:r>
      <w:r w:rsidR="00286C66">
        <w:rPr>
          <w:rFonts w:cs="Arial"/>
        </w:rPr>
        <w:t>out</w:t>
      </w:r>
      <w:r w:rsidRPr="007C447D">
        <w:rPr>
          <w:rFonts w:cs="Arial"/>
        </w:rPr>
        <w:t xml:space="preserve"> to </w:t>
      </w:r>
      <w:r w:rsidR="005E7515">
        <w:rPr>
          <w:rFonts w:cs="Arial"/>
        </w:rPr>
        <w:t>view</w:t>
      </w:r>
      <w:r w:rsidRPr="007C447D">
        <w:rPr>
          <w:rFonts w:cs="Arial"/>
        </w:rPr>
        <w:t xml:space="preserve"> commercial TV </w:t>
      </w:r>
      <w:r w:rsidR="005E7515">
        <w:rPr>
          <w:rFonts w:cs="Arial"/>
        </w:rPr>
        <w:t>a</w:t>
      </w:r>
      <w:r w:rsidRPr="007C447D">
        <w:rPr>
          <w:rFonts w:cs="Arial"/>
        </w:rPr>
        <w:t>s most reliable for the very latest information about breaking or unfolding local news</w:t>
      </w:r>
      <w:r w:rsidR="0084290B">
        <w:rPr>
          <w:rFonts w:cs="Arial"/>
        </w:rPr>
        <w:t xml:space="preserve"> </w:t>
      </w:r>
      <w:r w:rsidR="0084290B" w:rsidRPr="007C447D">
        <w:rPr>
          <w:rFonts w:cs="Arial"/>
        </w:rPr>
        <w:t>(</w:t>
      </w:r>
      <w:r w:rsidR="0084290B">
        <w:rPr>
          <w:rFonts w:cs="Arial"/>
        </w:rPr>
        <w:t xml:space="preserve">22 per cent with internet access compared to </w:t>
      </w:r>
      <w:r w:rsidR="0084290B" w:rsidRPr="007C447D">
        <w:rPr>
          <w:rFonts w:cs="Arial"/>
        </w:rPr>
        <w:t>35 per cent</w:t>
      </w:r>
      <w:r w:rsidR="0084290B">
        <w:rPr>
          <w:rFonts w:cs="Arial"/>
        </w:rPr>
        <w:t xml:space="preserve"> without</w:t>
      </w:r>
      <w:r w:rsidR="0084290B" w:rsidRPr="007C447D">
        <w:rPr>
          <w:rFonts w:cs="Arial"/>
        </w:rPr>
        <w:t>)</w:t>
      </w:r>
      <w:r w:rsidR="000B1804">
        <w:rPr>
          <w:rFonts w:cs="Arial"/>
        </w:rPr>
        <w:t>. However, regional Australians who have internet access at home are</w:t>
      </w:r>
      <w:r w:rsidR="005E7515">
        <w:rPr>
          <w:rFonts w:cs="Arial"/>
        </w:rPr>
        <w:t xml:space="preserve"> </w:t>
      </w:r>
      <w:r w:rsidRPr="007C447D">
        <w:rPr>
          <w:rFonts w:cs="Arial"/>
        </w:rPr>
        <w:t xml:space="preserve">more likely than those without to </w:t>
      </w:r>
      <w:r w:rsidR="005E7515">
        <w:rPr>
          <w:rFonts w:cs="Arial"/>
        </w:rPr>
        <w:t>see</w:t>
      </w:r>
      <w:r w:rsidRPr="007C447D">
        <w:rPr>
          <w:rFonts w:cs="Arial"/>
        </w:rPr>
        <w:t xml:space="preserve"> social media (14 per cent) and websites (any) (15 per cent) </w:t>
      </w:r>
      <w:r w:rsidR="005E7515">
        <w:rPr>
          <w:rFonts w:cs="Arial"/>
        </w:rPr>
        <w:t>as</w:t>
      </w:r>
      <w:r w:rsidRPr="007C447D">
        <w:rPr>
          <w:rFonts w:cs="Arial"/>
        </w:rPr>
        <w:t xml:space="preserve"> most reliable for </w:t>
      </w:r>
      <w:r w:rsidR="000B1804" w:rsidRPr="007C447D">
        <w:rPr>
          <w:rFonts w:cs="Arial"/>
        </w:rPr>
        <w:t>the very latest information about breaking or unfolding local news</w:t>
      </w:r>
      <w:r w:rsidRPr="007C447D">
        <w:rPr>
          <w:rFonts w:cs="Arial"/>
        </w:rPr>
        <w:t xml:space="preserve">. Those with internet access at home </w:t>
      </w:r>
      <w:r w:rsidR="005E7515">
        <w:rPr>
          <w:rFonts w:cs="Arial"/>
        </w:rPr>
        <w:t>a</w:t>
      </w:r>
      <w:r w:rsidRPr="007C447D">
        <w:rPr>
          <w:rFonts w:cs="Arial"/>
        </w:rPr>
        <w:t>re more likely</w:t>
      </w:r>
      <w:r w:rsidR="005E7515">
        <w:rPr>
          <w:rFonts w:cs="Arial"/>
        </w:rPr>
        <w:t xml:space="preserve"> (10 </w:t>
      </w:r>
      <w:r w:rsidR="005E7515" w:rsidRPr="007C447D">
        <w:rPr>
          <w:rFonts w:cs="Arial"/>
        </w:rPr>
        <w:t>per cent)</w:t>
      </w:r>
      <w:r w:rsidRPr="007C447D">
        <w:rPr>
          <w:rFonts w:cs="Arial"/>
        </w:rPr>
        <w:t xml:space="preserve"> than those without to </w:t>
      </w:r>
      <w:r w:rsidR="005E7515">
        <w:rPr>
          <w:rFonts w:cs="Arial"/>
        </w:rPr>
        <w:t>see</w:t>
      </w:r>
      <w:r w:rsidRPr="007C447D">
        <w:rPr>
          <w:rFonts w:cs="Arial"/>
        </w:rPr>
        <w:t xml:space="preserve"> websites (any) </w:t>
      </w:r>
      <w:r w:rsidR="005E7515">
        <w:rPr>
          <w:rFonts w:cs="Arial"/>
        </w:rPr>
        <w:t>as</w:t>
      </w:r>
      <w:r w:rsidRPr="007C447D">
        <w:rPr>
          <w:rFonts w:cs="Arial"/>
        </w:rPr>
        <w:t xml:space="preserve"> the most trusted source of local news.</w:t>
      </w:r>
    </w:p>
    <w:p w14:paraId="075B6550" w14:textId="1556D5CC" w:rsidR="007C447D" w:rsidRPr="007C447D" w:rsidRDefault="0091327F" w:rsidP="00DF2F91">
      <w:pPr>
        <w:pStyle w:val="Heading2"/>
        <w:keepLines/>
      </w:pPr>
      <w:bookmarkStart w:id="15" w:name="_Toc482173805"/>
      <w:r>
        <w:lastRenderedPageBreak/>
        <w:t xml:space="preserve">Descriptions of </w:t>
      </w:r>
      <w:r w:rsidR="007C447D" w:rsidRPr="007C447D">
        <w:t>local area</w:t>
      </w:r>
      <w:bookmarkEnd w:id="15"/>
    </w:p>
    <w:p w14:paraId="584A758B" w14:textId="77777777" w:rsidR="007C447D" w:rsidRPr="007C447D" w:rsidRDefault="007C447D" w:rsidP="00DF2F91">
      <w:pPr>
        <w:pStyle w:val="Heading3"/>
        <w:keepLines/>
      </w:pPr>
      <w:r w:rsidRPr="007C447D">
        <w:t>More regional Australians are taking a regional view of local</w:t>
      </w:r>
    </w:p>
    <w:p w14:paraId="3B8C3A46" w14:textId="1F1A0928" w:rsidR="007C447D" w:rsidRPr="007C447D" w:rsidRDefault="005E7515" w:rsidP="00DF2F91">
      <w:pPr>
        <w:keepNext/>
        <w:keepLines/>
        <w:rPr>
          <w:rFonts w:cs="Arial"/>
        </w:rPr>
      </w:pPr>
      <w:r>
        <w:rPr>
          <w:rFonts w:cs="Arial"/>
        </w:rPr>
        <w:t>Thirty-six</w:t>
      </w:r>
      <w:r w:rsidRPr="007C447D">
        <w:rPr>
          <w:rFonts w:cs="Arial"/>
        </w:rPr>
        <w:t xml:space="preserve"> </w:t>
      </w:r>
      <w:r w:rsidR="007C447D" w:rsidRPr="007C447D">
        <w:rPr>
          <w:rFonts w:cs="Arial"/>
        </w:rPr>
        <w:t>per cent</w:t>
      </w:r>
      <w:r w:rsidR="00ED6D86">
        <w:rPr>
          <w:rFonts w:cs="Arial"/>
        </w:rPr>
        <w:t xml:space="preserve"> of regional Australians describe their local area as a </w:t>
      </w:r>
      <w:r>
        <w:rPr>
          <w:rFonts w:cs="Arial"/>
        </w:rPr>
        <w:t>‘</w:t>
      </w:r>
      <w:r w:rsidR="00ED6D86">
        <w:rPr>
          <w:rFonts w:cs="Arial"/>
        </w:rPr>
        <w:t>region</w:t>
      </w:r>
      <w:r>
        <w:rPr>
          <w:rFonts w:cs="Arial"/>
        </w:rPr>
        <w:t>’</w:t>
      </w:r>
      <w:r w:rsidR="00ED6D86">
        <w:rPr>
          <w:rFonts w:cs="Arial"/>
        </w:rPr>
        <w:t xml:space="preserve"> (21</w:t>
      </w:r>
      <w:r>
        <w:rPr>
          <w:rFonts w:cs="Arial"/>
        </w:rPr>
        <w:t> </w:t>
      </w:r>
      <w:r w:rsidR="00ED6D86">
        <w:rPr>
          <w:rFonts w:cs="Arial"/>
        </w:rPr>
        <w:t xml:space="preserve">per cent in 2013), while 30 per cent </w:t>
      </w:r>
      <w:r w:rsidR="00D26244">
        <w:rPr>
          <w:rFonts w:cs="Arial"/>
        </w:rPr>
        <w:t>use</w:t>
      </w:r>
      <w:r w:rsidR="00ED6D86">
        <w:rPr>
          <w:rFonts w:cs="Arial"/>
        </w:rPr>
        <w:t xml:space="preserve"> </w:t>
      </w:r>
      <w:r>
        <w:rPr>
          <w:rFonts w:cs="Arial"/>
        </w:rPr>
        <w:t>‘</w:t>
      </w:r>
      <w:r w:rsidR="00ED6D86">
        <w:rPr>
          <w:rFonts w:cs="Arial"/>
        </w:rPr>
        <w:t>town</w:t>
      </w:r>
      <w:r>
        <w:rPr>
          <w:rFonts w:cs="Arial"/>
        </w:rPr>
        <w:t>’</w:t>
      </w:r>
      <w:r w:rsidR="00ED6D86">
        <w:rPr>
          <w:rFonts w:cs="Arial"/>
        </w:rPr>
        <w:t xml:space="preserve"> (41 per cent in 2013)</w:t>
      </w:r>
      <w:r w:rsidR="00355E04">
        <w:rPr>
          <w:rFonts w:cs="Arial"/>
        </w:rPr>
        <w:t xml:space="preserve"> (Figure</w:t>
      </w:r>
      <w:r>
        <w:rPr>
          <w:rFonts w:cs="Arial"/>
        </w:rPr>
        <w:t> </w:t>
      </w:r>
      <w:r w:rsidR="00355E04">
        <w:rPr>
          <w:rFonts w:cs="Arial"/>
        </w:rPr>
        <w:t>21)</w:t>
      </w:r>
      <w:r w:rsidR="00ED6D86">
        <w:rPr>
          <w:rFonts w:cs="Arial"/>
        </w:rPr>
        <w:t>.</w:t>
      </w:r>
    </w:p>
    <w:p w14:paraId="0DA47509" w14:textId="6084A011" w:rsidR="007C447D" w:rsidRPr="007C447D" w:rsidRDefault="0091327F" w:rsidP="00075D42">
      <w:pPr>
        <w:pStyle w:val="ACMAFigureHeader"/>
        <w:keepNext/>
      </w:pPr>
      <w:r>
        <w:t xml:space="preserve">Descriptions of </w:t>
      </w:r>
      <w:r w:rsidR="007C447D" w:rsidRPr="007C447D">
        <w:t>local area</w:t>
      </w:r>
      <w:r>
        <w:t xml:space="preserve"> (%)</w:t>
      </w:r>
    </w:p>
    <w:p w14:paraId="792A996E" w14:textId="5AFD84BD" w:rsidR="007C447D" w:rsidRPr="007C447D" w:rsidRDefault="0091327F" w:rsidP="007C447D">
      <w:pPr>
        <w:rPr>
          <w:rFonts w:cs="Arial"/>
        </w:rPr>
      </w:pPr>
      <w:r w:rsidRPr="00400009">
        <w:rPr>
          <w:rFonts w:cs="Arial"/>
          <w:noProof/>
        </w:rPr>
        <w:drawing>
          <wp:inline distT="0" distB="0" distL="0" distR="0" wp14:anchorId="01E3D07C" wp14:editId="23BCE1D3">
            <wp:extent cx="6213668" cy="3848669"/>
            <wp:effectExtent l="0" t="0" r="0" b="0"/>
            <wp:docPr id="111" name="Picture 111" descr="Figure 20 outlines the proportion of regional Australians who provide the following as a description of their 'local area' in 2016 and 2013: Your suburb&#10;Local council area; Your town; Your region; Your state; Your city; Other; Don't know.&#10;&#10;Accessible data files are available on the report landing page on the ACMA website.&#10;&#10;Accessible data files are available on the report landing page on the ACMA website." title="Figure 21: Descriptions of local are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67">
                      <a:extLst>
                        <a:ext uri="{28A0092B-C50C-407E-A947-70E740481C1C}">
                          <a14:useLocalDpi xmlns:a14="http://schemas.microsoft.com/office/drawing/2010/main" val="0"/>
                        </a:ext>
                      </a:extLst>
                    </a:blip>
                    <a:srcRect/>
                    <a:stretch/>
                  </pic:blipFill>
                  <pic:spPr bwMode="auto">
                    <a:xfrm>
                      <a:off x="0" y="0"/>
                      <a:ext cx="6214678" cy="3849294"/>
                    </a:xfrm>
                    <a:prstGeom prst="rect">
                      <a:avLst/>
                    </a:prstGeom>
                    <a:noFill/>
                    <a:ln>
                      <a:noFill/>
                    </a:ln>
                    <a:extLst>
                      <a:ext uri="{53640926-AAD7-44D8-BBD7-CCE9431645EC}">
                        <a14:shadowObscured xmlns:a14="http://schemas.microsoft.com/office/drawing/2010/main"/>
                      </a:ext>
                    </a:extLst>
                  </pic:spPr>
                </pic:pic>
              </a:graphicData>
            </a:graphic>
          </wp:inline>
        </w:drawing>
      </w:r>
    </w:p>
    <w:p w14:paraId="724D15E2" w14:textId="3DC7F85B" w:rsidR="007C447D" w:rsidRPr="007C447D" w:rsidRDefault="007C447D" w:rsidP="00075D42">
      <w:pPr>
        <w:pStyle w:val="ACMANotes"/>
      </w:pPr>
      <w:r w:rsidRPr="007C447D">
        <w:t xml:space="preserve">Weighted </w:t>
      </w:r>
      <w:r w:rsidR="005E7515">
        <w:t>b</w:t>
      </w:r>
      <w:r w:rsidRPr="007C447D">
        <w:t>ase: All regional Australians n=2</w:t>
      </w:r>
      <w:r w:rsidR="005E7515">
        <w:t>,</w:t>
      </w:r>
      <w:r w:rsidRPr="007C447D">
        <w:t>457 (2016), n=1</w:t>
      </w:r>
      <w:r w:rsidR="005E7515">
        <w:t>,</w:t>
      </w:r>
      <w:r w:rsidRPr="007C447D">
        <w:t>778 (2013)</w:t>
      </w:r>
      <w:r w:rsidR="005E7515">
        <w:t>.</w:t>
      </w:r>
    </w:p>
    <w:p w14:paraId="124D61EF" w14:textId="77777777" w:rsidR="007C447D" w:rsidRPr="007C447D" w:rsidRDefault="007C447D" w:rsidP="00075D42">
      <w:pPr>
        <w:pStyle w:val="ACMANotes"/>
      </w:pPr>
      <w:r w:rsidRPr="007C447D">
        <w:t>Q21. Thinking now just about your local area. Would you describe your local area as ...?</w:t>
      </w:r>
    </w:p>
    <w:p w14:paraId="3DB2D7C7" w14:textId="77777777" w:rsidR="007C447D" w:rsidRPr="007C447D" w:rsidRDefault="007C447D" w:rsidP="00075D42">
      <w:pPr>
        <w:pStyle w:val="ACMASpaceaftertable"/>
      </w:pPr>
    </w:p>
    <w:p w14:paraId="75A6FD07" w14:textId="77777777" w:rsidR="000B1804" w:rsidRDefault="007C447D" w:rsidP="0084290B">
      <w:pPr>
        <w:keepNext/>
        <w:keepLines/>
        <w:rPr>
          <w:rFonts w:cs="Arial"/>
        </w:rPr>
      </w:pPr>
      <w:r w:rsidRPr="007C447D">
        <w:rPr>
          <w:rFonts w:cs="Arial"/>
        </w:rPr>
        <w:t xml:space="preserve">There </w:t>
      </w:r>
      <w:r w:rsidR="00D26244">
        <w:rPr>
          <w:rFonts w:cs="Arial"/>
        </w:rPr>
        <w:t>a</w:t>
      </w:r>
      <w:r w:rsidRPr="007C447D">
        <w:rPr>
          <w:rFonts w:cs="Arial"/>
        </w:rPr>
        <w:t xml:space="preserve">re key differences by state in the descriptions of local area. </w:t>
      </w:r>
    </w:p>
    <w:p w14:paraId="7BB40EBB" w14:textId="51D57E5E" w:rsidR="000B1804" w:rsidRDefault="007C447D" w:rsidP="00A04752">
      <w:pPr>
        <w:keepLines/>
        <w:rPr>
          <w:rFonts w:cs="Arial"/>
        </w:rPr>
      </w:pPr>
      <w:r w:rsidRPr="007C447D">
        <w:rPr>
          <w:rFonts w:cs="Arial"/>
        </w:rPr>
        <w:t>Regional Australians from Tasmania (13 per cent)</w:t>
      </w:r>
      <w:r w:rsidR="00D26244">
        <w:rPr>
          <w:rFonts w:cs="Arial"/>
        </w:rPr>
        <w:t>, the</w:t>
      </w:r>
      <w:r w:rsidRPr="007C447D">
        <w:rPr>
          <w:rFonts w:cs="Arial"/>
        </w:rPr>
        <w:t xml:space="preserve"> Northern Territory (18 per cent) and the ACT (41 per cent) </w:t>
      </w:r>
      <w:r w:rsidR="00996EC9">
        <w:rPr>
          <w:rFonts w:cs="Arial"/>
        </w:rPr>
        <w:t>a</w:t>
      </w:r>
      <w:r w:rsidRPr="007C447D">
        <w:rPr>
          <w:rFonts w:cs="Arial"/>
        </w:rPr>
        <w:t xml:space="preserve">re significantly more likely than </w:t>
      </w:r>
      <w:r w:rsidR="005D0972">
        <w:rPr>
          <w:rFonts w:cs="Arial"/>
        </w:rPr>
        <w:t>other regional Australians</w:t>
      </w:r>
      <w:r w:rsidRPr="007C447D">
        <w:rPr>
          <w:rFonts w:cs="Arial"/>
        </w:rPr>
        <w:t xml:space="preserve"> to describe their local areas as </w:t>
      </w:r>
      <w:r w:rsidR="00996EC9">
        <w:rPr>
          <w:rFonts w:cs="Arial"/>
        </w:rPr>
        <w:t>‘</w:t>
      </w:r>
      <w:r w:rsidRPr="007C447D">
        <w:rPr>
          <w:rFonts w:cs="Arial"/>
        </w:rPr>
        <w:t>state</w:t>
      </w:r>
      <w:r w:rsidR="00996EC9">
        <w:rPr>
          <w:rFonts w:cs="Arial"/>
        </w:rPr>
        <w:t>’</w:t>
      </w:r>
      <w:r w:rsidRPr="007C447D">
        <w:rPr>
          <w:rFonts w:cs="Arial"/>
        </w:rPr>
        <w:t xml:space="preserve">. </w:t>
      </w:r>
      <w:r w:rsidR="00996EC9">
        <w:rPr>
          <w:rFonts w:cs="Arial"/>
        </w:rPr>
        <w:t>Residents</w:t>
      </w:r>
      <w:r w:rsidRPr="007C447D">
        <w:rPr>
          <w:rFonts w:cs="Arial"/>
        </w:rPr>
        <w:t xml:space="preserve"> from N</w:t>
      </w:r>
      <w:r w:rsidR="00996EC9">
        <w:rPr>
          <w:rFonts w:cs="Arial"/>
        </w:rPr>
        <w:t xml:space="preserve">ew </w:t>
      </w:r>
      <w:r w:rsidRPr="007C447D">
        <w:rPr>
          <w:rFonts w:cs="Arial"/>
        </w:rPr>
        <w:t>S</w:t>
      </w:r>
      <w:r w:rsidR="00996EC9">
        <w:rPr>
          <w:rFonts w:cs="Arial"/>
        </w:rPr>
        <w:t xml:space="preserve">outh </w:t>
      </w:r>
      <w:r w:rsidRPr="007C447D">
        <w:rPr>
          <w:rFonts w:cs="Arial"/>
        </w:rPr>
        <w:t>W</w:t>
      </w:r>
      <w:r w:rsidR="00996EC9">
        <w:rPr>
          <w:rFonts w:cs="Arial"/>
        </w:rPr>
        <w:t>ales</w:t>
      </w:r>
      <w:r w:rsidRPr="007C447D">
        <w:rPr>
          <w:rFonts w:cs="Arial"/>
        </w:rPr>
        <w:t xml:space="preserve">, </w:t>
      </w:r>
      <w:r w:rsidR="00996EC9">
        <w:rPr>
          <w:rFonts w:cs="Arial"/>
        </w:rPr>
        <w:t>Victoria</w:t>
      </w:r>
      <w:r w:rsidR="00996EC9" w:rsidRPr="007C447D">
        <w:rPr>
          <w:rFonts w:cs="Arial"/>
        </w:rPr>
        <w:t xml:space="preserve"> </w:t>
      </w:r>
      <w:r w:rsidRPr="007C447D">
        <w:rPr>
          <w:rFonts w:cs="Arial"/>
        </w:rPr>
        <w:t>and W</w:t>
      </w:r>
      <w:r w:rsidR="00996EC9">
        <w:rPr>
          <w:rFonts w:cs="Arial"/>
        </w:rPr>
        <w:t xml:space="preserve">estern </w:t>
      </w:r>
      <w:r w:rsidRPr="007C447D">
        <w:rPr>
          <w:rFonts w:cs="Arial"/>
        </w:rPr>
        <w:t>A</w:t>
      </w:r>
      <w:r w:rsidR="00996EC9">
        <w:rPr>
          <w:rFonts w:cs="Arial"/>
        </w:rPr>
        <w:t>ustralia</w:t>
      </w:r>
      <w:r w:rsidRPr="007C447D">
        <w:rPr>
          <w:rFonts w:cs="Arial"/>
        </w:rPr>
        <w:t xml:space="preserve"> (</w:t>
      </w:r>
      <w:r w:rsidR="00996EC9">
        <w:rPr>
          <w:rFonts w:cs="Arial"/>
        </w:rPr>
        <w:t>all one</w:t>
      </w:r>
      <w:r w:rsidRPr="007C447D">
        <w:rPr>
          <w:rFonts w:cs="Arial"/>
        </w:rPr>
        <w:t xml:space="preserve"> per cent) </w:t>
      </w:r>
      <w:r w:rsidR="00996EC9">
        <w:rPr>
          <w:rFonts w:cs="Arial"/>
        </w:rPr>
        <w:t>a</w:t>
      </w:r>
      <w:r w:rsidRPr="007C447D">
        <w:rPr>
          <w:rFonts w:cs="Arial"/>
        </w:rPr>
        <w:t xml:space="preserve">re significantly less likely than </w:t>
      </w:r>
      <w:r w:rsidR="005D0972">
        <w:rPr>
          <w:rFonts w:cs="Arial"/>
        </w:rPr>
        <w:t>other regional Australians</w:t>
      </w:r>
      <w:r w:rsidRPr="007C447D">
        <w:rPr>
          <w:rFonts w:cs="Arial"/>
        </w:rPr>
        <w:t xml:space="preserve"> to describe their local areas as </w:t>
      </w:r>
      <w:r w:rsidR="00996EC9">
        <w:rPr>
          <w:rFonts w:cs="Arial"/>
        </w:rPr>
        <w:t>‘</w:t>
      </w:r>
      <w:r w:rsidRPr="007C447D">
        <w:rPr>
          <w:rFonts w:cs="Arial"/>
        </w:rPr>
        <w:t>state</w:t>
      </w:r>
      <w:r w:rsidR="00996EC9">
        <w:rPr>
          <w:rFonts w:cs="Arial"/>
        </w:rPr>
        <w:t>’</w:t>
      </w:r>
      <w:r w:rsidRPr="007C447D">
        <w:rPr>
          <w:rFonts w:cs="Arial"/>
        </w:rPr>
        <w:t xml:space="preserve">. </w:t>
      </w:r>
    </w:p>
    <w:p w14:paraId="69B1E011" w14:textId="065DB325" w:rsidR="000B1804" w:rsidRDefault="007C447D" w:rsidP="00A04752">
      <w:pPr>
        <w:keepLines/>
        <w:rPr>
          <w:rFonts w:cs="Arial"/>
        </w:rPr>
      </w:pPr>
      <w:r w:rsidRPr="007C447D">
        <w:rPr>
          <w:rFonts w:cs="Arial"/>
        </w:rPr>
        <w:t xml:space="preserve">Regional Australians in Tasmania (20 per cent) </w:t>
      </w:r>
      <w:r w:rsidR="00996EC9">
        <w:rPr>
          <w:rFonts w:cs="Arial"/>
        </w:rPr>
        <w:t>a</w:t>
      </w:r>
      <w:r w:rsidRPr="007C447D">
        <w:rPr>
          <w:rFonts w:cs="Arial"/>
        </w:rPr>
        <w:t xml:space="preserve">re significantly more likely than </w:t>
      </w:r>
      <w:r w:rsidR="005D0972">
        <w:rPr>
          <w:rFonts w:cs="Arial"/>
        </w:rPr>
        <w:t xml:space="preserve">other regional Australians </w:t>
      </w:r>
      <w:r w:rsidRPr="007C447D">
        <w:rPr>
          <w:rFonts w:cs="Arial"/>
        </w:rPr>
        <w:t xml:space="preserve">to describe their local area as </w:t>
      </w:r>
      <w:r w:rsidR="00996EC9">
        <w:rPr>
          <w:rFonts w:cs="Arial"/>
        </w:rPr>
        <w:t>‘</w:t>
      </w:r>
      <w:r w:rsidRPr="007C447D">
        <w:rPr>
          <w:rFonts w:cs="Arial"/>
        </w:rPr>
        <w:t>suburb</w:t>
      </w:r>
      <w:r w:rsidR="00996EC9">
        <w:rPr>
          <w:rFonts w:cs="Arial"/>
        </w:rPr>
        <w:t xml:space="preserve">’, while </w:t>
      </w:r>
      <w:r w:rsidRPr="007C447D">
        <w:rPr>
          <w:rFonts w:cs="Arial"/>
        </w:rPr>
        <w:t>those in V</w:t>
      </w:r>
      <w:r w:rsidR="00996EC9">
        <w:rPr>
          <w:rFonts w:cs="Arial"/>
        </w:rPr>
        <w:t xml:space="preserve">ictoria </w:t>
      </w:r>
      <w:r w:rsidRPr="007C447D">
        <w:rPr>
          <w:rFonts w:cs="Arial"/>
        </w:rPr>
        <w:t>(</w:t>
      </w:r>
      <w:r w:rsidR="00996EC9">
        <w:rPr>
          <w:rFonts w:cs="Arial"/>
        </w:rPr>
        <w:t>four</w:t>
      </w:r>
      <w:r w:rsidRPr="007C447D">
        <w:rPr>
          <w:rFonts w:cs="Arial"/>
        </w:rPr>
        <w:t xml:space="preserve"> per cent) and W</w:t>
      </w:r>
      <w:r w:rsidR="00996EC9">
        <w:rPr>
          <w:rFonts w:cs="Arial"/>
        </w:rPr>
        <w:t xml:space="preserve">estern </w:t>
      </w:r>
      <w:r w:rsidRPr="007C447D">
        <w:rPr>
          <w:rFonts w:cs="Arial"/>
        </w:rPr>
        <w:t>A</w:t>
      </w:r>
      <w:r w:rsidR="00996EC9">
        <w:rPr>
          <w:rFonts w:cs="Arial"/>
        </w:rPr>
        <w:t xml:space="preserve">ustralia </w:t>
      </w:r>
      <w:r w:rsidRPr="007C447D">
        <w:rPr>
          <w:rFonts w:cs="Arial"/>
        </w:rPr>
        <w:t>(</w:t>
      </w:r>
      <w:r w:rsidR="00996EC9">
        <w:rPr>
          <w:rFonts w:cs="Arial"/>
        </w:rPr>
        <w:t>five</w:t>
      </w:r>
      <w:r w:rsidRPr="007C447D">
        <w:rPr>
          <w:rFonts w:cs="Arial"/>
        </w:rPr>
        <w:t xml:space="preserve"> per cent) </w:t>
      </w:r>
      <w:r w:rsidR="00DB4864">
        <w:rPr>
          <w:rFonts w:cs="Arial"/>
        </w:rPr>
        <w:t>a</w:t>
      </w:r>
      <w:r w:rsidRPr="007C447D">
        <w:rPr>
          <w:rFonts w:cs="Arial"/>
        </w:rPr>
        <w:t xml:space="preserve">re less likely to </w:t>
      </w:r>
      <w:r w:rsidR="00996EC9">
        <w:rPr>
          <w:rFonts w:cs="Arial"/>
        </w:rPr>
        <w:t>do so</w:t>
      </w:r>
      <w:r w:rsidRPr="007C447D">
        <w:rPr>
          <w:rFonts w:cs="Arial"/>
        </w:rPr>
        <w:t xml:space="preserve">. Those in Western Australia (38 per cent) </w:t>
      </w:r>
      <w:r w:rsidR="00DB4864">
        <w:rPr>
          <w:rFonts w:cs="Arial"/>
        </w:rPr>
        <w:t>a</w:t>
      </w:r>
      <w:r w:rsidRPr="007C447D">
        <w:rPr>
          <w:rFonts w:cs="Arial"/>
        </w:rPr>
        <w:t xml:space="preserve">re significantly more likely to describe their local area as </w:t>
      </w:r>
      <w:r w:rsidR="00DB4864">
        <w:rPr>
          <w:rFonts w:cs="Arial"/>
        </w:rPr>
        <w:t>‘</w:t>
      </w:r>
      <w:r w:rsidRPr="007C447D">
        <w:rPr>
          <w:rFonts w:cs="Arial"/>
        </w:rPr>
        <w:t>town</w:t>
      </w:r>
      <w:r w:rsidR="00DB4864">
        <w:rPr>
          <w:rFonts w:cs="Arial"/>
        </w:rPr>
        <w:t>’</w:t>
      </w:r>
      <w:r w:rsidRPr="007C447D">
        <w:rPr>
          <w:rFonts w:cs="Arial"/>
        </w:rPr>
        <w:t xml:space="preserve">. </w:t>
      </w:r>
    </w:p>
    <w:p w14:paraId="110CD1DA" w14:textId="5F1381AC" w:rsidR="007C447D" w:rsidRPr="007C447D" w:rsidRDefault="007C447D" w:rsidP="00A04752">
      <w:pPr>
        <w:keepLines/>
        <w:rPr>
          <w:rFonts w:cs="Arial"/>
        </w:rPr>
      </w:pPr>
      <w:r w:rsidRPr="007C447D">
        <w:rPr>
          <w:rFonts w:cs="Arial"/>
        </w:rPr>
        <w:t xml:space="preserve">Regional Australians in Queensland (30 per cent) </w:t>
      </w:r>
      <w:r w:rsidR="00DB4864">
        <w:rPr>
          <w:rFonts w:cs="Arial"/>
        </w:rPr>
        <w:t>a</w:t>
      </w:r>
      <w:r w:rsidRPr="007C447D">
        <w:rPr>
          <w:rFonts w:cs="Arial"/>
        </w:rPr>
        <w:t xml:space="preserve">re significantly less likely than </w:t>
      </w:r>
      <w:r w:rsidR="005D0972">
        <w:rPr>
          <w:rFonts w:cs="Arial"/>
        </w:rPr>
        <w:t>other regional Australians</w:t>
      </w:r>
      <w:r w:rsidRPr="007C447D">
        <w:rPr>
          <w:rFonts w:cs="Arial"/>
        </w:rPr>
        <w:t xml:space="preserve"> to describe their local area as </w:t>
      </w:r>
      <w:r w:rsidR="00DB4864">
        <w:rPr>
          <w:rFonts w:cs="Arial"/>
        </w:rPr>
        <w:t>‘</w:t>
      </w:r>
      <w:r w:rsidRPr="007C447D">
        <w:rPr>
          <w:rFonts w:cs="Arial"/>
        </w:rPr>
        <w:t>region</w:t>
      </w:r>
      <w:r w:rsidR="00DB4864">
        <w:rPr>
          <w:rFonts w:cs="Arial"/>
        </w:rPr>
        <w:t>’</w:t>
      </w:r>
      <w:r w:rsidRPr="007C447D">
        <w:rPr>
          <w:rFonts w:cs="Arial"/>
        </w:rPr>
        <w:t xml:space="preserve">, and those in the ACT </w:t>
      </w:r>
      <w:r w:rsidR="00DB4864">
        <w:rPr>
          <w:rFonts w:cs="Arial"/>
        </w:rPr>
        <w:t>a</w:t>
      </w:r>
      <w:r w:rsidRPr="007C447D">
        <w:rPr>
          <w:rFonts w:cs="Arial"/>
        </w:rPr>
        <w:t xml:space="preserve">re less likely to describe their local area as </w:t>
      </w:r>
      <w:r w:rsidR="00DB4864">
        <w:rPr>
          <w:rFonts w:cs="Arial"/>
        </w:rPr>
        <w:t>‘</w:t>
      </w:r>
      <w:r w:rsidRPr="007C447D">
        <w:rPr>
          <w:rFonts w:cs="Arial"/>
        </w:rPr>
        <w:t>local council area</w:t>
      </w:r>
      <w:r w:rsidR="00DB4864">
        <w:rPr>
          <w:rFonts w:cs="Arial"/>
        </w:rPr>
        <w:t>’</w:t>
      </w:r>
      <w:r w:rsidRPr="007C447D">
        <w:rPr>
          <w:rFonts w:cs="Arial"/>
        </w:rPr>
        <w:t xml:space="preserve"> (</w:t>
      </w:r>
      <w:r w:rsidR="00DB4864">
        <w:rPr>
          <w:rFonts w:cs="Arial"/>
        </w:rPr>
        <w:t>three</w:t>
      </w:r>
      <w:r w:rsidRPr="007C447D">
        <w:rPr>
          <w:rFonts w:cs="Arial"/>
        </w:rPr>
        <w:t xml:space="preserve"> per cent) </w:t>
      </w:r>
      <w:r w:rsidR="00DB4864">
        <w:rPr>
          <w:rFonts w:cs="Arial"/>
        </w:rPr>
        <w:t>or</w:t>
      </w:r>
      <w:r w:rsidRPr="007C447D">
        <w:rPr>
          <w:rFonts w:cs="Arial"/>
        </w:rPr>
        <w:t xml:space="preserve"> </w:t>
      </w:r>
      <w:r w:rsidR="00DB4864">
        <w:rPr>
          <w:rFonts w:cs="Arial"/>
        </w:rPr>
        <w:t>‘</w:t>
      </w:r>
      <w:r w:rsidRPr="007C447D">
        <w:rPr>
          <w:rFonts w:cs="Arial"/>
        </w:rPr>
        <w:t>town</w:t>
      </w:r>
      <w:r w:rsidR="00DB4864">
        <w:rPr>
          <w:rFonts w:cs="Arial"/>
        </w:rPr>
        <w:t>’</w:t>
      </w:r>
      <w:r w:rsidRPr="007C447D">
        <w:rPr>
          <w:rFonts w:cs="Arial"/>
        </w:rPr>
        <w:t xml:space="preserve"> (12 per cent).</w:t>
      </w:r>
    </w:p>
    <w:p w14:paraId="0E6EC4AA" w14:textId="77777777" w:rsidR="00D109FB" w:rsidRDefault="007C447D" w:rsidP="007C447D">
      <w:pPr>
        <w:rPr>
          <w:rFonts w:cs="Arial"/>
        </w:rPr>
      </w:pPr>
      <w:r w:rsidRPr="007C447D">
        <w:rPr>
          <w:rFonts w:cs="Arial"/>
        </w:rPr>
        <w:lastRenderedPageBreak/>
        <w:t>Males (</w:t>
      </w:r>
      <w:r w:rsidR="00C226EC">
        <w:rPr>
          <w:rFonts w:cs="Arial"/>
        </w:rPr>
        <w:t>six</w:t>
      </w:r>
      <w:r w:rsidRPr="007C447D">
        <w:rPr>
          <w:rFonts w:cs="Arial"/>
        </w:rPr>
        <w:t xml:space="preserve"> per cent) </w:t>
      </w:r>
      <w:r w:rsidR="00C226EC">
        <w:rPr>
          <w:rFonts w:cs="Arial"/>
        </w:rPr>
        <w:t>a</w:t>
      </w:r>
      <w:r w:rsidRPr="007C447D">
        <w:rPr>
          <w:rFonts w:cs="Arial"/>
        </w:rPr>
        <w:t>re significantly less likely than females (12 per cent) to describe their local area as</w:t>
      </w:r>
      <w:r w:rsidR="00C226EC">
        <w:rPr>
          <w:rFonts w:cs="Arial"/>
        </w:rPr>
        <w:t xml:space="preserve"> ‘</w:t>
      </w:r>
      <w:r w:rsidRPr="007C447D">
        <w:rPr>
          <w:rFonts w:cs="Arial"/>
        </w:rPr>
        <w:t>suburb</w:t>
      </w:r>
      <w:r w:rsidR="00C226EC">
        <w:rPr>
          <w:rFonts w:cs="Arial"/>
        </w:rPr>
        <w:t>’, but they a</w:t>
      </w:r>
      <w:r w:rsidRPr="007C447D">
        <w:rPr>
          <w:rFonts w:cs="Arial"/>
        </w:rPr>
        <w:t xml:space="preserve">re significantly more likely </w:t>
      </w:r>
      <w:r w:rsidR="00C226EC" w:rsidRPr="007C447D">
        <w:rPr>
          <w:rFonts w:cs="Arial"/>
        </w:rPr>
        <w:t xml:space="preserve">(39 per cent) </w:t>
      </w:r>
      <w:r w:rsidRPr="007C447D">
        <w:rPr>
          <w:rFonts w:cs="Arial"/>
        </w:rPr>
        <w:t xml:space="preserve">than females (33 per cent) to describe </w:t>
      </w:r>
      <w:r w:rsidR="00C226EC">
        <w:rPr>
          <w:rFonts w:cs="Arial"/>
        </w:rPr>
        <w:t>it</w:t>
      </w:r>
      <w:r w:rsidRPr="007C447D">
        <w:rPr>
          <w:rFonts w:cs="Arial"/>
        </w:rPr>
        <w:t xml:space="preserve"> as</w:t>
      </w:r>
      <w:r w:rsidR="00C226EC">
        <w:rPr>
          <w:rFonts w:cs="Arial"/>
        </w:rPr>
        <w:t xml:space="preserve"> ‘</w:t>
      </w:r>
      <w:r w:rsidRPr="007C447D">
        <w:rPr>
          <w:rFonts w:cs="Arial"/>
        </w:rPr>
        <w:t>region</w:t>
      </w:r>
      <w:r w:rsidR="00C226EC">
        <w:rPr>
          <w:rFonts w:cs="Arial"/>
        </w:rPr>
        <w:t>’</w:t>
      </w:r>
      <w:r w:rsidRPr="007C447D">
        <w:rPr>
          <w:rFonts w:cs="Arial"/>
        </w:rPr>
        <w:t xml:space="preserve">. </w:t>
      </w:r>
    </w:p>
    <w:p w14:paraId="33DB4288" w14:textId="29F58E8C" w:rsidR="007C447D" w:rsidRPr="007C447D" w:rsidRDefault="007C447D" w:rsidP="007C447D">
      <w:pPr>
        <w:rPr>
          <w:rFonts w:cs="Arial"/>
        </w:rPr>
      </w:pPr>
      <w:r w:rsidRPr="007C447D">
        <w:rPr>
          <w:rFonts w:cs="Arial"/>
        </w:rPr>
        <w:t>Regional Australians aged 40</w:t>
      </w:r>
      <w:r w:rsidR="00C226EC">
        <w:rPr>
          <w:rFonts w:cs="Arial"/>
        </w:rPr>
        <w:t>–</w:t>
      </w:r>
      <w:r w:rsidRPr="007C447D">
        <w:rPr>
          <w:rFonts w:cs="Arial"/>
        </w:rPr>
        <w:t>54 (43</w:t>
      </w:r>
      <w:r w:rsidR="00C226EC">
        <w:rPr>
          <w:rFonts w:cs="Arial"/>
        </w:rPr>
        <w:t> </w:t>
      </w:r>
      <w:r w:rsidRPr="007C447D">
        <w:rPr>
          <w:rFonts w:cs="Arial"/>
        </w:rPr>
        <w:t xml:space="preserve">per cent) </w:t>
      </w:r>
      <w:r w:rsidR="00C226EC">
        <w:rPr>
          <w:rFonts w:cs="Arial"/>
        </w:rPr>
        <w:t>a</w:t>
      </w:r>
      <w:r w:rsidRPr="007C447D">
        <w:rPr>
          <w:rFonts w:cs="Arial"/>
        </w:rPr>
        <w:t xml:space="preserve">re significantly more likely than other </w:t>
      </w:r>
      <w:r w:rsidR="00C93B48">
        <w:rPr>
          <w:rFonts w:cs="Arial"/>
        </w:rPr>
        <w:t>regional Australians</w:t>
      </w:r>
      <w:r w:rsidRPr="007C447D">
        <w:rPr>
          <w:rFonts w:cs="Arial"/>
        </w:rPr>
        <w:t xml:space="preserve"> to describe their local </w:t>
      </w:r>
      <w:r w:rsidR="00C226EC">
        <w:rPr>
          <w:rFonts w:cs="Arial"/>
        </w:rPr>
        <w:t>area</w:t>
      </w:r>
      <w:r w:rsidR="00C226EC" w:rsidRPr="007C447D">
        <w:rPr>
          <w:rFonts w:cs="Arial"/>
        </w:rPr>
        <w:t xml:space="preserve"> </w:t>
      </w:r>
      <w:r w:rsidRPr="007C447D">
        <w:rPr>
          <w:rFonts w:cs="Arial"/>
        </w:rPr>
        <w:t>as</w:t>
      </w:r>
      <w:r w:rsidR="00C226EC">
        <w:rPr>
          <w:rFonts w:cs="Arial"/>
        </w:rPr>
        <w:t xml:space="preserve"> ‘</w:t>
      </w:r>
      <w:r w:rsidRPr="007C447D">
        <w:rPr>
          <w:rFonts w:cs="Arial"/>
        </w:rPr>
        <w:t>region</w:t>
      </w:r>
      <w:r w:rsidR="00C226EC">
        <w:rPr>
          <w:rFonts w:cs="Arial"/>
        </w:rPr>
        <w:t>’</w:t>
      </w:r>
      <w:r w:rsidRPr="007C447D">
        <w:rPr>
          <w:rFonts w:cs="Arial"/>
        </w:rPr>
        <w:t xml:space="preserve">. </w:t>
      </w:r>
      <w:r w:rsidR="00C226EC">
        <w:rPr>
          <w:rFonts w:cs="Arial"/>
        </w:rPr>
        <w:t>Those</w:t>
      </w:r>
      <w:r w:rsidRPr="007C447D">
        <w:rPr>
          <w:rFonts w:cs="Arial"/>
        </w:rPr>
        <w:t xml:space="preserve"> aged 18</w:t>
      </w:r>
      <w:r w:rsidR="00C226EC">
        <w:rPr>
          <w:rFonts w:cs="Arial"/>
        </w:rPr>
        <w:t>–</w:t>
      </w:r>
      <w:r w:rsidRPr="007C447D">
        <w:rPr>
          <w:rFonts w:cs="Arial"/>
        </w:rPr>
        <w:t xml:space="preserve">24 (12 per cent) </w:t>
      </w:r>
      <w:r w:rsidR="00C226EC">
        <w:rPr>
          <w:rFonts w:cs="Arial"/>
        </w:rPr>
        <w:t>a</w:t>
      </w:r>
      <w:r w:rsidRPr="007C447D">
        <w:rPr>
          <w:rFonts w:cs="Arial"/>
        </w:rPr>
        <w:t xml:space="preserve">re significantly more likely than </w:t>
      </w:r>
      <w:r w:rsidR="00C93B48">
        <w:rPr>
          <w:rFonts w:cs="Arial"/>
        </w:rPr>
        <w:t>other regional Australians</w:t>
      </w:r>
      <w:r w:rsidRPr="007C447D">
        <w:rPr>
          <w:rFonts w:cs="Arial"/>
        </w:rPr>
        <w:t xml:space="preserve"> to encompass a wider area</w:t>
      </w:r>
      <w:r w:rsidR="00C226EC">
        <w:rPr>
          <w:rFonts w:cs="Arial"/>
        </w:rPr>
        <w:t xml:space="preserve"> and</w:t>
      </w:r>
      <w:r w:rsidRPr="007C447D">
        <w:rPr>
          <w:rFonts w:cs="Arial"/>
        </w:rPr>
        <w:t xml:space="preserve"> describ</w:t>
      </w:r>
      <w:r w:rsidR="00C226EC">
        <w:rPr>
          <w:rFonts w:cs="Arial"/>
        </w:rPr>
        <w:t>e</w:t>
      </w:r>
      <w:r w:rsidRPr="007C447D">
        <w:rPr>
          <w:rFonts w:cs="Arial"/>
        </w:rPr>
        <w:t xml:space="preserve"> their local area as</w:t>
      </w:r>
      <w:r w:rsidR="00C226EC">
        <w:rPr>
          <w:rFonts w:cs="Arial"/>
        </w:rPr>
        <w:t xml:space="preserve"> ‘</w:t>
      </w:r>
      <w:r w:rsidRPr="007C447D">
        <w:rPr>
          <w:rFonts w:cs="Arial"/>
        </w:rPr>
        <w:t>state</w:t>
      </w:r>
      <w:r w:rsidR="00C226EC">
        <w:rPr>
          <w:rFonts w:cs="Arial"/>
        </w:rPr>
        <w:t>’</w:t>
      </w:r>
      <w:r w:rsidRPr="007C447D">
        <w:rPr>
          <w:rFonts w:cs="Arial"/>
        </w:rPr>
        <w:t xml:space="preserve">. </w:t>
      </w:r>
      <w:r w:rsidR="00C226EC">
        <w:rPr>
          <w:rFonts w:cs="Arial"/>
        </w:rPr>
        <w:t>R</w:t>
      </w:r>
      <w:r w:rsidRPr="007C447D">
        <w:rPr>
          <w:rFonts w:cs="Arial"/>
        </w:rPr>
        <w:t xml:space="preserve">egional Australians aged over 65 </w:t>
      </w:r>
      <w:r w:rsidR="00C226EC">
        <w:rPr>
          <w:rFonts w:cs="Arial"/>
        </w:rPr>
        <w:t>a</w:t>
      </w:r>
      <w:r w:rsidRPr="007C447D">
        <w:rPr>
          <w:rFonts w:cs="Arial"/>
        </w:rPr>
        <w:t>re more likely than other</w:t>
      </w:r>
      <w:r w:rsidR="00C93B48">
        <w:rPr>
          <w:rFonts w:cs="Arial"/>
        </w:rPr>
        <w:t xml:space="preserve"> regional Australians</w:t>
      </w:r>
      <w:r w:rsidRPr="007C447D">
        <w:rPr>
          <w:rFonts w:cs="Arial"/>
        </w:rPr>
        <w:t xml:space="preserve"> to describe their area as</w:t>
      </w:r>
      <w:r w:rsidR="00C226EC">
        <w:rPr>
          <w:rFonts w:cs="Arial"/>
        </w:rPr>
        <w:t xml:space="preserve"> ‘</w:t>
      </w:r>
      <w:r w:rsidRPr="007C447D">
        <w:rPr>
          <w:rFonts w:cs="Arial"/>
        </w:rPr>
        <w:t>local council area</w:t>
      </w:r>
      <w:r w:rsidR="00C226EC">
        <w:rPr>
          <w:rFonts w:cs="Arial"/>
        </w:rPr>
        <w:t>’</w:t>
      </w:r>
      <w:r w:rsidRPr="007C447D">
        <w:rPr>
          <w:rFonts w:cs="Arial"/>
        </w:rPr>
        <w:t>.</w:t>
      </w:r>
    </w:p>
    <w:p w14:paraId="08E9CB77" w14:textId="77777777" w:rsidR="00D109FB" w:rsidRDefault="007C447D" w:rsidP="007C447D">
      <w:pPr>
        <w:rPr>
          <w:rFonts w:cs="Arial"/>
        </w:rPr>
      </w:pPr>
      <w:r w:rsidRPr="007C447D">
        <w:rPr>
          <w:rFonts w:cs="Arial"/>
        </w:rPr>
        <w:t xml:space="preserve">Those with no internet access at home (24 per cent) </w:t>
      </w:r>
      <w:r w:rsidR="006311D2">
        <w:rPr>
          <w:rFonts w:cs="Arial"/>
        </w:rPr>
        <w:t>a</w:t>
      </w:r>
      <w:r w:rsidRPr="007C447D">
        <w:rPr>
          <w:rFonts w:cs="Arial"/>
        </w:rPr>
        <w:t xml:space="preserve">re significantly less likely than those with internet access at home (38 per cent) to define their local area as </w:t>
      </w:r>
      <w:r w:rsidR="006311D2">
        <w:rPr>
          <w:rFonts w:cs="Arial"/>
        </w:rPr>
        <w:t>‘</w:t>
      </w:r>
      <w:r w:rsidRPr="007C447D">
        <w:rPr>
          <w:rFonts w:cs="Arial"/>
        </w:rPr>
        <w:t>region</w:t>
      </w:r>
      <w:r w:rsidR="006311D2">
        <w:rPr>
          <w:rFonts w:cs="Arial"/>
        </w:rPr>
        <w:t>’,</w:t>
      </w:r>
      <w:r w:rsidRPr="007C447D">
        <w:rPr>
          <w:rFonts w:cs="Arial"/>
        </w:rPr>
        <w:t xml:space="preserve"> </w:t>
      </w:r>
      <w:r w:rsidR="006311D2">
        <w:rPr>
          <w:rFonts w:cs="Arial"/>
        </w:rPr>
        <w:t>but</w:t>
      </w:r>
      <w:r w:rsidRPr="007C447D">
        <w:rPr>
          <w:rFonts w:cs="Arial"/>
        </w:rPr>
        <w:t xml:space="preserve"> twice as likely (16 per cent) than those with internet access at home (</w:t>
      </w:r>
      <w:r w:rsidR="006311D2">
        <w:rPr>
          <w:rFonts w:cs="Arial"/>
        </w:rPr>
        <w:t>eight</w:t>
      </w:r>
      <w:r w:rsidRPr="007C447D">
        <w:rPr>
          <w:rFonts w:cs="Arial"/>
        </w:rPr>
        <w:t xml:space="preserve"> per cent) to describe their local area as </w:t>
      </w:r>
      <w:r w:rsidR="006311D2">
        <w:rPr>
          <w:rFonts w:cs="Arial"/>
        </w:rPr>
        <w:t>‘</w:t>
      </w:r>
      <w:r w:rsidRPr="007C447D">
        <w:rPr>
          <w:rFonts w:cs="Arial"/>
        </w:rPr>
        <w:t>suburb</w:t>
      </w:r>
      <w:r w:rsidR="006311D2">
        <w:rPr>
          <w:rFonts w:cs="Arial"/>
        </w:rPr>
        <w:t>’</w:t>
      </w:r>
      <w:r w:rsidRPr="007C447D">
        <w:rPr>
          <w:rFonts w:cs="Arial"/>
        </w:rPr>
        <w:t xml:space="preserve">. </w:t>
      </w:r>
    </w:p>
    <w:p w14:paraId="7D9426EE" w14:textId="0C2F4EE7" w:rsidR="007C447D" w:rsidRPr="007C447D" w:rsidRDefault="007C447D" w:rsidP="007C447D">
      <w:pPr>
        <w:rPr>
          <w:rFonts w:cs="Arial"/>
        </w:rPr>
      </w:pPr>
      <w:r w:rsidRPr="007C447D">
        <w:rPr>
          <w:rFonts w:cs="Arial"/>
        </w:rPr>
        <w:t xml:space="preserve">Regional Australians living in obligation areas (10 per cent) </w:t>
      </w:r>
      <w:r w:rsidR="006311D2">
        <w:rPr>
          <w:rFonts w:cs="Arial"/>
        </w:rPr>
        <w:t>a</w:t>
      </w:r>
      <w:r w:rsidRPr="007C447D">
        <w:rPr>
          <w:rFonts w:cs="Arial"/>
        </w:rPr>
        <w:t>re significantly more likely than those in non-obligation areas (</w:t>
      </w:r>
      <w:r w:rsidR="006311D2">
        <w:rPr>
          <w:rFonts w:cs="Arial"/>
        </w:rPr>
        <w:t>six </w:t>
      </w:r>
      <w:r w:rsidRPr="007C447D">
        <w:rPr>
          <w:rFonts w:cs="Arial"/>
        </w:rPr>
        <w:t xml:space="preserve">per cent) to describe their area as </w:t>
      </w:r>
      <w:r w:rsidR="006311D2">
        <w:rPr>
          <w:rFonts w:cs="Arial"/>
        </w:rPr>
        <w:t>‘</w:t>
      </w:r>
      <w:r w:rsidRPr="007C447D">
        <w:rPr>
          <w:rFonts w:cs="Arial"/>
        </w:rPr>
        <w:t>suburb</w:t>
      </w:r>
      <w:r w:rsidR="006311D2">
        <w:rPr>
          <w:rFonts w:cs="Arial"/>
        </w:rPr>
        <w:t>’; those</w:t>
      </w:r>
      <w:r w:rsidRPr="007C447D">
        <w:rPr>
          <w:rFonts w:cs="Arial"/>
        </w:rPr>
        <w:t xml:space="preserve"> in non-obligation areas (36 per cent) </w:t>
      </w:r>
      <w:r w:rsidR="006311D2">
        <w:rPr>
          <w:rFonts w:cs="Arial"/>
        </w:rPr>
        <w:t>a</w:t>
      </w:r>
      <w:r w:rsidRPr="007C447D">
        <w:rPr>
          <w:rFonts w:cs="Arial"/>
        </w:rPr>
        <w:t xml:space="preserve">re significantly more likely than those in obligation areas (28 per cent) to describe their areas as </w:t>
      </w:r>
      <w:r w:rsidR="006311D2">
        <w:rPr>
          <w:rFonts w:cs="Arial"/>
        </w:rPr>
        <w:t>‘</w:t>
      </w:r>
      <w:r w:rsidRPr="007C447D">
        <w:rPr>
          <w:rFonts w:cs="Arial"/>
        </w:rPr>
        <w:t>town</w:t>
      </w:r>
      <w:r w:rsidR="006311D2">
        <w:rPr>
          <w:rFonts w:cs="Arial"/>
        </w:rPr>
        <w:t>’</w:t>
      </w:r>
      <w:r w:rsidRPr="007C447D">
        <w:rPr>
          <w:rFonts w:cs="Arial"/>
        </w:rPr>
        <w:t>.</w:t>
      </w:r>
    </w:p>
    <w:p w14:paraId="37A67C43" w14:textId="464EC885" w:rsidR="007C447D" w:rsidRPr="007C447D" w:rsidRDefault="007C447D" w:rsidP="007C447D">
      <w:pPr>
        <w:rPr>
          <w:rFonts w:cs="Arial"/>
        </w:rPr>
      </w:pPr>
      <w:r w:rsidRPr="007C447D">
        <w:rPr>
          <w:rFonts w:cs="Arial"/>
        </w:rPr>
        <w:t>See Table 1</w:t>
      </w:r>
      <w:r w:rsidR="0091327F">
        <w:rPr>
          <w:rFonts w:cs="Arial"/>
        </w:rPr>
        <w:t>1</w:t>
      </w:r>
      <w:r w:rsidRPr="007C447D">
        <w:rPr>
          <w:rFonts w:cs="Arial"/>
        </w:rPr>
        <w:t xml:space="preserve"> in Appendix A.</w:t>
      </w:r>
    </w:p>
    <w:p w14:paraId="08F9DD4D" w14:textId="12C075DB" w:rsidR="007C447D" w:rsidRDefault="0084290B" w:rsidP="00075D42">
      <w:pPr>
        <w:pStyle w:val="Heading1"/>
      </w:pPr>
      <w:bookmarkStart w:id="16" w:name="_Toc482173806"/>
      <w:r>
        <w:lastRenderedPageBreak/>
        <w:t>Glossary</w:t>
      </w:r>
      <w:bookmarkEnd w:id="16"/>
    </w:p>
    <w:p w14:paraId="2E53291C" w14:textId="535A747A" w:rsidR="00190A17" w:rsidRPr="00190A17" w:rsidRDefault="00190A17" w:rsidP="00190A17">
      <w:r w:rsidRPr="00A36DB5">
        <w:t xml:space="preserve">For the purposes of this report, the ACMA has used following definitions: </w:t>
      </w:r>
    </w:p>
    <w:p w14:paraId="3BD7B429" w14:textId="77777777" w:rsidR="00190A17" w:rsidRPr="00190A17" w:rsidRDefault="00190A17" w:rsidP="00190A17">
      <w:pPr>
        <w:spacing w:after="0"/>
        <w:rPr>
          <w:rFonts w:cs="Arial"/>
          <w:b/>
        </w:rPr>
      </w:pPr>
      <w:r w:rsidRPr="00190A17">
        <w:rPr>
          <w:rFonts w:cs="Arial"/>
          <w:b/>
        </w:rPr>
        <w:t xml:space="preserve">Frequent use </w:t>
      </w:r>
    </w:p>
    <w:p w14:paraId="0B250871" w14:textId="5D2754A5" w:rsidR="00190A17" w:rsidRPr="00190A17" w:rsidRDefault="00190A17" w:rsidP="00190A17">
      <w:pPr>
        <w:rPr>
          <w:rFonts w:cs="Arial"/>
        </w:rPr>
      </w:pPr>
      <w:r w:rsidRPr="00190A17">
        <w:rPr>
          <w:rFonts w:cs="Arial"/>
        </w:rPr>
        <w:t xml:space="preserve">Access to local content at least once a week. </w:t>
      </w:r>
    </w:p>
    <w:p w14:paraId="68341B09" w14:textId="77777777" w:rsidR="00190A17" w:rsidRPr="00190A17" w:rsidRDefault="00190A17" w:rsidP="00540898">
      <w:pPr>
        <w:spacing w:after="0"/>
        <w:rPr>
          <w:rFonts w:cs="Arial"/>
          <w:b/>
        </w:rPr>
      </w:pPr>
      <w:r w:rsidRPr="00190A17">
        <w:rPr>
          <w:rFonts w:cs="Arial"/>
          <w:b/>
        </w:rPr>
        <w:t>Non-obligation area</w:t>
      </w:r>
    </w:p>
    <w:p w14:paraId="26C19C36" w14:textId="31FE2327" w:rsidR="00190A17" w:rsidRPr="00190A17" w:rsidDel="00C95CA5" w:rsidRDefault="00190A17" w:rsidP="00190A17">
      <w:pPr>
        <w:rPr>
          <w:szCs w:val="20"/>
        </w:rPr>
      </w:pPr>
      <w:r w:rsidRPr="00190A17">
        <w:rPr>
          <w:rFonts w:cs="Arial"/>
        </w:rPr>
        <w:t>A geographical area that is not subject to the regional commercial television local</w:t>
      </w:r>
      <w:r w:rsidRPr="00190A17">
        <w:rPr>
          <w:rFonts w:cs="Arial"/>
          <w:szCs w:val="20"/>
        </w:rPr>
        <w:t xml:space="preserve"> content requirements (see ‘TV local content obligation area’, below). Non-obligation areas include the following commercial television licence areas: </w:t>
      </w:r>
      <w:r w:rsidRPr="00190A17">
        <w:rPr>
          <w:szCs w:val="20"/>
        </w:rPr>
        <w:t>Darwin TV1; Remote Central and Eastern Australia,; Mildura/Sunraysia TV1; Griffith and MIA TV1; Broken Hill TV1; Mount Gambier TV1; Riverland TV1; Spencer Gulf TV1; South West and Great Southern TV1; Western Zone TV1; Remote and Regional TV1, and Geraldton TV1.</w:t>
      </w:r>
    </w:p>
    <w:p w14:paraId="34034AA4" w14:textId="77777777" w:rsidR="00190A17" w:rsidRPr="00190A17" w:rsidRDefault="00190A17" w:rsidP="00190A17">
      <w:pPr>
        <w:spacing w:after="0"/>
        <w:rPr>
          <w:rFonts w:cs="Arial"/>
          <w:b/>
        </w:rPr>
      </w:pPr>
      <w:r w:rsidRPr="00190A17">
        <w:rPr>
          <w:rFonts w:cs="Arial"/>
          <w:b/>
        </w:rPr>
        <w:t>Online media</w:t>
      </w:r>
    </w:p>
    <w:p w14:paraId="6C929031" w14:textId="7D534FB7" w:rsidR="00190A17" w:rsidRPr="00190A17" w:rsidRDefault="00190A17" w:rsidP="00190A17">
      <w:pPr>
        <w:rPr>
          <w:rFonts w:cs="Arial"/>
        </w:rPr>
      </w:pPr>
      <w:r w:rsidRPr="00190A17">
        <w:rPr>
          <w:rFonts w:cs="Arial"/>
        </w:rPr>
        <w:t>Websites (including apps) and social media.</w:t>
      </w:r>
    </w:p>
    <w:p w14:paraId="4ECE8E99" w14:textId="77777777" w:rsidR="00190A17" w:rsidRPr="00190A17" w:rsidRDefault="00190A17" w:rsidP="00190A17">
      <w:pPr>
        <w:spacing w:after="0"/>
        <w:rPr>
          <w:rFonts w:cs="Arial"/>
          <w:b/>
        </w:rPr>
      </w:pPr>
      <w:r w:rsidRPr="00190A17">
        <w:rPr>
          <w:rFonts w:cs="Arial"/>
          <w:b/>
        </w:rPr>
        <w:t>Traditional media</w:t>
      </w:r>
    </w:p>
    <w:p w14:paraId="4DB29A11" w14:textId="6541613E" w:rsidR="00190A17" w:rsidRPr="00190A17" w:rsidRDefault="00190A17" w:rsidP="00190A17">
      <w:pPr>
        <w:rPr>
          <w:rFonts w:cs="Arial"/>
        </w:rPr>
      </w:pPr>
      <w:r w:rsidRPr="00190A17">
        <w:rPr>
          <w:rFonts w:cs="Arial"/>
        </w:rPr>
        <w:t>Free-to-air television, radio and local print newspapers.</w:t>
      </w:r>
    </w:p>
    <w:p w14:paraId="61E2A243" w14:textId="77777777" w:rsidR="00190A17" w:rsidRPr="00190A17" w:rsidRDefault="00190A17" w:rsidP="00190A17">
      <w:pPr>
        <w:spacing w:after="0"/>
        <w:rPr>
          <w:rFonts w:cs="Arial"/>
          <w:b/>
        </w:rPr>
      </w:pPr>
      <w:r w:rsidRPr="00190A17">
        <w:rPr>
          <w:rFonts w:cs="Arial"/>
          <w:b/>
        </w:rPr>
        <w:t>TV</w:t>
      </w:r>
    </w:p>
    <w:p w14:paraId="57CD582A" w14:textId="4E77D40F" w:rsidR="00190A17" w:rsidRPr="00190A17" w:rsidRDefault="00190A17" w:rsidP="00190A17">
      <w:pPr>
        <w:rPr>
          <w:rFonts w:cs="Arial"/>
        </w:rPr>
      </w:pPr>
      <w:r w:rsidRPr="00190A17">
        <w:rPr>
          <w:rFonts w:cs="Arial"/>
        </w:rPr>
        <w:t>Commercial free-to-air television</w:t>
      </w:r>
    </w:p>
    <w:p w14:paraId="6BE39D10" w14:textId="77777777" w:rsidR="00190A17" w:rsidRPr="00190A17" w:rsidRDefault="00190A17" w:rsidP="00190A17">
      <w:pPr>
        <w:spacing w:after="0"/>
        <w:rPr>
          <w:rFonts w:cs="Arial"/>
          <w:b/>
        </w:rPr>
      </w:pPr>
      <w:r w:rsidRPr="00190A17">
        <w:rPr>
          <w:rFonts w:cs="Arial"/>
          <w:b/>
        </w:rPr>
        <w:t>TV local content obligation area</w:t>
      </w:r>
    </w:p>
    <w:p w14:paraId="7BBC22DD" w14:textId="160D5DB6" w:rsidR="00190A17" w:rsidRPr="00190A17" w:rsidRDefault="00190A17" w:rsidP="00190A17">
      <w:pPr>
        <w:rPr>
          <w:rFonts w:cs="Arial"/>
        </w:rPr>
      </w:pPr>
      <w:r w:rsidRPr="00190A17">
        <w:rPr>
          <w:rFonts w:cs="Arial"/>
        </w:rPr>
        <w:t xml:space="preserve">A geographical area that is specified in Schedule 1 to the Broadcasting Services (Additional Television Licence Condition) Notice 2014 as being subject to the regional commercial television local content requirements in Part 2 of that licence condition. These areas are located in the Regional Queensland, Northern NSW, Southern NSW, Regional Victoria and Tasmania commercial television licence areas. </w:t>
      </w:r>
    </w:p>
    <w:p w14:paraId="5690B02A" w14:textId="77777777" w:rsidR="00A675D4" w:rsidRDefault="00A675D4" w:rsidP="007C447D">
      <w:pPr>
        <w:rPr>
          <w:rFonts w:cs="Arial"/>
        </w:rPr>
        <w:sectPr w:rsidR="00A675D4" w:rsidSect="00F07BA0">
          <w:headerReference w:type="even" r:id="rId68"/>
          <w:headerReference w:type="default" r:id="rId69"/>
          <w:footerReference w:type="even" r:id="rId70"/>
          <w:footerReference w:type="default" r:id="rId71"/>
          <w:pgSz w:w="11906" w:h="16838" w:code="9"/>
          <w:pgMar w:top="1945" w:right="3101" w:bottom="1134" w:left="1134" w:header="709" w:footer="119" w:gutter="0"/>
          <w:pgNumType w:start="1"/>
          <w:cols w:space="708"/>
          <w:docGrid w:linePitch="360"/>
        </w:sectPr>
      </w:pPr>
    </w:p>
    <w:p w14:paraId="07C313E7" w14:textId="0B1458A7" w:rsidR="007C447D" w:rsidRPr="007C447D" w:rsidRDefault="00A675D4" w:rsidP="00A675D4">
      <w:pPr>
        <w:pStyle w:val="Heading1"/>
      </w:pPr>
      <w:bookmarkStart w:id="17" w:name="_Toc482173807"/>
      <w:r>
        <w:lastRenderedPageBreak/>
        <w:t>Appendix A</w:t>
      </w:r>
      <w:r w:rsidR="00C95CA5">
        <w:t>—</w:t>
      </w:r>
      <w:r w:rsidR="007C447D" w:rsidRPr="007C447D">
        <w:t xml:space="preserve">Detailed </w:t>
      </w:r>
      <w:r w:rsidR="00C95CA5">
        <w:t>f</w:t>
      </w:r>
      <w:r w:rsidR="007C447D" w:rsidRPr="007C447D">
        <w:t>indings</w:t>
      </w:r>
      <w:bookmarkEnd w:id="17"/>
    </w:p>
    <w:p w14:paraId="61DF33D2" w14:textId="576F7D6B" w:rsidR="007C447D" w:rsidRPr="007C447D" w:rsidRDefault="005208CB" w:rsidP="00A675D4">
      <w:pPr>
        <w:pStyle w:val="ACMATableHeader"/>
      </w:pPr>
      <w:r>
        <w:t>Sample profile</w:t>
      </w:r>
    </w:p>
    <w:tbl>
      <w:tblPr>
        <w:tblStyle w:val="TableGridLight"/>
        <w:tblW w:w="206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4A0" w:firstRow="1" w:lastRow="0" w:firstColumn="1" w:lastColumn="0" w:noHBand="0" w:noVBand="1"/>
        <w:tblCaption w:val="Table 4: Sample profile"/>
        <w:tblDescription w:val="Table 4 shows the weighted and unweighted sample ('n') used in the  Community Research Report, displayed both as a raw figure and as a percentage of the total. Raw and percentage figures are presented for groups based on: Gender; Age (18-24, 25-39, 40-54, 55-64 and 65+); State or Territory of residence; whether the respondent is in a TV local content obligation area or non-obligation area; and whether the respondent has internet at home or no internet at home."/>
      </w:tblPr>
      <w:tblGrid>
        <w:gridCol w:w="2198"/>
        <w:gridCol w:w="1767"/>
        <w:gridCol w:w="1701"/>
      </w:tblGrid>
      <w:tr w:rsidR="00C95CA5" w:rsidRPr="00E04F0C" w14:paraId="7AD76FCB" w14:textId="77777777" w:rsidTr="004A20F9">
        <w:trPr>
          <w:trHeight w:val="337"/>
          <w:tblHeader/>
        </w:trPr>
        <w:tc>
          <w:tcPr>
            <w:tcW w:w="2197" w:type="dxa"/>
            <w:shd w:val="clear" w:color="auto" w:fill="404040" w:themeFill="text1" w:themeFillTint="BF"/>
            <w:noWrap/>
            <w:hideMark/>
          </w:tcPr>
          <w:p w14:paraId="765EDB22" w14:textId="77777777" w:rsidR="00C95CA5" w:rsidRPr="00C95CA5" w:rsidRDefault="00C95CA5" w:rsidP="00C95CA5">
            <w:pPr>
              <w:pStyle w:val="TableHeading"/>
              <w:rPr>
                <w:rFonts w:ascii="Arial" w:hAnsi="Arial" w:cs="Arial"/>
                <w:color w:val="FFFFFF" w:themeColor="background1"/>
                <w:sz w:val="20"/>
                <w:szCs w:val="20"/>
              </w:rPr>
            </w:pPr>
            <w:r w:rsidRPr="00C95CA5">
              <w:rPr>
                <w:rFonts w:ascii="Arial" w:hAnsi="Arial" w:cs="Arial"/>
                <w:color w:val="FFFFFF" w:themeColor="background1"/>
                <w:sz w:val="20"/>
                <w:szCs w:val="20"/>
              </w:rPr>
              <w:t> </w:t>
            </w:r>
          </w:p>
        </w:tc>
        <w:tc>
          <w:tcPr>
            <w:tcW w:w="1767" w:type="dxa"/>
            <w:shd w:val="clear" w:color="auto" w:fill="404040" w:themeFill="text1" w:themeFillTint="BF"/>
            <w:noWrap/>
            <w:hideMark/>
          </w:tcPr>
          <w:p w14:paraId="7C37524C" w14:textId="462E92F1" w:rsidR="00C95CA5" w:rsidRPr="00C95CA5" w:rsidRDefault="00C95CA5" w:rsidP="004A20F9">
            <w:pPr>
              <w:pStyle w:val="TableHeading"/>
              <w:rPr>
                <w:rFonts w:ascii="Arial" w:hAnsi="Arial" w:cs="Arial"/>
                <w:color w:val="FFFFFF" w:themeColor="background1"/>
                <w:sz w:val="20"/>
                <w:szCs w:val="20"/>
              </w:rPr>
            </w:pPr>
            <w:r w:rsidRPr="00C95CA5">
              <w:rPr>
                <w:rFonts w:ascii="Arial" w:hAnsi="Arial" w:cs="Arial"/>
                <w:color w:val="FFFFFF" w:themeColor="background1"/>
                <w:sz w:val="20"/>
                <w:szCs w:val="20"/>
                <w:lang w:val="en-US"/>
              </w:rPr>
              <w:t>Unweighted</w:t>
            </w:r>
            <w:r w:rsidR="004A20F9">
              <w:rPr>
                <w:rFonts w:ascii="Arial" w:hAnsi="Arial" w:cs="Arial"/>
                <w:color w:val="FFFFFF" w:themeColor="background1"/>
                <w:sz w:val="20"/>
                <w:szCs w:val="20"/>
                <w:lang w:val="en-US"/>
              </w:rPr>
              <w:br/>
            </w:r>
            <w:r w:rsidRPr="00C95CA5">
              <w:rPr>
                <w:rFonts w:ascii="Arial" w:hAnsi="Arial" w:cs="Arial"/>
                <w:color w:val="FFFFFF" w:themeColor="background1"/>
                <w:sz w:val="20"/>
                <w:szCs w:val="20"/>
                <w:lang w:val="en-US"/>
              </w:rPr>
              <w:t>n (%)</w:t>
            </w:r>
          </w:p>
        </w:tc>
        <w:tc>
          <w:tcPr>
            <w:tcW w:w="1701" w:type="dxa"/>
            <w:shd w:val="clear" w:color="auto" w:fill="404040" w:themeFill="text1" w:themeFillTint="BF"/>
            <w:noWrap/>
            <w:hideMark/>
          </w:tcPr>
          <w:p w14:paraId="1D630585" w14:textId="09C136E9" w:rsidR="00C95CA5" w:rsidRPr="00C95CA5" w:rsidRDefault="00C95CA5" w:rsidP="004A20F9">
            <w:pPr>
              <w:pStyle w:val="TableHeading"/>
              <w:rPr>
                <w:rFonts w:ascii="Arial" w:hAnsi="Arial" w:cs="Arial"/>
                <w:color w:val="FFFFFF" w:themeColor="background1"/>
                <w:sz w:val="20"/>
                <w:szCs w:val="20"/>
              </w:rPr>
            </w:pPr>
            <w:r w:rsidRPr="00C95CA5">
              <w:rPr>
                <w:rFonts w:ascii="Arial" w:hAnsi="Arial" w:cs="Arial"/>
                <w:color w:val="FFFFFF" w:themeColor="background1"/>
                <w:sz w:val="20"/>
                <w:szCs w:val="20"/>
                <w:lang w:val="en-US"/>
              </w:rPr>
              <w:t>Weighted</w:t>
            </w:r>
            <w:r w:rsidR="004A20F9">
              <w:rPr>
                <w:rFonts w:ascii="Arial" w:hAnsi="Arial" w:cs="Arial"/>
                <w:color w:val="FFFFFF" w:themeColor="background1"/>
                <w:sz w:val="20"/>
                <w:szCs w:val="20"/>
                <w:lang w:val="en-US"/>
              </w:rPr>
              <w:br/>
            </w:r>
            <w:r w:rsidRPr="00C95CA5">
              <w:rPr>
                <w:rFonts w:ascii="Arial" w:hAnsi="Arial" w:cs="Arial"/>
                <w:color w:val="FFFFFF" w:themeColor="background1"/>
                <w:sz w:val="20"/>
                <w:szCs w:val="20"/>
                <w:lang w:val="en-US"/>
              </w:rPr>
              <w:t>n (%)</w:t>
            </w:r>
          </w:p>
        </w:tc>
      </w:tr>
      <w:tr w:rsidR="00C95CA5" w:rsidRPr="00E04F0C" w14:paraId="33B3E073" w14:textId="77777777" w:rsidTr="004A20F9">
        <w:trPr>
          <w:trHeight w:val="192"/>
        </w:trPr>
        <w:tc>
          <w:tcPr>
            <w:tcW w:w="2197" w:type="dxa"/>
            <w:shd w:val="clear" w:color="auto" w:fill="BFBFBF" w:themeFill="background1" w:themeFillShade="BF"/>
            <w:noWrap/>
            <w:hideMark/>
          </w:tcPr>
          <w:p w14:paraId="35E8AC98"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Total</w:t>
            </w:r>
          </w:p>
        </w:tc>
        <w:tc>
          <w:tcPr>
            <w:tcW w:w="1767" w:type="dxa"/>
            <w:noWrap/>
            <w:hideMark/>
          </w:tcPr>
          <w:p w14:paraId="3A3201C9" w14:textId="598D0E9A" w:rsidR="00C95CA5" w:rsidRPr="00C95CA5" w:rsidRDefault="00C95CA5" w:rsidP="004A20F9">
            <w:pPr>
              <w:pStyle w:val="TableBody"/>
              <w:rPr>
                <w:rFonts w:ascii="Arial" w:hAnsi="Arial" w:cs="Arial"/>
                <w:sz w:val="20"/>
                <w:szCs w:val="20"/>
              </w:rPr>
            </w:pPr>
            <w:r w:rsidRPr="00C95CA5">
              <w:rPr>
                <w:rFonts w:ascii="Arial" w:hAnsi="Arial" w:cs="Arial"/>
                <w:sz w:val="20"/>
                <w:szCs w:val="20"/>
                <w:lang w:val="en-US"/>
              </w:rPr>
              <w:t>2</w:t>
            </w:r>
            <w:r w:rsidR="004A20F9">
              <w:rPr>
                <w:rFonts w:ascii="Arial" w:hAnsi="Arial" w:cs="Arial"/>
                <w:sz w:val="20"/>
                <w:szCs w:val="20"/>
                <w:lang w:val="en-US"/>
              </w:rPr>
              <w:t>,</w:t>
            </w:r>
            <w:r w:rsidRPr="00C95CA5">
              <w:rPr>
                <w:rFonts w:ascii="Arial" w:hAnsi="Arial" w:cs="Arial"/>
                <w:sz w:val="20"/>
                <w:szCs w:val="20"/>
                <w:lang w:val="en-US"/>
              </w:rPr>
              <w:t>457 (100)</w:t>
            </w:r>
          </w:p>
        </w:tc>
        <w:tc>
          <w:tcPr>
            <w:tcW w:w="1701" w:type="dxa"/>
            <w:noWrap/>
            <w:hideMark/>
          </w:tcPr>
          <w:p w14:paraId="2B7B4932" w14:textId="50383913" w:rsidR="00C95CA5" w:rsidRPr="00C95CA5" w:rsidRDefault="00C95CA5" w:rsidP="004A20F9">
            <w:pPr>
              <w:pStyle w:val="TableBody"/>
              <w:rPr>
                <w:rFonts w:ascii="Arial" w:hAnsi="Arial" w:cs="Arial"/>
                <w:sz w:val="20"/>
                <w:szCs w:val="20"/>
              </w:rPr>
            </w:pPr>
            <w:r w:rsidRPr="00C95CA5">
              <w:rPr>
                <w:rFonts w:ascii="Arial" w:hAnsi="Arial" w:cs="Arial"/>
                <w:sz w:val="20"/>
                <w:szCs w:val="20"/>
                <w:lang w:val="en-US"/>
              </w:rPr>
              <w:t>2</w:t>
            </w:r>
            <w:r w:rsidR="004A20F9">
              <w:rPr>
                <w:rFonts w:ascii="Arial" w:hAnsi="Arial" w:cs="Arial"/>
                <w:sz w:val="20"/>
                <w:szCs w:val="20"/>
                <w:lang w:val="en-US"/>
              </w:rPr>
              <w:t>,</w:t>
            </w:r>
            <w:r w:rsidRPr="00C95CA5">
              <w:rPr>
                <w:rFonts w:ascii="Arial" w:hAnsi="Arial" w:cs="Arial"/>
                <w:sz w:val="20"/>
                <w:szCs w:val="20"/>
                <w:lang w:val="en-US"/>
              </w:rPr>
              <w:t>457 (100)</w:t>
            </w:r>
          </w:p>
        </w:tc>
      </w:tr>
      <w:tr w:rsidR="00C95CA5" w:rsidRPr="00E04F0C" w14:paraId="1D9DD6A4" w14:textId="77777777" w:rsidTr="004A20F9">
        <w:trPr>
          <w:trHeight w:val="195"/>
        </w:trPr>
        <w:tc>
          <w:tcPr>
            <w:tcW w:w="2197" w:type="dxa"/>
            <w:shd w:val="clear" w:color="auto" w:fill="BFBFBF" w:themeFill="background1" w:themeFillShade="BF"/>
            <w:noWrap/>
            <w:hideMark/>
          </w:tcPr>
          <w:p w14:paraId="16B67B17"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Male</w:t>
            </w:r>
          </w:p>
        </w:tc>
        <w:tc>
          <w:tcPr>
            <w:tcW w:w="1767" w:type="dxa"/>
            <w:noWrap/>
            <w:hideMark/>
          </w:tcPr>
          <w:p w14:paraId="719CD6A0" w14:textId="13760CC7" w:rsidR="00C95CA5" w:rsidRPr="00C95CA5" w:rsidRDefault="00C95CA5" w:rsidP="004A20F9">
            <w:pPr>
              <w:pStyle w:val="TableBody"/>
              <w:rPr>
                <w:rFonts w:ascii="Arial" w:hAnsi="Arial" w:cs="Arial"/>
                <w:sz w:val="20"/>
                <w:szCs w:val="20"/>
              </w:rPr>
            </w:pPr>
            <w:r w:rsidRPr="00C95CA5">
              <w:rPr>
                <w:rFonts w:ascii="Arial" w:hAnsi="Arial" w:cs="Arial"/>
                <w:sz w:val="20"/>
                <w:szCs w:val="20"/>
              </w:rPr>
              <w:t>1</w:t>
            </w:r>
            <w:r w:rsidR="004A20F9">
              <w:rPr>
                <w:rFonts w:ascii="Arial" w:hAnsi="Arial" w:cs="Arial"/>
                <w:sz w:val="20"/>
                <w:szCs w:val="20"/>
              </w:rPr>
              <w:t>,</w:t>
            </w:r>
            <w:r w:rsidRPr="00C95CA5">
              <w:rPr>
                <w:rFonts w:ascii="Arial" w:hAnsi="Arial" w:cs="Arial"/>
                <w:sz w:val="20"/>
                <w:szCs w:val="20"/>
              </w:rPr>
              <w:t>184 (48)</w:t>
            </w:r>
          </w:p>
        </w:tc>
        <w:tc>
          <w:tcPr>
            <w:tcW w:w="1701" w:type="dxa"/>
            <w:noWrap/>
            <w:hideMark/>
          </w:tcPr>
          <w:p w14:paraId="28E2BDF3" w14:textId="17F26EDD" w:rsidR="00C95CA5" w:rsidRPr="00C95CA5" w:rsidRDefault="00C95CA5" w:rsidP="004A20F9">
            <w:pPr>
              <w:pStyle w:val="TableBody"/>
              <w:rPr>
                <w:rFonts w:ascii="Arial" w:hAnsi="Arial" w:cs="Arial"/>
                <w:sz w:val="20"/>
                <w:szCs w:val="20"/>
              </w:rPr>
            </w:pPr>
            <w:r w:rsidRPr="00C95CA5">
              <w:rPr>
                <w:rFonts w:ascii="Arial" w:hAnsi="Arial" w:cs="Arial"/>
                <w:sz w:val="20"/>
                <w:szCs w:val="20"/>
              </w:rPr>
              <w:t>1</w:t>
            </w:r>
            <w:r w:rsidR="004A20F9">
              <w:rPr>
                <w:rFonts w:ascii="Arial" w:hAnsi="Arial" w:cs="Arial"/>
                <w:sz w:val="20"/>
                <w:szCs w:val="20"/>
              </w:rPr>
              <w:t>,</w:t>
            </w:r>
            <w:r w:rsidRPr="00C95CA5">
              <w:rPr>
                <w:rFonts w:ascii="Arial" w:hAnsi="Arial" w:cs="Arial"/>
                <w:sz w:val="20"/>
                <w:szCs w:val="20"/>
              </w:rPr>
              <w:t>226 (50)</w:t>
            </w:r>
          </w:p>
        </w:tc>
      </w:tr>
      <w:tr w:rsidR="00C95CA5" w:rsidRPr="00E04F0C" w14:paraId="16ED937E" w14:textId="77777777" w:rsidTr="004A20F9">
        <w:trPr>
          <w:trHeight w:val="172"/>
        </w:trPr>
        <w:tc>
          <w:tcPr>
            <w:tcW w:w="2197" w:type="dxa"/>
            <w:shd w:val="clear" w:color="auto" w:fill="BFBFBF" w:themeFill="background1" w:themeFillShade="BF"/>
            <w:noWrap/>
            <w:hideMark/>
          </w:tcPr>
          <w:p w14:paraId="4B40105E"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Female</w:t>
            </w:r>
          </w:p>
        </w:tc>
        <w:tc>
          <w:tcPr>
            <w:tcW w:w="1767" w:type="dxa"/>
            <w:noWrap/>
            <w:hideMark/>
          </w:tcPr>
          <w:p w14:paraId="73C0C83A" w14:textId="32D4F82C" w:rsidR="00C95CA5" w:rsidRPr="00C95CA5" w:rsidRDefault="00C95CA5" w:rsidP="004A20F9">
            <w:pPr>
              <w:pStyle w:val="TableBody"/>
              <w:rPr>
                <w:rFonts w:ascii="Arial" w:hAnsi="Arial" w:cs="Arial"/>
                <w:sz w:val="20"/>
                <w:szCs w:val="20"/>
              </w:rPr>
            </w:pPr>
            <w:r w:rsidRPr="00C95CA5">
              <w:rPr>
                <w:rFonts w:ascii="Arial" w:hAnsi="Arial" w:cs="Arial"/>
                <w:sz w:val="20"/>
                <w:szCs w:val="20"/>
              </w:rPr>
              <w:t>1</w:t>
            </w:r>
            <w:r w:rsidR="004A20F9">
              <w:rPr>
                <w:rFonts w:ascii="Arial" w:hAnsi="Arial" w:cs="Arial"/>
                <w:sz w:val="20"/>
                <w:szCs w:val="20"/>
              </w:rPr>
              <w:t>,</w:t>
            </w:r>
            <w:r w:rsidRPr="00C95CA5">
              <w:rPr>
                <w:rFonts w:ascii="Arial" w:hAnsi="Arial" w:cs="Arial"/>
                <w:sz w:val="20"/>
                <w:szCs w:val="20"/>
              </w:rPr>
              <w:t>273 (52)</w:t>
            </w:r>
          </w:p>
        </w:tc>
        <w:tc>
          <w:tcPr>
            <w:tcW w:w="1701" w:type="dxa"/>
            <w:noWrap/>
            <w:hideMark/>
          </w:tcPr>
          <w:p w14:paraId="45CE505B" w14:textId="4A93D4DF" w:rsidR="00C95CA5" w:rsidRPr="00C95CA5" w:rsidRDefault="00C95CA5" w:rsidP="004A20F9">
            <w:pPr>
              <w:pStyle w:val="TableBody"/>
              <w:rPr>
                <w:rFonts w:ascii="Arial" w:hAnsi="Arial" w:cs="Arial"/>
                <w:sz w:val="20"/>
                <w:szCs w:val="20"/>
              </w:rPr>
            </w:pPr>
            <w:r w:rsidRPr="00C95CA5">
              <w:rPr>
                <w:rFonts w:ascii="Arial" w:hAnsi="Arial" w:cs="Arial"/>
                <w:sz w:val="20"/>
                <w:szCs w:val="20"/>
              </w:rPr>
              <w:t>1</w:t>
            </w:r>
            <w:r w:rsidR="004A20F9">
              <w:rPr>
                <w:rFonts w:ascii="Arial" w:hAnsi="Arial" w:cs="Arial"/>
                <w:sz w:val="20"/>
                <w:szCs w:val="20"/>
              </w:rPr>
              <w:t>,</w:t>
            </w:r>
            <w:r w:rsidRPr="00C95CA5">
              <w:rPr>
                <w:rFonts w:ascii="Arial" w:hAnsi="Arial" w:cs="Arial"/>
                <w:sz w:val="20"/>
                <w:szCs w:val="20"/>
              </w:rPr>
              <w:t>231 (50)</w:t>
            </w:r>
          </w:p>
        </w:tc>
      </w:tr>
      <w:tr w:rsidR="00C95CA5" w:rsidRPr="00E04F0C" w14:paraId="52FEE8F1" w14:textId="77777777" w:rsidTr="004A20F9">
        <w:trPr>
          <w:trHeight w:val="161"/>
        </w:trPr>
        <w:tc>
          <w:tcPr>
            <w:tcW w:w="2197" w:type="dxa"/>
            <w:shd w:val="clear" w:color="auto" w:fill="BFBFBF" w:themeFill="background1" w:themeFillShade="BF"/>
            <w:noWrap/>
            <w:hideMark/>
          </w:tcPr>
          <w:p w14:paraId="334019D9"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18–24</w:t>
            </w:r>
          </w:p>
        </w:tc>
        <w:tc>
          <w:tcPr>
            <w:tcW w:w="1767" w:type="dxa"/>
            <w:noWrap/>
            <w:hideMark/>
          </w:tcPr>
          <w:p w14:paraId="3D2C61D7"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165 (7)</w:t>
            </w:r>
          </w:p>
        </w:tc>
        <w:tc>
          <w:tcPr>
            <w:tcW w:w="1701" w:type="dxa"/>
            <w:noWrap/>
            <w:hideMark/>
          </w:tcPr>
          <w:p w14:paraId="6AB23DEF"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273 (11)</w:t>
            </w:r>
          </w:p>
        </w:tc>
      </w:tr>
      <w:tr w:rsidR="00C95CA5" w:rsidRPr="00E04F0C" w14:paraId="7E376F47" w14:textId="77777777" w:rsidTr="004A20F9">
        <w:trPr>
          <w:trHeight w:val="152"/>
        </w:trPr>
        <w:tc>
          <w:tcPr>
            <w:tcW w:w="2197" w:type="dxa"/>
            <w:shd w:val="clear" w:color="auto" w:fill="BFBFBF" w:themeFill="background1" w:themeFillShade="BF"/>
            <w:noWrap/>
            <w:hideMark/>
          </w:tcPr>
          <w:p w14:paraId="183B4DB4"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25–39</w:t>
            </w:r>
          </w:p>
        </w:tc>
        <w:tc>
          <w:tcPr>
            <w:tcW w:w="1767" w:type="dxa"/>
            <w:noWrap/>
            <w:hideMark/>
          </w:tcPr>
          <w:p w14:paraId="3620B84D"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653 (27)</w:t>
            </w:r>
          </w:p>
        </w:tc>
        <w:tc>
          <w:tcPr>
            <w:tcW w:w="1701" w:type="dxa"/>
            <w:noWrap/>
            <w:hideMark/>
          </w:tcPr>
          <w:p w14:paraId="204B2782"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662 (27)</w:t>
            </w:r>
          </w:p>
        </w:tc>
      </w:tr>
      <w:tr w:rsidR="00C95CA5" w:rsidRPr="00E04F0C" w14:paraId="329B14B4" w14:textId="77777777" w:rsidTr="004A20F9">
        <w:trPr>
          <w:trHeight w:val="127"/>
        </w:trPr>
        <w:tc>
          <w:tcPr>
            <w:tcW w:w="2197" w:type="dxa"/>
            <w:shd w:val="clear" w:color="auto" w:fill="BFBFBF" w:themeFill="background1" w:themeFillShade="BF"/>
            <w:noWrap/>
            <w:hideMark/>
          </w:tcPr>
          <w:p w14:paraId="2FB4FAD1"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40–54</w:t>
            </w:r>
          </w:p>
        </w:tc>
        <w:tc>
          <w:tcPr>
            <w:tcW w:w="1767" w:type="dxa"/>
            <w:noWrap/>
            <w:hideMark/>
          </w:tcPr>
          <w:p w14:paraId="4D06FFDD"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628 (26)</w:t>
            </w:r>
          </w:p>
        </w:tc>
        <w:tc>
          <w:tcPr>
            <w:tcW w:w="1701" w:type="dxa"/>
            <w:noWrap/>
            <w:hideMark/>
          </w:tcPr>
          <w:p w14:paraId="20929642"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560 (23)</w:t>
            </w:r>
          </w:p>
        </w:tc>
      </w:tr>
      <w:tr w:rsidR="00C95CA5" w:rsidRPr="00E04F0C" w14:paraId="5CCA2BB4" w14:textId="77777777" w:rsidTr="004A20F9">
        <w:trPr>
          <w:trHeight w:val="132"/>
        </w:trPr>
        <w:tc>
          <w:tcPr>
            <w:tcW w:w="2197" w:type="dxa"/>
            <w:shd w:val="clear" w:color="auto" w:fill="BFBFBF" w:themeFill="background1" w:themeFillShade="BF"/>
            <w:noWrap/>
            <w:hideMark/>
          </w:tcPr>
          <w:p w14:paraId="0276161C"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55–64</w:t>
            </w:r>
          </w:p>
        </w:tc>
        <w:tc>
          <w:tcPr>
            <w:tcW w:w="1767" w:type="dxa"/>
            <w:noWrap/>
            <w:hideMark/>
          </w:tcPr>
          <w:p w14:paraId="073AE60D"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456 (19)</w:t>
            </w:r>
          </w:p>
        </w:tc>
        <w:tc>
          <w:tcPr>
            <w:tcW w:w="1701" w:type="dxa"/>
            <w:noWrap/>
            <w:hideMark/>
          </w:tcPr>
          <w:p w14:paraId="799824D6"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411 (17)</w:t>
            </w:r>
          </w:p>
        </w:tc>
      </w:tr>
      <w:tr w:rsidR="00C95CA5" w:rsidRPr="00E04F0C" w14:paraId="50CA5617" w14:textId="77777777" w:rsidTr="004A20F9">
        <w:trPr>
          <w:trHeight w:val="249"/>
        </w:trPr>
        <w:tc>
          <w:tcPr>
            <w:tcW w:w="2197" w:type="dxa"/>
            <w:shd w:val="clear" w:color="auto" w:fill="BFBFBF" w:themeFill="background1" w:themeFillShade="BF"/>
            <w:noWrap/>
            <w:hideMark/>
          </w:tcPr>
          <w:p w14:paraId="52FB80C4"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65+</w:t>
            </w:r>
          </w:p>
        </w:tc>
        <w:tc>
          <w:tcPr>
            <w:tcW w:w="1767" w:type="dxa"/>
            <w:noWrap/>
            <w:hideMark/>
          </w:tcPr>
          <w:p w14:paraId="1587BA05"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555 (23)</w:t>
            </w:r>
          </w:p>
        </w:tc>
        <w:tc>
          <w:tcPr>
            <w:tcW w:w="1701" w:type="dxa"/>
            <w:noWrap/>
            <w:hideMark/>
          </w:tcPr>
          <w:p w14:paraId="12F80AFD"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550 (22)</w:t>
            </w:r>
          </w:p>
        </w:tc>
      </w:tr>
      <w:tr w:rsidR="00C95CA5" w:rsidRPr="00E04F0C" w14:paraId="3331CC54" w14:textId="77777777" w:rsidTr="004A20F9">
        <w:trPr>
          <w:trHeight w:val="226"/>
        </w:trPr>
        <w:tc>
          <w:tcPr>
            <w:tcW w:w="2197" w:type="dxa"/>
            <w:shd w:val="clear" w:color="auto" w:fill="BFBFBF" w:themeFill="background1" w:themeFillShade="BF"/>
            <w:noWrap/>
            <w:hideMark/>
          </w:tcPr>
          <w:p w14:paraId="7D558373"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NSW</w:t>
            </w:r>
          </w:p>
        </w:tc>
        <w:tc>
          <w:tcPr>
            <w:tcW w:w="1767" w:type="dxa"/>
            <w:noWrap/>
            <w:hideMark/>
          </w:tcPr>
          <w:p w14:paraId="54A0BD79"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656 (27)</w:t>
            </w:r>
          </w:p>
        </w:tc>
        <w:tc>
          <w:tcPr>
            <w:tcW w:w="1701" w:type="dxa"/>
            <w:noWrap/>
            <w:hideMark/>
          </w:tcPr>
          <w:p w14:paraId="3591BDF9"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902 (37)</w:t>
            </w:r>
          </w:p>
        </w:tc>
      </w:tr>
      <w:tr w:rsidR="00C95CA5" w:rsidRPr="00E04F0C" w14:paraId="3F17266E" w14:textId="77777777" w:rsidTr="004A20F9">
        <w:trPr>
          <w:trHeight w:val="201"/>
        </w:trPr>
        <w:tc>
          <w:tcPr>
            <w:tcW w:w="2197" w:type="dxa"/>
            <w:shd w:val="clear" w:color="auto" w:fill="BFBFBF" w:themeFill="background1" w:themeFillShade="BF"/>
            <w:noWrap/>
            <w:hideMark/>
          </w:tcPr>
          <w:p w14:paraId="18788850" w14:textId="2699B092"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V</w:t>
            </w:r>
            <w:r w:rsidR="004A20F9">
              <w:rPr>
                <w:rFonts w:ascii="Arial" w:hAnsi="Arial" w:cs="Arial"/>
                <w:b/>
                <w:sz w:val="20"/>
                <w:szCs w:val="20"/>
                <w:lang w:val="en-US"/>
              </w:rPr>
              <w:t>ic.</w:t>
            </w:r>
          </w:p>
        </w:tc>
        <w:tc>
          <w:tcPr>
            <w:tcW w:w="1767" w:type="dxa"/>
            <w:noWrap/>
            <w:hideMark/>
          </w:tcPr>
          <w:p w14:paraId="631217B6"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264 (11)</w:t>
            </w:r>
          </w:p>
        </w:tc>
        <w:tc>
          <w:tcPr>
            <w:tcW w:w="1701" w:type="dxa"/>
            <w:noWrap/>
            <w:hideMark/>
          </w:tcPr>
          <w:p w14:paraId="4824993A"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354 (14)</w:t>
            </w:r>
          </w:p>
        </w:tc>
      </w:tr>
      <w:tr w:rsidR="00C95CA5" w:rsidRPr="00E04F0C" w14:paraId="7A554C05" w14:textId="77777777" w:rsidTr="004A20F9">
        <w:trPr>
          <w:trHeight w:val="192"/>
        </w:trPr>
        <w:tc>
          <w:tcPr>
            <w:tcW w:w="2197" w:type="dxa"/>
            <w:shd w:val="clear" w:color="auto" w:fill="BFBFBF" w:themeFill="background1" w:themeFillShade="BF"/>
            <w:noWrap/>
            <w:hideMark/>
          </w:tcPr>
          <w:p w14:paraId="762A1410" w14:textId="7117A9D4"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Q</w:t>
            </w:r>
            <w:r w:rsidR="004A20F9">
              <w:rPr>
                <w:rFonts w:ascii="Arial" w:hAnsi="Arial" w:cs="Arial"/>
                <w:b/>
                <w:sz w:val="20"/>
                <w:szCs w:val="20"/>
                <w:lang w:val="en-US"/>
              </w:rPr>
              <w:t>ld</w:t>
            </w:r>
          </w:p>
        </w:tc>
        <w:tc>
          <w:tcPr>
            <w:tcW w:w="1767" w:type="dxa"/>
            <w:noWrap/>
            <w:hideMark/>
          </w:tcPr>
          <w:p w14:paraId="47509C4E"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393 (16)</w:t>
            </w:r>
          </w:p>
        </w:tc>
        <w:tc>
          <w:tcPr>
            <w:tcW w:w="1701" w:type="dxa"/>
            <w:noWrap/>
            <w:hideMark/>
          </w:tcPr>
          <w:p w14:paraId="7A8924CA"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540 (22)</w:t>
            </w:r>
          </w:p>
        </w:tc>
      </w:tr>
      <w:tr w:rsidR="00C95CA5" w:rsidRPr="00E04F0C" w14:paraId="29F490AB" w14:textId="77777777" w:rsidTr="004A20F9">
        <w:trPr>
          <w:trHeight w:val="181"/>
        </w:trPr>
        <w:tc>
          <w:tcPr>
            <w:tcW w:w="2197" w:type="dxa"/>
            <w:shd w:val="clear" w:color="auto" w:fill="BFBFBF" w:themeFill="background1" w:themeFillShade="BF"/>
            <w:noWrap/>
            <w:hideMark/>
          </w:tcPr>
          <w:p w14:paraId="355258B9"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SA</w:t>
            </w:r>
          </w:p>
        </w:tc>
        <w:tc>
          <w:tcPr>
            <w:tcW w:w="1767" w:type="dxa"/>
            <w:noWrap/>
            <w:hideMark/>
          </w:tcPr>
          <w:p w14:paraId="33228341"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387 (16)</w:t>
            </w:r>
          </w:p>
        </w:tc>
        <w:tc>
          <w:tcPr>
            <w:tcW w:w="1701" w:type="dxa"/>
            <w:noWrap/>
            <w:hideMark/>
          </w:tcPr>
          <w:p w14:paraId="4E122A7B"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97 (4)</w:t>
            </w:r>
          </w:p>
        </w:tc>
      </w:tr>
      <w:tr w:rsidR="00C95CA5" w:rsidRPr="00E04F0C" w14:paraId="07FA4C5C" w14:textId="77777777" w:rsidTr="004A20F9">
        <w:trPr>
          <w:trHeight w:val="172"/>
        </w:trPr>
        <w:tc>
          <w:tcPr>
            <w:tcW w:w="2197" w:type="dxa"/>
            <w:shd w:val="clear" w:color="auto" w:fill="BFBFBF" w:themeFill="background1" w:themeFillShade="BF"/>
            <w:noWrap/>
            <w:hideMark/>
          </w:tcPr>
          <w:p w14:paraId="265EBDC0"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WA</w:t>
            </w:r>
          </w:p>
        </w:tc>
        <w:tc>
          <w:tcPr>
            <w:tcW w:w="1767" w:type="dxa"/>
            <w:noWrap/>
            <w:hideMark/>
          </w:tcPr>
          <w:p w14:paraId="1BA2291F"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476 (19)</w:t>
            </w:r>
          </w:p>
        </w:tc>
        <w:tc>
          <w:tcPr>
            <w:tcW w:w="1701" w:type="dxa"/>
            <w:noWrap/>
            <w:hideMark/>
          </w:tcPr>
          <w:p w14:paraId="371050D8"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181 (7)</w:t>
            </w:r>
          </w:p>
        </w:tc>
      </w:tr>
      <w:tr w:rsidR="00C95CA5" w:rsidRPr="00E04F0C" w14:paraId="560E8E1E" w14:textId="77777777" w:rsidTr="004A20F9">
        <w:trPr>
          <w:trHeight w:val="161"/>
        </w:trPr>
        <w:tc>
          <w:tcPr>
            <w:tcW w:w="2197" w:type="dxa"/>
            <w:shd w:val="clear" w:color="auto" w:fill="BFBFBF" w:themeFill="background1" w:themeFillShade="BF"/>
            <w:noWrap/>
            <w:hideMark/>
          </w:tcPr>
          <w:p w14:paraId="28500964" w14:textId="33DB0D39"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T</w:t>
            </w:r>
            <w:r w:rsidR="004A20F9">
              <w:rPr>
                <w:rFonts w:ascii="Arial" w:hAnsi="Arial" w:cs="Arial"/>
                <w:b/>
                <w:sz w:val="20"/>
                <w:szCs w:val="20"/>
                <w:lang w:val="en-US"/>
              </w:rPr>
              <w:t>as.</w:t>
            </w:r>
          </w:p>
        </w:tc>
        <w:tc>
          <w:tcPr>
            <w:tcW w:w="1767" w:type="dxa"/>
            <w:noWrap/>
            <w:hideMark/>
          </w:tcPr>
          <w:p w14:paraId="2184FC00"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127 (5)</w:t>
            </w:r>
          </w:p>
        </w:tc>
        <w:tc>
          <w:tcPr>
            <w:tcW w:w="1701" w:type="dxa"/>
            <w:noWrap/>
            <w:hideMark/>
          </w:tcPr>
          <w:p w14:paraId="05C44819"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174 (7)</w:t>
            </w:r>
          </w:p>
        </w:tc>
      </w:tr>
      <w:tr w:rsidR="00C95CA5" w:rsidRPr="00E04F0C" w14:paraId="77845F30" w14:textId="77777777" w:rsidTr="004A20F9">
        <w:trPr>
          <w:trHeight w:val="152"/>
        </w:trPr>
        <w:tc>
          <w:tcPr>
            <w:tcW w:w="2197" w:type="dxa"/>
            <w:shd w:val="clear" w:color="auto" w:fill="BFBFBF" w:themeFill="background1" w:themeFillShade="BF"/>
            <w:noWrap/>
            <w:hideMark/>
          </w:tcPr>
          <w:p w14:paraId="076F0718"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NT</w:t>
            </w:r>
          </w:p>
        </w:tc>
        <w:tc>
          <w:tcPr>
            <w:tcW w:w="1767" w:type="dxa"/>
            <w:noWrap/>
            <w:hideMark/>
          </w:tcPr>
          <w:p w14:paraId="496FD04D"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58 (2)</w:t>
            </w:r>
          </w:p>
        </w:tc>
        <w:tc>
          <w:tcPr>
            <w:tcW w:w="1701" w:type="dxa"/>
            <w:noWrap/>
            <w:hideMark/>
          </w:tcPr>
          <w:p w14:paraId="6196F6BB"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78 (3)</w:t>
            </w:r>
          </w:p>
        </w:tc>
      </w:tr>
      <w:tr w:rsidR="00C95CA5" w:rsidRPr="00E04F0C" w14:paraId="201C9DEC" w14:textId="77777777" w:rsidTr="004A20F9">
        <w:trPr>
          <w:trHeight w:val="269"/>
        </w:trPr>
        <w:tc>
          <w:tcPr>
            <w:tcW w:w="2197" w:type="dxa"/>
            <w:shd w:val="clear" w:color="auto" w:fill="BFBFBF" w:themeFill="background1" w:themeFillShade="BF"/>
            <w:noWrap/>
            <w:hideMark/>
          </w:tcPr>
          <w:p w14:paraId="2C44ACEC"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ACT</w:t>
            </w:r>
          </w:p>
        </w:tc>
        <w:tc>
          <w:tcPr>
            <w:tcW w:w="1767" w:type="dxa"/>
            <w:noWrap/>
            <w:hideMark/>
          </w:tcPr>
          <w:p w14:paraId="61AAB692"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96 (4)</w:t>
            </w:r>
          </w:p>
        </w:tc>
        <w:tc>
          <w:tcPr>
            <w:tcW w:w="1701" w:type="dxa"/>
            <w:noWrap/>
            <w:hideMark/>
          </w:tcPr>
          <w:p w14:paraId="6D2ADAE6"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131 (5)</w:t>
            </w:r>
          </w:p>
        </w:tc>
      </w:tr>
      <w:tr w:rsidR="00C95CA5" w:rsidRPr="00E04F0C" w14:paraId="154F57FC" w14:textId="77777777" w:rsidTr="004A20F9">
        <w:trPr>
          <w:trHeight w:val="232"/>
        </w:trPr>
        <w:tc>
          <w:tcPr>
            <w:tcW w:w="2197" w:type="dxa"/>
            <w:shd w:val="clear" w:color="auto" w:fill="BFBFBF" w:themeFill="background1" w:themeFillShade="BF"/>
            <w:noWrap/>
            <w:hideMark/>
          </w:tcPr>
          <w:p w14:paraId="04E31DA9"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 xml:space="preserve">Obligation area </w:t>
            </w:r>
          </w:p>
        </w:tc>
        <w:tc>
          <w:tcPr>
            <w:tcW w:w="1767" w:type="dxa"/>
            <w:noWrap/>
            <w:hideMark/>
          </w:tcPr>
          <w:p w14:paraId="17F59558" w14:textId="2F418D92" w:rsidR="00C95CA5" w:rsidRPr="00C95CA5" w:rsidRDefault="00C95CA5" w:rsidP="004A20F9">
            <w:pPr>
              <w:pStyle w:val="TableBody"/>
              <w:rPr>
                <w:rFonts w:ascii="Arial" w:hAnsi="Arial" w:cs="Arial"/>
                <w:sz w:val="20"/>
                <w:szCs w:val="20"/>
              </w:rPr>
            </w:pPr>
            <w:r w:rsidRPr="00C95CA5">
              <w:rPr>
                <w:rFonts w:ascii="Arial" w:hAnsi="Arial" w:cs="Arial"/>
                <w:sz w:val="20"/>
                <w:szCs w:val="20"/>
              </w:rPr>
              <w:t>1</w:t>
            </w:r>
            <w:r w:rsidR="004A20F9">
              <w:rPr>
                <w:rFonts w:ascii="Arial" w:hAnsi="Arial" w:cs="Arial"/>
                <w:sz w:val="20"/>
                <w:szCs w:val="20"/>
              </w:rPr>
              <w:t>,</w:t>
            </w:r>
            <w:r w:rsidRPr="00C95CA5">
              <w:rPr>
                <w:rFonts w:ascii="Arial" w:hAnsi="Arial" w:cs="Arial"/>
                <w:sz w:val="20"/>
                <w:szCs w:val="20"/>
              </w:rPr>
              <w:t>475 (60)</w:t>
            </w:r>
          </w:p>
        </w:tc>
        <w:tc>
          <w:tcPr>
            <w:tcW w:w="1701" w:type="dxa"/>
            <w:noWrap/>
            <w:hideMark/>
          </w:tcPr>
          <w:p w14:paraId="436F063E" w14:textId="245A5EE2" w:rsidR="00C95CA5" w:rsidRPr="00C95CA5" w:rsidRDefault="00C95CA5" w:rsidP="004A20F9">
            <w:pPr>
              <w:pStyle w:val="TableBody"/>
              <w:rPr>
                <w:rFonts w:ascii="Arial" w:hAnsi="Arial" w:cs="Arial"/>
                <w:sz w:val="20"/>
                <w:szCs w:val="20"/>
              </w:rPr>
            </w:pPr>
            <w:r w:rsidRPr="00C95CA5">
              <w:rPr>
                <w:rFonts w:ascii="Arial" w:hAnsi="Arial" w:cs="Arial"/>
                <w:sz w:val="20"/>
                <w:szCs w:val="20"/>
              </w:rPr>
              <w:t>2</w:t>
            </w:r>
            <w:r w:rsidR="004A20F9">
              <w:rPr>
                <w:rFonts w:ascii="Arial" w:hAnsi="Arial" w:cs="Arial"/>
                <w:sz w:val="20"/>
                <w:szCs w:val="20"/>
              </w:rPr>
              <w:t>,</w:t>
            </w:r>
            <w:r w:rsidRPr="00C95CA5">
              <w:rPr>
                <w:rFonts w:ascii="Arial" w:hAnsi="Arial" w:cs="Arial"/>
                <w:sz w:val="20"/>
                <w:szCs w:val="20"/>
              </w:rPr>
              <w:t>023 (82)</w:t>
            </w:r>
          </w:p>
        </w:tc>
      </w:tr>
      <w:tr w:rsidR="00C95CA5" w:rsidRPr="00E04F0C" w14:paraId="1379104D" w14:textId="77777777" w:rsidTr="004A20F9">
        <w:trPr>
          <w:trHeight w:val="208"/>
        </w:trPr>
        <w:tc>
          <w:tcPr>
            <w:tcW w:w="2197" w:type="dxa"/>
            <w:shd w:val="clear" w:color="auto" w:fill="BFBFBF" w:themeFill="background1" w:themeFillShade="BF"/>
            <w:noWrap/>
            <w:hideMark/>
          </w:tcPr>
          <w:p w14:paraId="1FEF21C3"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Non-obligation area</w:t>
            </w:r>
          </w:p>
        </w:tc>
        <w:tc>
          <w:tcPr>
            <w:tcW w:w="1767" w:type="dxa"/>
            <w:noWrap/>
            <w:hideMark/>
          </w:tcPr>
          <w:p w14:paraId="33EEE6B2"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982 (40)</w:t>
            </w:r>
          </w:p>
        </w:tc>
        <w:tc>
          <w:tcPr>
            <w:tcW w:w="1701" w:type="dxa"/>
            <w:noWrap/>
            <w:hideMark/>
          </w:tcPr>
          <w:p w14:paraId="6F14FE9F"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434 (18)</w:t>
            </w:r>
          </w:p>
        </w:tc>
      </w:tr>
      <w:tr w:rsidR="00C95CA5" w:rsidRPr="00E04F0C" w14:paraId="5190FC28" w14:textId="77777777" w:rsidTr="004A20F9">
        <w:trPr>
          <w:trHeight w:val="197"/>
        </w:trPr>
        <w:tc>
          <w:tcPr>
            <w:tcW w:w="2197" w:type="dxa"/>
            <w:shd w:val="clear" w:color="auto" w:fill="BFBFBF" w:themeFill="background1" w:themeFillShade="BF"/>
            <w:noWrap/>
            <w:hideMark/>
          </w:tcPr>
          <w:p w14:paraId="26731B3D" w14:textId="77777777"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Internet</w:t>
            </w:r>
          </w:p>
        </w:tc>
        <w:tc>
          <w:tcPr>
            <w:tcW w:w="1767" w:type="dxa"/>
            <w:noWrap/>
            <w:hideMark/>
          </w:tcPr>
          <w:p w14:paraId="28E8AEA8" w14:textId="00E0EEDD" w:rsidR="00C95CA5" w:rsidRPr="00C95CA5" w:rsidRDefault="00C95CA5" w:rsidP="004A20F9">
            <w:pPr>
              <w:pStyle w:val="TableBody"/>
              <w:rPr>
                <w:rFonts w:ascii="Arial" w:hAnsi="Arial" w:cs="Arial"/>
                <w:sz w:val="20"/>
                <w:szCs w:val="20"/>
              </w:rPr>
            </w:pPr>
            <w:r w:rsidRPr="00C95CA5">
              <w:rPr>
                <w:rFonts w:ascii="Arial" w:hAnsi="Arial" w:cs="Arial"/>
                <w:sz w:val="20"/>
                <w:szCs w:val="20"/>
              </w:rPr>
              <w:t>2</w:t>
            </w:r>
            <w:r w:rsidR="004A20F9">
              <w:rPr>
                <w:rFonts w:ascii="Arial" w:hAnsi="Arial" w:cs="Arial"/>
                <w:sz w:val="20"/>
                <w:szCs w:val="20"/>
              </w:rPr>
              <w:t>,</w:t>
            </w:r>
            <w:r w:rsidRPr="00C95CA5">
              <w:rPr>
                <w:rFonts w:ascii="Arial" w:hAnsi="Arial" w:cs="Arial"/>
                <w:sz w:val="20"/>
                <w:szCs w:val="20"/>
              </w:rPr>
              <w:t>146 (87)</w:t>
            </w:r>
          </w:p>
        </w:tc>
        <w:tc>
          <w:tcPr>
            <w:tcW w:w="1701" w:type="dxa"/>
            <w:noWrap/>
            <w:hideMark/>
          </w:tcPr>
          <w:p w14:paraId="01811F0E" w14:textId="39F6BED9" w:rsidR="00C95CA5" w:rsidRPr="00C95CA5" w:rsidRDefault="00C95CA5" w:rsidP="004A20F9">
            <w:pPr>
              <w:pStyle w:val="TableBody"/>
              <w:rPr>
                <w:rFonts w:ascii="Arial" w:hAnsi="Arial" w:cs="Arial"/>
                <w:sz w:val="20"/>
                <w:szCs w:val="20"/>
              </w:rPr>
            </w:pPr>
            <w:r w:rsidRPr="00C95CA5">
              <w:rPr>
                <w:rFonts w:ascii="Arial" w:hAnsi="Arial" w:cs="Arial"/>
                <w:sz w:val="20"/>
                <w:szCs w:val="20"/>
              </w:rPr>
              <w:t>2</w:t>
            </w:r>
            <w:r w:rsidR="004A20F9">
              <w:rPr>
                <w:rFonts w:ascii="Arial" w:hAnsi="Arial" w:cs="Arial"/>
                <w:sz w:val="20"/>
                <w:szCs w:val="20"/>
              </w:rPr>
              <w:t>,</w:t>
            </w:r>
            <w:r w:rsidRPr="00C95CA5">
              <w:rPr>
                <w:rFonts w:ascii="Arial" w:hAnsi="Arial" w:cs="Arial"/>
                <w:sz w:val="20"/>
                <w:szCs w:val="20"/>
              </w:rPr>
              <w:t>094 (85)</w:t>
            </w:r>
          </w:p>
        </w:tc>
      </w:tr>
      <w:tr w:rsidR="00C95CA5" w:rsidRPr="00E04F0C" w14:paraId="026057F7" w14:textId="77777777" w:rsidTr="004A20F9">
        <w:trPr>
          <w:trHeight w:val="188"/>
        </w:trPr>
        <w:tc>
          <w:tcPr>
            <w:tcW w:w="2197" w:type="dxa"/>
            <w:shd w:val="clear" w:color="auto" w:fill="BFBFBF" w:themeFill="background1" w:themeFillShade="BF"/>
            <w:noWrap/>
            <w:hideMark/>
          </w:tcPr>
          <w:p w14:paraId="42265A7B" w14:textId="75970A10" w:rsidR="00C95CA5" w:rsidRPr="00C95CA5" w:rsidRDefault="00C95CA5" w:rsidP="00C95CA5">
            <w:pPr>
              <w:pStyle w:val="TableBody"/>
              <w:rPr>
                <w:rFonts w:ascii="Arial" w:hAnsi="Arial" w:cs="Arial"/>
                <w:b/>
                <w:sz w:val="20"/>
                <w:szCs w:val="20"/>
              </w:rPr>
            </w:pPr>
            <w:r w:rsidRPr="00C95CA5">
              <w:rPr>
                <w:rFonts w:ascii="Arial" w:hAnsi="Arial" w:cs="Arial"/>
                <w:b/>
                <w:sz w:val="20"/>
                <w:szCs w:val="20"/>
                <w:lang w:val="en-US"/>
              </w:rPr>
              <w:t xml:space="preserve">No </w:t>
            </w:r>
            <w:r w:rsidR="004A20F9">
              <w:rPr>
                <w:rFonts w:ascii="Arial" w:hAnsi="Arial" w:cs="Arial"/>
                <w:b/>
                <w:sz w:val="20"/>
                <w:szCs w:val="20"/>
                <w:lang w:val="en-US"/>
              </w:rPr>
              <w:t>i</w:t>
            </w:r>
            <w:r w:rsidRPr="00C95CA5">
              <w:rPr>
                <w:rFonts w:ascii="Arial" w:hAnsi="Arial" w:cs="Arial"/>
                <w:b/>
                <w:sz w:val="20"/>
                <w:szCs w:val="20"/>
                <w:lang w:val="en-US"/>
              </w:rPr>
              <w:t>nternet</w:t>
            </w:r>
          </w:p>
        </w:tc>
        <w:tc>
          <w:tcPr>
            <w:tcW w:w="1767" w:type="dxa"/>
            <w:noWrap/>
            <w:hideMark/>
          </w:tcPr>
          <w:p w14:paraId="5469FEB8"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311 (13)</w:t>
            </w:r>
          </w:p>
        </w:tc>
        <w:tc>
          <w:tcPr>
            <w:tcW w:w="1701" w:type="dxa"/>
            <w:noWrap/>
            <w:hideMark/>
          </w:tcPr>
          <w:p w14:paraId="015DB11D" w14:textId="77777777" w:rsidR="00C95CA5" w:rsidRPr="00C95CA5" w:rsidRDefault="00C95CA5" w:rsidP="004A20F9">
            <w:pPr>
              <w:pStyle w:val="TableBody"/>
              <w:rPr>
                <w:rFonts w:ascii="Arial" w:hAnsi="Arial" w:cs="Arial"/>
                <w:sz w:val="20"/>
                <w:szCs w:val="20"/>
              </w:rPr>
            </w:pPr>
            <w:r w:rsidRPr="00C95CA5">
              <w:rPr>
                <w:rFonts w:ascii="Arial" w:hAnsi="Arial" w:cs="Arial"/>
                <w:sz w:val="20"/>
                <w:szCs w:val="20"/>
              </w:rPr>
              <w:t>363 (15)</w:t>
            </w:r>
          </w:p>
        </w:tc>
      </w:tr>
    </w:tbl>
    <w:p w14:paraId="7DABA894" w14:textId="77777777" w:rsidR="005208CB" w:rsidRDefault="005208CB">
      <w:pPr>
        <w:spacing w:after="0"/>
      </w:pPr>
    </w:p>
    <w:p w14:paraId="3D6F2DCD" w14:textId="1348CDBA" w:rsidR="005208CB" w:rsidRDefault="005208CB" w:rsidP="004A20F9">
      <w:pPr>
        <w:pStyle w:val="ACMATableHeader"/>
        <w:keepNext/>
        <w:rPr>
          <w:rFonts w:cs="Arial"/>
        </w:rPr>
      </w:pPr>
      <w:r w:rsidRPr="00153261">
        <w:rPr>
          <w:rFonts w:cs="Arial"/>
        </w:rPr>
        <w:lastRenderedPageBreak/>
        <w:t>Regional Australians</w:t>
      </w:r>
      <w:r w:rsidR="00D93E1C">
        <w:rPr>
          <w:rFonts w:cs="Arial"/>
        </w:rPr>
        <w:t>’</w:t>
      </w:r>
      <w:r w:rsidRPr="00153261">
        <w:rPr>
          <w:rFonts w:cs="Arial"/>
        </w:rPr>
        <w:t xml:space="preserve"> satisfaction with aspects of local news by age</w:t>
      </w:r>
      <w:r w:rsidR="00D93E1C">
        <w:rPr>
          <w:rFonts w:cs="Arial"/>
        </w:rPr>
        <w:t>,</w:t>
      </w:r>
      <w:r w:rsidRPr="00153261">
        <w:rPr>
          <w:rFonts w:cs="Arial"/>
        </w:rPr>
        <w:t xml:space="preserve"> gender</w:t>
      </w:r>
      <w:r w:rsidR="00D93E1C">
        <w:rPr>
          <w:rFonts w:cs="Arial"/>
        </w:rPr>
        <w:t>,</w:t>
      </w:r>
      <w:r w:rsidRPr="00153261">
        <w:rPr>
          <w:rFonts w:cs="Arial"/>
        </w:rPr>
        <w:t xml:space="preserve"> location and media access (%)</w:t>
      </w:r>
    </w:p>
    <w:tbl>
      <w:tblPr>
        <w:tblStyle w:val="TableGridLight"/>
        <w:tblW w:w="4792"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5: Regional Australians’ satisfaction with aspects of local news by age, gender, location and media access (%)"/>
        <w:tblDescription w:val="Table 5 shows regional Australian's satisfaction with the quality and other aspects of local news given in response to Q18 and Q19. The results are presented by the following variables: Gender; Age (18-24, 25-39, 40-54, 55-64 and 65+); State or Territory of residence; whether the respondent is in a TV local content obligation area or non-obligation area; and whether the respondent has internet at home or no internet at home. The aspects of local news for which satisfaction is measured is: Overall quality of local news; Accuracy; Relevance to the local area; Produced/ created/ made in the local area; Currency/Up to date; Overall amount/quality of local news available; Amount/ quantity of television local news presenter read-outs; and Amount/ quantity of television local news footage."/>
      </w:tblPr>
      <w:tblGrid>
        <w:gridCol w:w="2121"/>
        <w:gridCol w:w="1419"/>
        <w:gridCol w:w="1348"/>
        <w:gridCol w:w="1382"/>
        <w:gridCol w:w="1384"/>
        <w:gridCol w:w="1381"/>
        <w:gridCol w:w="1381"/>
        <w:gridCol w:w="1381"/>
        <w:gridCol w:w="1384"/>
      </w:tblGrid>
      <w:tr w:rsidR="004A20F9" w:rsidRPr="00A82B4C" w14:paraId="61E6D7DA" w14:textId="77777777" w:rsidTr="00D93E1C">
        <w:trPr>
          <w:cantSplit/>
          <w:trHeight w:val="624"/>
          <w:tblHeader/>
        </w:trPr>
        <w:tc>
          <w:tcPr>
            <w:tcW w:w="804" w:type="pct"/>
            <w:shd w:val="clear" w:color="auto" w:fill="404040" w:themeFill="text1" w:themeFillTint="BF"/>
            <w:noWrap/>
            <w:tcMar>
              <w:top w:w="28" w:type="dxa"/>
            </w:tcMar>
            <w:hideMark/>
          </w:tcPr>
          <w:p w14:paraId="47C74AD3" w14:textId="77777777" w:rsidR="004A20F9" w:rsidRPr="007209BC" w:rsidRDefault="004A20F9" w:rsidP="00D93E1C">
            <w:pPr>
              <w:spacing w:after="0"/>
              <w:rPr>
                <w:rFonts w:cs="Arial"/>
                <w:b/>
                <w:color w:val="FFFFFF" w:themeColor="background1"/>
                <w:szCs w:val="18"/>
                <w:lang w:val="en-US"/>
              </w:rPr>
            </w:pPr>
          </w:p>
        </w:tc>
        <w:tc>
          <w:tcPr>
            <w:tcW w:w="538" w:type="pct"/>
            <w:shd w:val="clear" w:color="auto" w:fill="404040" w:themeFill="text1" w:themeFillTint="BF"/>
            <w:tcMar>
              <w:top w:w="28" w:type="dxa"/>
            </w:tcMar>
            <w:hideMark/>
          </w:tcPr>
          <w:p w14:paraId="438E4955" w14:textId="77777777" w:rsidR="004A20F9" w:rsidRPr="00BA49BF" w:rsidRDefault="004A20F9" w:rsidP="00BA49BF">
            <w:pPr>
              <w:pStyle w:val="TableHeading"/>
              <w:rPr>
                <w:rFonts w:ascii="Arial" w:hAnsi="Arial" w:cs="Arial"/>
                <w:color w:val="FFFFFF" w:themeColor="background1"/>
                <w:sz w:val="20"/>
                <w:szCs w:val="20"/>
                <w:lang w:val="en-US"/>
              </w:rPr>
            </w:pPr>
            <w:r w:rsidRPr="00BA49BF">
              <w:rPr>
                <w:rFonts w:ascii="Arial" w:hAnsi="Arial" w:cs="Arial"/>
                <w:color w:val="FFFFFF" w:themeColor="background1"/>
                <w:sz w:val="20"/>
                <w:szCs w:val="20"/>
                <w:lang w:val="en-US"/>
              </w:rPr>
              <w:t xml:space="preserve">Overall quality of local news </w:t>
            </w:r>
          </w:p>
        </w:tc>
        <w:tc>
          <w:tcPr>
            <w:tcW w:w="511" w:type="pct"/>
            <w:shd w:val="clear" w:color="auto" w:fill="404040" w:themeFill="text1" w:themeFillTint="BF"/>
            <w:tcMar>
              <w:top w:w="28" w:type="dxa"/>
            </w:tcMar>
            <w:hideMark/>
          </w:tcPr>
          <w:p w14:paraId="44A02310" w14:textId="77777777" w:rsidR="004A20F9" w:rsidRPr="00BA49BF" w:rsidRDefault="004A20F9" w:rsidP="00BA49BF">
            <w:pPr>
              <w:pStyle w:val="TableHeading"/>
              <w:rPr>
                <w:rFonts w:ascii="Arial" w:hAnsi="Arial" w:cs="Arial"/>
                <w:color w:val="FFFFFF" w:themeColor="background1"/>
                <w:sz w:val="20"/>
                <w:szCs w:val="20"/>
                <w:lang w:val="en-US"/>
              </w:rPr>
            </w:pPr>
            <w:r w:rsidRPr="00BA49BF">
              <w:rPr>
                <w:rFonts w:ascii="Arial" w:hAnsi="Arial" w:cs="Arial"/>
                <w:color w:val="FFFFFF" w:themeColor="background1"/>
                <w:sz w:val="20"/>
                <w:szCs w:val="20"/>
                <w:lang w:val="en-US"/>
              </w:rPr>
              <w:t xml:space="preserve">Accuracy </w:t>
            </w:r>
          </w:p>
        </w:tc>
        <w:tc>
          <w:tcPr>
            <w:tcW w:w="524" w:type="pct"/>
            <w:shd w:val="clear" w:color="auto" w:fill="404040" w:themeFill="text1" w:themeFillTint="BF"/>
            <w:tcMar>
              <w:top w:w="28" w:type="dxa"/>
            </w:tcMar>
            <w:hideMark/>
          </w:tcPr>
          <w:p w14:paraId="4E6DE6D7" w14:textId="77777777" w:rsidR="004A20F9" w:rsidRPr="00BA49BF" w:rsidRDefault="004A20F9" w:rsidP="00BA49BF">
            <w:pPr>
              <w:pStyle w:val="TableHeading"/>
              <w:rPr>
                <w:rFonts w:ascii="Arial" w:hAnsi="Arial" w:cs="Arial"/>
                <w:color w:val="FFFFFF" w:themeColor="background1"/>
                <w:sz w:val="20"/>
                <w:szCs w:val="20"/>
                <w:lang w:val="en-US"/>
              </w:rPr>
            </w:pPr>
            <w:r w:rsidRPr="00BA49BF">
              <w:rPr>
                <w:rFonts w:ascii="Arial" w:hAnsi="Arial" w:cs="Arial"/>
                <w:color w:val="FFFFFF" w:themeColor="background1"/>
                <w:sz w:val="20"/>
                <w:szCs w:val="20"/>
                <w:lang w:val="en-US"/>
              </w:rPr>
              <w:t xml:space="preserve">Relevance to the local area </w:t>
            </w:r>
          </w:p>
        </w:tc>
        <w:tc>
          <w:tcPr>
            <w:tcW w:w="525" w:type="pct"/>
            <w:shd w:val="clear" w:color="auto" w:fill="404040" w:themeFill="text1" w:themeFillTint="BF"/>
            <w:tcMar>
              <w:top w:w="28" w:type="dxa"/>
            </w:tcMar>
            <w:hideMark/>
          </w:tcPr>
          <w:p w14:paraId="693DB1A0" w14:textId="77777777" w:rsidR="004A20F9" w:rsidRPr="00BA49BF" w:rsidRDefault="004A20F9" w:rsidP="00BA49BF">
            <w:pPr>
              <w:pStyle w:val="TableHeading"/>
              <w:rPr>
                <w:rFonts w:ascii="Arial" w:hAnsi="Arial" w:cs="Arial"/>
                <w:color w:val="FFFFFF" w:themeColor="background1"/>
                <w:sz w:val="20"/>
                <w:szCs w:val="20"/>
                <w:lang w:val="en-US"/>
              </w:rPr>
            </w:pPr>
            <w:r w:rsidRPr="00BA49BF">
              <w:rPr>
                <w:rFonts w:ascii="Arial" w:hAnsi="Arial" w:cs="Arial"/>
                <w:color w:val="FFFFFF" w:themeColor="background1"/>
                <w:sz w:val="20"/>
                <w:szCs w:val="20"/>
                <w:lang w:val="en-US"/>
              </w:rPr>
              <w:t>Produced/ created/ made in the local area</w:t>
            </w:r>
          </w:p>
        </w:tc>
        <w:tc>
          <w:tcPr>
            <w:tcW w:w="524" w:type="pct"/>
            <w:shd w:val="clear" w:color="auto" w:fill="404040" w:themeFill="text1" w:themeFillTint="BF"/>
            <w:tcMar>
              <w:top w:w="28" w:type="dxa"/>
            </w:tcMar>
            <w:hideMark/>
          </w:tcPr>
          <w:p w14:paraId="7ED43A10" w14:textId="77777777" w:rsidR="004A20F9" w:rsidRPr="00BA49BF" w:rsidRDefault="004A20F9" w:rsidP="00BA49BF">
            <w:pPr>
              <w:pStyle w:val="TableHeading"/>
              <w:rPr>
                <w:rFonts w:ascii="Arial" w:hAnsi="Arial" w:cs="Arial"/>
                <w:color w:val="FFFFFF" w:themeColor="background1"/>
                <w:sz w:val="20"/>
                <w:szCs w:val="20"/>
                <w:lang w:val="en-US"/>
              </w:rPr>
            </w:pPr>
            <w:r w:rsidRPr="00BA49BF">
              <w:rPr>
                <w:rFonts w:ascii="Arial" w:hAnsi="Arial" w:cs="Arial"/>
                <w:color w:val="FFFFFF" w:themeColor="background1"/>
                <w:sz w:val="20"/>
                <w:szCs w:val="20"/>
                <w:lang w:val="en-US"/>
              </w:rPr>
              <w:t>Currency/ up to date</w:t>
            </w:r>
          </w:p>
        </w:tc>
        <w:tc>
          <w:tcPr>
            <w:tcW w:w="524" w:type="pct"/>
            <w:shd w:val="clear" w:color="auto" w:fill="404040" w:themeFill="text1" w:themeFillTint="BF"/>
            <w:tcMar>
              <w:top w:w="28" w:type="dxa"/>
            </w:tcMar>
            <w:hideMark/>
          </w:tcPr>
          <w:p w14:paraId="2EC46A14" w14:textId="77777777" w:rsidR="004A20F9" w:rsidRPr="00BA49BF" w:rsidRDefault="004A20F9" w:rsidP="00BA49BF">
            <w:pPr>
              <w:pStyle w:val="TableHeading"/>
              <w:rPr>
                <w:rFonts w:ascii="Arial" w:hAnsi="Arial" w:cs="Arial"/>
                <w:color w:val="FFFFFF" w:themeColor="background1"/>
                <w:sz w:val="20"/>
                <w:szCs w:val="20"/>
                <w:lang w:val="en-US"/>
              </w:rPr>
            </w:pPr>
            <w:r w:rsidRPr="00BA49BF">
              <w:rPr>
                <w:rFonts w:ascii="Arial" w:hAnsi="Arial" w:cs="Arial"/>
                <w:color w:val="FFFFFF" w:themeColor="background1"/>
                <w:sz w:val="20"/>
                <w:szCs w:val="20"/>
                <w:lang w:val="en-US"/>
              </w:rPr>
              <w:t>Overall amount/ quantity of local news available</w:t>
            </w:r>
          </w:p>
        </w:tc>
        <w:tc>
          <w:tcPr>
            <w:tcW w:w="524" w:type="pct"/>
            <w:shd w:val="clear" w:color="auto" w:fill="404040" w:themeFill="text1" w:themeFillTint="BF"/>
            <w:tcMar>
              <w:top w:w="28" w:type="dxa"/>
            </w:tcMar>
            <w:hideMark/>
          </w:tcPr>
          <w:p w14:paraId="40265B41" w14:textId="77777777" w:rsidR="004A20F9" w:rsidRPr="00BA49BF" w:rsidRDefault="004A20F9" w:rsidP="00BA49BF">
            <w:pPr>
              <w:pStyle w:val="TableHeading"/>
              <w:rPr>
                <w:rFonts w:ascii="Arial" w:hAnsi="Arial" w:cs="Arial"/>
                <w:color w:val="FFFFFF" w:themeColor="background1"/>
                <w:sz w:val="20"/>
                <w:szCs w:val="20"/>
                <w:lang w:val="en-US"/>
              </w:rPr>
            </w:pPr>
            <w:r w:rsidRPr="00BA49BF">
              <w:rPr>
                <w:rFonts w:ascii="Arial" w:hAnsi="Arial" w:cs="Arial"/>
                <w:color w:val="FFFFFF" w:themeColor="background1"/>
                <w:sz w:val="20"/>
                <w:szCs w:val="20"/>
                <w:lang w:val="en-US"/>
              </w:rPr>
              <w:t>Amount/ quantity of television local news presenter read-outs</w:t>
            </w:r>
          </w:p>
        </w:tc>
        <w:tc>
          <w:tcPr>
            <w:tcW w:w="525" w:type="pct"/>
            <w:shd w:val="clear" w:color="auto" w:fill="404040" w:themeFill="text1" w:themeFillTint="BF"/>
            <w:tcMar>
              <w:top w:w="28" w:type="dxa"/>
            </w:tcMar>
            <w:hideMark/>
          </w:tcPr>
          <w:p w14:paraId="1A87AC39" w14:textId="77777777" w:rsidR="004A20F9" w:rsidRPr="00BA49BF" w:rsidRDefault="004A20F9" w:rsidP="00BA49BF">
            <w:pPr>
              <w:pStyle w:val="TableHeading"/>
              <w:rPr>
                <w:rFonts w:ascii="Arial" w:hAnsi="Arial" w:cs="Arial"/>
                <w:color w:val="FFFFFF" w:themeColor="background1"/>
                <w:sz w:val="20"/>
                <w:szCs w:val="20"/>
                <w:lang w:val="en-US"/>
              </w:rPr>
            </w:pPr>
            <w:r w:rsidRPr="00BA49BF">
              <w:rPr>
                <w:rFonts w:ascii="Arial" w:hAnsi="Arial" w:cs="Arial"/>
                <w:color w:val="FFFFFF" w:themeColor="background1"/>
                <w:sz w:val="20"/>
                <w:szCs w:val="20"/>
                <w:lang w:val="en-US"/>
              </w:rPr>
              <w:t>Amount/ quantity of television local news footage</w:t>
            </w:r>
          </w:p>
        </w:tc>
      </w:tr>
      <w:tr w:rsidR="004A20F9" w:rsidRPr="00E04F0C" w14:paraId="157A60A0" w14:textId="77777777" w:rsidTr="00D93E1C">
        <w:trPr>
          <w:cantSplit/>
          <w:trHeight w:val="288"/>
        </w:trPr>
        <w:tc>
          <w:tcPr>
            <w:tcW w:w="804" w:type="pct"/>
            <w:shd w:val="clear" w:color="auto" w:fill="BFBFBF" w:themeFill="background1" w:themeFillShade="BF"/>
            <w:noWrap/>
            <w:tcMar>
              <w:top w:w="28" w:type="dxa"/>
            </w:tcMar>
            <w:hideMark/>
          </w:tcPr>
          <w:p w14:paraId="6FF3BB88"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Total</w:t>
            </w:r>
          </w:p>
        </w:tc>
        <w:tc>
          <w:tcPr>
            <w:tcW w:w="538" w:type="pct"/>
            <w:noWrap/>
            <w:tcMar>
              <w:top w:w="28" w:type="dxa"/>
            </w:tcMar>
            <w:hideMark/>
          </w:tcPr>
          <w:p w14:paraId="746E3B7A"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87</w:t>
            </w:r>
          </w:p>
        </w:tc>
        <w:tc>
          <w:tcPr>
            <w:tcW w:w="511" w:type="pct"/>
            <w:noWrap/>
            <w:tcMar>
              <w:top w:w="28" w:type="dxa"/>
            </w:tcMar>
            <w:hideMark/>
          </w:tcPr>
          <w:p w14:paraId="43ECA6E3"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4" w:type="pct"/>
            <w:noWrap/>
            <w:tcMar>
              <w:top w:w="28" w:type="dxa"/>
            </w:tcMar>
            <w:hideMark/>
          </w:tcPr>
          <w:p w14:paraId="68CB3E2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5" w:type="pct"/>
            <w:noWrap/>
            <w:tcMar>
              <w:top w:w="28" w:type="dxa"/>
            </w:tcMar>
            <w:hideMark/>
          </w:tcPr>
          <w:p w14:paraId="581B9F3A"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79</w:t>
            </w:r>
          </w:p>
        </w:tc>
        <w:tc>
          <w:tcPr>
            <w:tcW w:w="524" w:type="pct"/>
            <w:noWrap/>
            <w:tcMar>
              <w:top w:w="28" w:type="dxa"/>
            </w:tcMar>
            <w:hideMark/>
          </w:tcPr>
          <w:p w14:paraId="36B85E1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24" w:type="pct"/>
            <w:noWrap/>
            <w:tcMar>
              <w:top w:w="28" w:type="dxa"/>
            </w:tcMar>
            <w:hideMark/>
          </w:tcPr>
          <w:p w14:paraId="59FE996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83</w:t>
            </w:r>
          </w:p>
        </w:tc>
        <w:tc>
          <w:tcPr>
            <w:tcW w:w="524" w:type="pct"/>
            <w:noWrap/>
            <w:tcMar>
              <w:top w:w="28" w:type="dxa"/>
            </w:tcMar>
            <w:hideMark/>
          </w:tcPr>
          <w:p w14:paraId="174F163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71</w:t>
            </w:r>
          </w:p>
        </w:tc>
        <w:tc>
          <w:tcPr>
            <w:tcW w:w="525" w:type="pct"/>
            <w:noWrap/>
            <w:tcMar>
              <w:top w:w="28" w:type="dxa"/>
            </w:tcMar>
            <w:hideMark/>
          </w:tcPr>
          <w:p w14:paraId="501374F3"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72</w:t>
            </w:r>
          </w:p>
        </w:tc>
      </w:tr>
      <w:tr w:rsidR="004A20F9" w:rsidRPr="00E04F0C" w14:paraId="50709466" w14:textId="77777777" w:rsidTr="00D93E1C">
        <w:trPr>
          <w:cantSplit/>
          <w:trHeight w:val="288"/>
        </w:trPr>
        <w:tc>
          <w:tcPr>
            <w:tcW w:w="804" w:type="pct"/>
            <w:shd w:val="clear" w:color="auto" w:fill="BFBFBF" w:themeFill="background1" w:themeFillShade="BF"/>
            <w:noWrap/>
            <w:tcMar>
              <w:top w:w="28" w:type="dxa"/>
            </w:tcMar>
            <w:hideMark/>
          </w:tcPr>
          <w:p w14:paraId="12D9A582"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Male</w:t>
            </w:r>
          </w:p>
        </w:tc>
        <w:tc>
          <w:tcPr>
            <w:tcW w:w="538" w:type="pct"/>
            <w:noWrap/>
            <w:tcMar>
              <w:top w:w="28" w:type="dxa"/>
            </w:tcMar>
            <w:hideMark/>
          </w:tcPr>
          <w:p w14:paraId="42AF155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11" w:type="pct"/>
            <w:noWrap/>
            <w:tcMar>
              <w:top w:w="28" w:type="dxa"/>
            </w:tcMar>
            <w:hideMark/>
          </w:tcPr>
          <w:p w14:paraId="51D35FE9" w14:textId="77777777" w:rsidR="004A20F9" w:rsidRPr="00BA49BF" w:rsidRDefault="004A20F9" w:rsidP="00BA49BF">
            <w:pPr>
              <w:pStyle w:val="TableBody"/>
              <w:rPr>
                <w:rFonts w:ascii="Arial" w:hAnsi="Arial" w:cs="Arial"/>
                <w:color w:val="FF0000"/>
                <w:sz w:val="20"/>
                <w:szCs w:val="20"/>
                <w:lang w:val="en-US"/>
              </w:rPr>
            </w:pPr>
            <w:r w:rsidRPr="00BA49BF">
              <w:rPr>
                <w:rFonts w:ascii="Arial" w:hAnsi="Arial" w:cs="Arial"/>
                <w:color w:val="FF0000"/>
                <w:sz w:val="20"/>
                <w:szCs w:val="20"/>
                <w:lang w:val="en-US"/>
              </w:rPr>
              <w:t>82</w:t>
            </w:r>
          </w:p>
        </w:tc>
        <w:tc>
          <w:tcPr>
            <w:tcW w:w="524" w:type="pct"/>
            <w:noWrap/>
            <w:tcMar>
              <w:top w:w="28" w:type="dxa"/>
            </w:tcMar>
            <w:hideMark/>
          </w:tcPr>
          <w:p w14:paraId="3513404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85</w:t>
            </w:r>
          </w:p>
        </w:tc>
        <w:tc>
          <w:tcPr>
            <w:tcW w:w="525" w:type="pct"/>
            <w:noWrap/>
            <w:tcMar>
              <w:top w:w="28" w:type="dxa"/>
            </w:tcMar>
            <w:hideMark/>
          </w:tcPr>
          <w:p w14:paraId="3E963E2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80</w:t>
            </w:r>
          </w:p>
        </w:tc>
        <w:tc>
          <w:tcPr>
            <w:tcW w:w="524" w:type="pct"/>
            <w:noWrap/>
            <w:tcMar>
              <w:top w:w="28" w:type="dxa"/>
            </w:tcMar>
            <w:hideMark/>
          </w:tcPr>
          <w:p w14:paraId="24DA83B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87</w:t>
            </w:r>
          </w:p>
        </w:tc>
        <w:tc>
          <w:tcPr>
            <w:tcW w:w="524" w:type="pct"/>
            <w:noWrap/>
            <w:tcMar>
              <w:top w:w="28" w:type="dxa"/>
            </w:tcMar>
            <w:hideMark/>
          </w:tcPr>
          <w:p w14:paraId="6DFC6D8E"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81</w:t>
            </w:r>
          </w:p>
        </w:tc>
        <w:tc>
          <w:tcPr>
            <w:tcW w:w="524" w:type="pct"/>
            <w:noWrap/>
            <w:tcMar>
              <w:top w:w="28" w:type="dxa"/>
            </w:tcMar>
            <w:hideMark/>
          </w:tcPr>
          <w:p w14:paraId="0803CB83"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70</w:t>
            </w:r>
          </w:p>
        </w:tc>
        <w:tc>
          <w:tcPr>
            <w:tcW w:w="525" w:type="pct"/>
            <w:noWrap/>
            <w:tcMar>
              <w:top w:w="28" w:type="dxa"/>
            </w:tcMar>
            <w:hideMark/>
          </w:tcPr>
          <w:p w14:paraId="14A31BD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69</w:t>
            </w:r>
          </w:p>
        </w:tc>
      </w:tr>
      <w:tr w:rsidR="004A20F9" w:rsidRPr="00E04F0C" w14:paraId="5823B58B" w14:textId="77777777" w:rsidTr="00D93E1C">
        <w:trPr>
          <w:cantSplit/>
          <w:trHeight w:val="288"/>
        </w:trPr>
        <w:tc>
          <w:tcPr>
            <w:tcW w:w="804" w:type="pct"/>
            <w:shd w:val="clear" w:color="auto" w:fill="BFBFBF" w:themeFill="background1" w:themeFillShade="BF"/>
            <w:noWrap/>
            <w:tcMar>
              <w:top w:w="28" w:type="dxa"/>
            </w:tcMar>
            <w:hideMark/>
          </w:tcPr>
          <w:p w14:paraId="09F9DFDB"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Female</w:t>
            </w:r>
          </w:p>
        </w:tc>
        <w:tc>
          <w:tcPr>
            <w:tcW w:w="538" w:type="pct"/>
            <w:noWrap/>
            <w:tcMar>
              <w:top w:w="28" w:type="dxa"/>
            </w:tcMar>
            <w:hideMark/>
          </w:tcPr>
          <w:p w14:paraId="520D7D0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11" w:type="pct"/>
            <w:noWrap/>
            <w:tcMar>
              <w:top w:w="28" w:type="dxa"/>
            </w:tcMar>
            <w:hideMark/>
          </w:tcPr>
          <w:p w14:paraId="6A8205F3" w14:textId="77777777" w:rsidR="004A20F9" w:rsidRPr="00BA49BF" w:rsidRDefault="004A20F9" w:rsidP="00BA49BF">
            <w:pPr>
              <w:pStyle w:val="TableBody"/>
              <w:rPr>
                <w:rFonts w:ascii="Arial" w:hAnsi="Arial" w:cs="Arial"/>
                <w:color w:val="5B9BD5"/>
                <w:sz w:val="20"/>
                <w:szCs w:val="20"/>
                <w:lang w:val="en-US"/>
              </w:rPr>
            </w:pPr>
            <w:r w:rsidRPr="00BA49BF">
              <w:rPr>
                <w:rFonts w:ascii="Arial" w:hAnsi="Arial" w:cs="Arial"/>
                <w:color w:val="00B050"/>
                <w:sz w:val="20"/>
                <w:szCs w:val="20"/>
                <w:lang w:val="en-US"/>
              </w:rPr>
              <w:t>89</w:t>
            </w:r>
          </w:p>
        </w:tc>
        <w:tc>
          <w:tcPr>
            <w:tcW w:w="524" w:type="pct"/>
            <w:noWrap/>
            <w:tcMar>
              <w:top w:w="28" w:type="dxa"/>
            </w:tcMar>
            <w:hideMark/>
          </w:tcPr>
          <w:p w14:paraId="192B330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25" w:type="pct"/>
            <w:noWrap/>
            <w:tcMar>
              <w:top w:w="28" w:type="dxa"/>
            </w:tcMar>
            <w:hideMark/>
          </w:tcPr>
          <w:p w14:paraId="2950DDF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78</w:t>
            </w:r>
          </w:p>
        </w:tc>
        <w:tc>
          <w:tcPr>
            <w:tcW w:w="524" w:type="pct"/>
            <w:noWrap/>
            <w:tcMar>
              <w:top w:w="28" w:type="dxa"/>
            </w:tcMar>
            <w:hideMark/>
          </w:tcPr>
          <w:p w14:paraId="1E6051CE"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90</w:t>
            </w:r>
          </w:p>
        </w:tc>
        <w:tc>
          <w:tcPr>
            <w:tcW w:w="524" w:type="pct"/>
            <w:noWrap/>
            <w:tcMar>
              <w:top w:w="28" w:type="dxa"/>
            </w:tcMar>
            <w:hideMark/>
          </w:tcPr>
          <w:p w14:paraId="702F1616"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85</w:t>
            </w:r>
          </w:p>
        </w:tc>
        <w:tc>
          <w:tcPr>
            <w:tcW w:w="524" w:type="pct"/>
            <w:noWrap/>
            <w:tcMar>
              <w:top w:w="28" w:type="dxa"/>
            </w:tcMar>
            <w:hideMark/>
          </w:tcPr>
          <w:p w14:paraId="596F4A6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73</w:t>
            </w:r>
          </w:p>
        </w:tc>
        <w:tc>
          <w:tcPr>
            <w:tcW w:w="525" w:type="pct"/>
            <w:noWrap/>
            <w:tcMar>
              <w:top w:w="28" w:type="dxa"/>
            </w:tcMar>
            <w:hideMark/>
          </w:tcPr>
          <w:p w14:paraId="1D86D19A"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74</w:t>
            </w:r>
          </w:p>
        </w:tc>
      </w:tr>
      <w:tr w:rsidR="004A20F9" w:rsidRPr="00E04F0C" w14:paraId="07AD11B1" w14:textId="77777777" w:rsidTr="00D93E1C">
        <w:trPr>
          <w:cantSplit/>
          <w:trHeight w:val="288"/>
        </w:trPr>
        <w:tc>
          <w:tcPr>
            <w:tcW w:w="804" w:type="pct"/>
            <w:shd w:val="clear" w:color="auto" w:fill="BFBFBF" w:themeFill="background1" w:themeFillShade="BF"/>
            <w:noWrap/>
            <w:tcMar>
              <w:top w:w="28" w:type="dxa"/>
            </w:tcMar>
            <w:hideMark/>
          </w:tcPr>
          <w:p w14:paraId="6CF882F7" w14:textId="3E69F728"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18</w:t>
            </w:r>
            <w:r w:rsidR="00F17460">
              <w:rPr>
                <w:rFonts w:ascii="Arial" w:hAnsi="Arial" w:cs="Arial"/>
                <w:b/>
                <w:sz w:val="20"/>
                <w:szCs w:val="20"/>
                <w:lang w:val="en-US"/>
              </w:rPr>
              <w:t>–</w:t>
            </w:r>
            <w:r w:rsidRPr="00BA49BF">
              <w:rPr>
                <w:rFonts w:ascii="Arial" w:hAnsi="Arial" w:cs="Arial"/>
                <w:b/>
                <w:sz w:val="20"/>
                <w:szCs w:val="20"/>
                <w:lang w:val="en-US"/>
              </w:rPr>
              <w:t>24</w:t>
            </w:r>
          </w:p>
        </w:tc>
        <w:tc>
          <w:tcPr>
            <w:tcW w:w="538" w:type="pct"/>
            <w:noWrap/>
            <w:tcMar>
              <w:top w:w="28" w:type="dxa"/>
            </w:tcMar>
            <w:hideMark/>
          </w:tcPr>
          <w:p w14:paraId="14C5260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90</w:t>
            </w:r>
          </w:p>
        </w:tc>
        <w:tc>
          <w:tcPr>
            <w:tcW w:w="511" w:type="pct"/>
            <w:noWrap/>
            <w:tcMar>
              <w:top w:w="28" w:type="dxa"/>
            </w:tcMar>
            <w:hideMark/>
          </w:tcPr>
          <w:p w14:paraId="6A50D4C0"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81</w:t>
            </w:r>
          </w:p>
        </w:tc>
        <w:tc>
          <w:tcPr>
            <w:tcW w:w="524" w:type="pct"/>
            <w:noWrap/>
            <w:tcMar>
              <w:top w:w="28" w:type="dxa"/>
            </w:tcMar>
            <w:hideMark/>
          </w:tcPr>
          <w:p w14:paraId="39FEAD6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84</w:t>
            </w:r>
          </w:p>
        </w:tc>
        <w:tc>
          <w:tcPr>
            <w:tcW w:w="525" w:type="pct"/>
            <w:noWrap/>
            <w:tcMar>
              <w:top w:w="28" w:type="dxa"/>
            </w:tcMar>
            <w:hideMark/>
          </w:tcPr>
          <w:p w14:paraId="7A4F389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83</w:t>
            </w:r>
          </w:p>
        </w:tc>
        <w:tc>
          <w:tcPr>
            <w:tcW w:w="524" w:type="pct"/>
            <w:noWrap/>
            <w:tcMar>
              <w:top w:w="28" w:type="dxa"/>
            </w:tcMar>
            <w:hideMark/>
          </w:tcPr>
          <w:p w14:paraId="4C3AA91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0176701E"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82</w:t>
            </w:r>
          </w:p>
        </w:tc>
        <w:tc>
          <w:tcPr>
            <w:tcW w:w="524" w:type="pct"/>
            <w:noWrap/>
            <w:tcMar>
              <w:top w:w="28" w:type="dxa"/>
            </w:tcMar>
            <w:hideMark/>
          </w:tcPr>
          <w:p w14:paraId="37B7D350"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72</w:t>
            </w:r>
          </w:p>
        </w:tc>
        <w:tc>
          <w:tcPr>
            <w:tcW w:w="525" w:type="pct"/>
            <w:noWrap/>
            <w:tcMar>
              <w:top w:w="28" w:type="dxa"/>
            </w:tcMar>
            <w:hideMark/>
          </w:tcPr>
          <w:p w14:paraId="2232888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68</w:t>
            </w:r>
          </w:p>
        </w:tc>
      </w:tr>
      <w:tr w:rsidR="004A20F9" w:rsidRPr="00E04F0C" w14:paraId="0D7587BC" w14:textId="77777777" w:rsidTr="00D93E1C">
        <w:trPr>
          <w:cantSplit/>
          <w:trHeight w:val="288"/>
        </w:trPr>
        <w:tc>
          <w:tcPr>
            <w:tcW w:w="804" w:type="pct"/>
            <w:shd w:val="clear" w:color="auto" w:fill="BFBFBF" w:themeFill="background1" w:themeFillShade="BF"/>
            <w:noWrap/>
            <w:tcMar>
              <w:top w:w="28" w:type="dxa"/>
            </w:tcMar>
            <w:hideMark/>
          </w:tcPr>
          <w:p w14:paraId="158C7AEF" w14:textId="023B9061"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25</w:t>
            </w:r>
            <w:r w:rsidR="00F17460">
              <w:rPr>
                <w:rFonts w:ascii="Arial" w:hAnsi="Arial" w:cs="Arial"/>
                <w:b/>
                <w:sz w:val="20"/>
                <w:szCs w:val="20"/>
                <w:lang w:val="en-US"/>
              </w:rPr>
              <w:t>–</w:t>
            </w:r>
            <w:r w:rsidRPr="00BA49BF">
              <w:rPr>
                <w:rFonts w:ascii="Arial" w:hAnsi="Arial" w:cs="Arial"/>
                <w:b/>
                <w:sz w:val="20"/>
                <w:szCs w:val="20"/>
                <w:lang w:val="en-US"/>
              </w:rPr>
              <w:t>39</w:t>
            </w:r>
          </w:p>
        </w:tc>
        <w:tc>
          <w:tcPr>
            <w:tcW w:w="538" w:type="pct"/>
            <w:noWrap/>
            <w:tcMar>
              <w:top w:w="28" w:type="dxa"/>
            </w:tcMar>
            <w:hideMark/>
          </w:tcPr>
          <w:p w14:paraId="4954EF2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85</w:t>
            </w:r>
          </w:p>
        </w:tc>
        <w:tc>
          <w:tcPr>
            <w:tcW w:w="511" w:type="pct"/>
            <w:noWrap/>
            <w:tcMar>
              <w:top w:w="28" w:type="dxa"/>
            </w:tcMar>
            <w:hideMark/>
          </w:tcPr>
          <w:p w14:paraId="5A686EB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83</w:t>
            </w:r>
          </w:p>
        </w:tc>
        <w:tc>
          <w:tcPr>
            <w:tcW w:w="524" w:type="pct"/>
            <w:noWrap/>
            <w:tcMar>
              <w:top w:w="28" w:type="dxa"/>
            </w:tcMar>
            <w:hideMark/>
          </w:tcPr>
          <w:p w14:paraId="736BFC07"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85</w:t>
            </w:r>
          </w:p>
        </w:tc>
        <w:tc>
          <w:tcPr>
            <w:tcW w:w="525" w:type="pct"/>
            <w:noWrap/>
            <w:tcMar>
              <w:top w:w="28" w:type="dxa"/>
            </w:tcMar>
            <w:hideMark/>
          </w:tcPr>
          <w:p w14:paraId="10B0966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80</w:t>
            </w:r>
          </w:p>
        </w:tc>
        <w:tc>
          <w:tcPr>
            <w:tcW w:w="524" w:type="pct"/>
            <w:noWrap/>
            <w:tcMar>
              <w:top w:w="28" w:type="dxa"/>
            </w:tcMar>
            <w:hideMark/>
          </w:tcPr>
          <w:p w14:paraId="61878D1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283BAB3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84</w:t>
            </w:r>
          </w:p>
        </w:tc>
        <w:tc>
          <w:tcPr>
            <w:tcW w:w="524" w:type="pct"/>
            <w:noWrap/>
            <w:tcMar>
              <w:top w:w="28" w:type="dxa"/>
            </w:tcMar>
            <w:hideMark/>
          </w:tcPr>
          <w:p w14:paraId="1424B90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69</w:t>
            </w:r>
          </w:p>
        </w:tc>
        <w:tc>
          <w:tcPr>
            <w:tcW w:w="525" w:type="pct"/>
            <w:noWrap/>
            <w:tcMar>
              <w:top w:w="28" w:type="dxa"/>
            </w:tcMar>
            <w:hideMark/>
          </w:tcPr>
          <w:p w14:paraId="5FDBC73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74</w:t>
            </w:r>
          </w:p>
        </w:tc>
      </w:tr>
      <w:tr w:rsidR="004A20F9" w:rsidRPr="00E04F0C" w14:paraId="1FE30F4E" w14:textId="77777777" w:rsidTr="00D93E1C">
        <w:trPr>
          <w:cantSplit/>
          <w:trHeight w:val="288"/>
        </w:trPr>
        <w:tc>
          <w:tcPr>
            <w:tcW w:w="804" w:type="pct"/>
            <w:shd w:val="clear" w:color="auto" w:fill="BFBFBF" w:themeFill="background1" w:themeFillShade="BF"/>
            <w:noWrap/>
            <w:tcMar>
              <w:top w:w="28" w:type="dxa"/>
            </w:tcMar>
            <w:hideMark/>
          </w:tcPr>
          <w:p w14:paraId="70E4DE1B" w14:textId="421E7A5B"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40</w:t>
            </w:r>
            <w:r w:rsidR="00F17460">
              <w:rPr>
                <w:rFonts w:ascii="Arial" w:hAnsi="Arial" w:cs="Arial"/>
                <w:b/>
                <w:sz w:val="20"/>
                <w:szCs w:val="20"/>
                <w:lang w:val="en-US"/>
              </w:rPr>
              <w:t>–</w:t>
            </w:r>
            <w:r w:rsidRPr="00BA49BF">
              <w:rPr>
                <w:rFonts w:ascii="Arial" w:hAnsi="Arial" w:cs="Arial"/>
                <w:b/>
                <w:sz w:val="20"/>
                <w:szCs w:val="20"/>
                <w:lang w:val="en-US"/>
              </w:rPr>
              <w:t>54</w:t>
            </w:r>
          </w:p>
        </w:tc>
        <w:tc>
          <w:tcPr>
            <w:tcW w:w="538" w:type="pct"/>
            <w:noWrap/>
            <w:tcMar>
              <w:top w:w="28" w:type="dxa"/>
            </w:tcMar>
            <w:hideMark/>
          </w:tcPr>
          <w:p w14:paraId="1729B576"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84</w:t>
            </w:r>
          </w:p>
        </w:tc>
        <w:tc>
          <w:tcPr>
            <w:tcW w:w="511" w:type="pct"/>
            <w:noWrap/>
            <w:tcMar>
              <w:top w:w="28" w:type="dxa"/>
            </w:tcMar>
            <w:hideMark/>
          </w:tcPr>
          <w:p w14:paraId="362328E3"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85</w:t>
            </w:r>
          </w:p>
        </w:tc>
        <w:tc>
          <w:tcPr>
            <w:tcW w:w="524" w:type="pct"/>
            <w:noWrap/>
            <w:tcMar>
              <w:top w:w="28" w:type="dxa"/>
            </w:tcMar>
            <w:hideMark/>
          </w:tcPr>
          <w:p w14:paraId="7DE46F1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5" w:type="pct"/>
            <w:noWrap/>
            <w:tcMar>
              <w:top w:w="28" w:type="dxa"/>
            </w:tcMar>
            <w:hideMark/>
          </w:tcPr>
          <w:p w14:paraId="3F85E0E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76</w:t>
            </w:r>
          </w:p>
        </w:tc>
        <w:tc>
          <w:tcPr>
            <w:tcW w:w="524" w:type="pct"/>
            <w:noWrap/>
            <w:tcMar>
              <w:top w:w="28" w:type="dxa"/>
            </w:tcMar>
            <w:hideMark/>
          </w:tcPr>
          <w:p w14:paraId="0E10DB67"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24" w:type="pct"/>
            <w:noWrap/>
            <w:tcMar>
              <w:top w:w="28" w:type="dxa"/>
            </w:tcMar>
            <w:hideMark/>
          </w:tcPr>
          <w:p w14:paraId="37BDB2B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78</w:t>
            </w:r>
          </w:p>
        </w:tc>
        <w:tc>
          <w:tcPr>
            <w:tcW w:w="524" w:type="pct"/>
            <w:noWrap/>
            <w:tcMar>
              <w:top w:w="28" w:type="dxa"/>
            </w:tcMar>
            <w:hideMark/>
          </w:tcPr>
          <w:p w14:paraId="037E0E7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64</w:t>
            </w:r>
          </w:p>
        </w:tc>
        <w:tc>
          <w:tcPr>
            <w:tcW w:w="525" w:type="pct"/>
            <w:noWrap/>
            <w:tcMar>
              <w:top w:w="28" w:type="dxa"/>
            </w:tcMar>
            <w:hideMark/>
          </w:tcPr>
          <w:p w14:paraId="15FCD77A"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67</w:t>
            </w:r>
          </w:p>
        </w:tc>
      </w:tr>
      <w:tr w:rsidR="004A20F9" w:rsidRPr="00E04F0C" w14:paraId="54E2C6CD" w14:textId="77777777" w:rsidTr="00D93E1C">
        <w:trPr>
          <w:cantSplit/>
          <w:trHeight w:val="288"/>
        </w:trPr>
        <w:tc>
          <w:tcPr>
            <w:tcW w:w="804" w:type="pct"/>
            <w:shd w:val="clear" w:color="auto" w:fill="BFBFBF" w:themeFill="background1" w:themeFillShade="BF"/>
            <w:noWrap/>
            <w:tcMar>
              <w:top w:w="28" w:type="dxa"/>
            </w:tcMar>
            <w:hideMark/>
          </w:tcPr>
          <w:p w14:paraId="64CEEEB6" w14:textId="2648D9D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55</w:t>
            </w:r>
            <w:r w:rsidR="00F17460">
              <w:rPr>
                <w:rFonts w:ascii="Arial" w:hAnsi="Arial" w:cs="Arial"/>
                <w:b/>
                <w:sz w:val="20"/>
                <w:szCs w:val="20"/>
                <w:lang w:val="en-US"/>
              </w:rPr>
              <w:t>–</w:t>
            </w:r>
            <w:r w:rsidRPr="00BA49BF">
              <w:rPr>
                <w:rFonts w:ascii="Arial" w:hAnsi="Arial" w:cs="Arial"/>
                <w:b/>
                <w:sz w:val="20"/>
                <w:szCs w:val="20"/>
                <w:lang w:val="en-US"/>
              </w:rPr>
              <w:t>64</w:t>
            </w:r>
          </w:p>
        </w:tc>
        <w:tc>
          <w:tcPr>
            <w:tcW w:w="538" w:type="pct"/>
            <w:noWrap/>
            <w:tcMar>
              <w:top w:w="28" w:type="dxa"/>
            </w:tcMar>
            <w:hideMark/>
          </w:tcPr>
          <w:p w14:paraId="71A8B1FA"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11" w:type="pct"/>
            <w:noWrap/>
            <w:tcMar>
              <w:top w:w="28" w:type="dxa"/>
            </w:tcMar>
            <w:hideMark/>
          </w:tcPr>
          <w:p w14:paraId="6FC0B94E"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4F91DE5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5" w:type="pct"/>
            <w:noWrap/>
            <w:tcMar>
              <w:top w:w="28" w:type="dxa"/>
            </w:tcMar>
            <w:hideMark/>
          </w:tcPr>
          <w:p w14:paraId="2A0BBD4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79</w:t>
            </w:r>
          </w:p>
        </w:tc>
        <w:tc>
          <w:tcPr>
            <w:tcW w:w="524" w:type="pct"/>
            <w:noWrap/>
            <w:tcMar>
              <w:top w:w="28" w:type="dxa"/>
            </w:tcMar>
            <w:hideMark/>
          </w:tcPr>
          <w:p w14:paraId="1F69D29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39C0DDB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83</w:t>
            </w:r>
          </w:p>
        </w:tc>
        <w:tc>
          <w:tcPr>
            <w:tcW w:w="524" w:type="pct"/>
            <w:noWrap/>
            <w:tcMar>
              <w:top w:w="28" w:type="dxa"/>
            </w:tcMar>
            <w:hideMark/>
          </w:tcPr>
          <w:p w14:paraId="3706C72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75</w:t>
            </w:r>
          </w:p>
        </w:tc>
        <w:tc>
          <w:tcPr>
            <w:tcW w:w="525" w:type="pct"/>
            <w:noWrap/>
            <w:tcMar>
              <w:top w:w="28" w:type="dxa"/>
            </w:tcMar>
            <w:hideMark/>
          </w:tcPr>
          <w:p w14:paraId="1A128E1E"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72</w:t>
            </w:r>
          </w:p>
        </w:tc>
      </w:tr>
      <w:tr w:rsidR="004A20F9" w:rsidRPr="00E04F0C" w14:paraId="53A44D28" w14:textId="77777777" w:rsidTr="00D93E1C">
        <w:trPr>
          <w:cantSplit/>
          <w:trHeight w:val="288"/>
        </w:trPr>
        <w:tc>
          <w:tcPr>
            <w:tcW w:w="804" w:type="pct"/>
            <w:shd w:val="clear" w:color="auto" w:fill="BFBFBF" w:themeFill="background1" w:themeFillShade="BF"/>
            <w:noWrap/>
            <w:tcMar>
              <w:top w:w="28" w:type="dxa"/>
            </w:tcMar>
            <w:hideMark/>
          </w:tcPr>
          <w:p w14:paraId="1AF17F44"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65+</w:t>
            </w:r>
          </w:p>
        </w:tc>
        <w:tc>
          <w:tcPr>
            <w:tcW w:w="538" w:type="pct"/>
            <w:noWrap/>
            <w:tcMar>
              <w:top w:w="28" w:type="dxa"/>
            </w:tcMar>
            <w:hideMark/>
          </w:tcPr>
          <w:p w14:paraId="3DAC108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90</w:t>
            </w:r>
          </w:p>
        </w:tc>
        <w:tc>
          <w:tcPr>
            <w:tcW w:w="511" w:type="pct"/>
            <w:noWrap/>
            <w:tcMar>
              <w:top w:w="28" w:type="dxa"/>
            </w:tcMar>
            <w:hideMark/>
          </w:tcPr>
          <w:p w14:paraId="0D03913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5CE6DA53"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25" w:type="pct"/>
            <w:noWrap/>
            <w:tcMar>
              <w:top w:w="28" w:type="dxa"/>
            </w:tcMar>
            <w:hideMark/>
          </w:tcPr>
          <w:p w14:paraId="1F5278D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80</w:t>
            </w:r>
          </w:p>
        </w:tc>
        <w:tc>
          <w:tcPr>
            <w:tcW w:w="524" w:type="pct"/>
            <w:noWrap/>
            <w:tcMar>
              <w:top w:w="28" w:type="dxa"/>
            </w:tcMar>
            <w:hideMark/>
          </w:tcPr>
          <w:p w14:paraId="39F2D66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24" w:type="pct"/>
            <w:noWrap/>
            <w:tcMar>
              <w:top w:w="28" w:type="dxa"/>
            </w:tcMar>
            <w:hideMark/>
          </w:tcPr>
          <w:p w14:paraId="34170DE6"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4" w:type="pct"/>
            <w:noWrap/>
            <w:tcMar>
              <w:top w:w="28" w:type="dxa"/>
            </w:tcMar>
            <w:hideMark/>
          </w:tcPr>
          <w:p w14:paraId="737CEF0B" w14:textId="77777777" w:rsidR="004A20F9" w:rsidRPr="00BA49BF" w:rsidRDefault="004A20F9" w:rsidP="00BA49BF">
            <w:pPr>
              <w:pStyle w:val="TableBody"/>
              <w:rPr>
                <w:rFonts w:ascii="Arial" w:hAnsi="Arial" w:cs="Arial"/>
                <w:color w:val="5B9BD5"/>
                <w:sz w:val="20"/>
                <w:szCs w:val="20"/>
                <w:lang w:val="en-US"/>
              </w:rPr>
            </w:pPr>
            <w:r w:rsidRPr="00BA49BF">
              <w:rPr>
                <w:rFonts w:ascii="Arial" w:hAnsi="Arial" w:cs="Arial"/>
                <w:sz w:val="20"/>
                <w:szCs w:val="20"/>
                <w:lang w:val="en-US"/>
              </w:rPr>
              <w:t>79</w:t>
            </w:r>
          </w:p>
        </w:tc>
        <w:tc>
          <w:tcPr>
            <w:tcW w:w="525" w:type="pct"/>
            <w:noWrap/>
            <w:tcMar>
              <w:top w:w="28" w:type="dxa"/>
            </w:tcMar>
            <w:hideMark/>
          </w:tcPr>
          <w:p w14:paraId="1AEB659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75</w:t>
            </w:r>
          </w:p>
        </w:tc>
      </w:tr>
      <w:tr w:rsidR="004A20F9" w:rsidRPr="00E04F0C" w14:paraId="59D5909A" w14:textId="77777777" w:rsidTr="00D93E1C">
        <w:trPr>
          <w:cantSplit/>
          <w:trHeight w:val="288"/>
        </w:trPr>
        <w:tc>
          <w:tcPr>
            <w:tcW w:w="804" w:type="pct"/>
            <w:shd w:val="clear" w:color="auto" w:fill="BFBFBF" w:themeFill="background1" w:themeFillShade="BF"/>
            <w:noWrap/>
            <w:tcMar>
              <w:top w:w="28" w:type="dxa"/>
            </w:tcMar>
            <w:hideMark/>
          </w:tcPr>
          <w:p w14:paraId="6130DD6F"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NSW</w:t>
            </w:r>
          </w:p>
        </w:tc>
        <w:tc>
          <w:tcPr>
            <w:tcW w:w="538" w:type="pct"/>
            <w:noWrap/>
            <w:tcMar>
              <w:top w:w="28" w:type="dxa"/>
            </w:tcMar>
            <w:hideMark/>
          </w:tcPr>
          <w:p w14:paraId="2AABC65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11" w:type="pct"/>
            <w:noWrap/>
            <w:tcMar>
              <w:top w:w="28" w:type="dxa"/>
            </w:tcMar>
            <w:hideMark/>
          </w:tcPr>
          <w:p w14:paraId="1AE5ABD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4" w:type="pct"/>
            <w:noWrap/>
            <w:tcMar>
              <w:top w:w="28" w:type="dxa"/>
            </w:tcMar>
            <w:hideMark/>
          </w:tcPr>
          <w:p w14:paraId="77FEFB1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25" w:type="pct"/>
            <w:noWrap/>
            <w:tcMar>
              <w:top w:w="28" w:type="dxa"/>
            </w:tcMar>
            <w:hideMark/>
          </w:tcPr>
          <w:p w14:paraId="0BF3E8A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80</w:t>
            </w:r>
          </w:p>
        </w:tc>
        <w:tc>
          <w:tcPr>
            <w:tcW w:w="524" w:type="pct"/>
            <w:noWrap/>
            <w:tcMar>
              <w:top w:w="28" w:type="dxa"/>
            </w:tcMar>
            <w:hideMark/>
          </w:tcPr>
          <w:p w14:paraId="2731A1E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361C836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85</w:t>
            </w:r>
          </w:p>
        </w:tc>
        <w:tc>
          <w:tcPr>
            <w:tcW w:w="524" w:type="pct"/>
            <w:noWrap/>
            <w:tcMar>
              <w:top w:w="28" w:type="dxa"/>
            </w:tcMar>
            <w:hideMark/>
          </w:tcPr>
          <w:p w14:paraId="7EE96BD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75</w:t>
            </w:r>
          </w:p>
        </w:tc>
        <w:tc>
          <w:tcPr>
            <w:tcW w:w="525" w:type="pct"/>
            <w:noWrap/>
            <w:tcMar>
              <w:top w:w="28" w:type="dxa"/>
            </w:tcMar>
            <w:hideMark/>
          </w:tcPr>
          <w:p w14:paraId="5BDA1E9F" w14:textId="77777777" w:rsidR="004A20F9" w:rsidRPr="00BA49BF" w:rsidRDefault="004A20F9" w:rsidP="00BA49BF">
            <w:pPr>
              <w:pStyle w:val="TableBody"/>
              <w:rPr>
                <w:rFonts w:ascii="Arial" w:hAnsi="Arial" w:cs="Arial"/>
                <w:color w:val="5B9BD5"/>
                <w:sz w:val="20"/>
                <w:szCs w:val="20"/>
                <w:lang w:val="en-US"/>
              </w:rPr>
            </w:pPr>
            <w:r w:rsidRPr="00BA49BF">
              <w:rPr>
                <w:rFonts w:ascii="Arial" w:hAnsi="Arial" w:cs="Arial"/>
                <w:color w:val="00B050"/>
                <w:sz w:val="20"/>
                <w:szCs w:val="20"/>
                <w:lang w:val="en-US"/>
              </w:rPr>
              <w:t>77</w:t>
            </w:r>
          </w:p>
        </w:tc>
      </w:tr>
      <w:tr w:rsidR="004A20F9" w:rsidRPr="00E04F0C" w14:paraId="5332D809" w14:textId="77777777" w:rsidTr="00D93E1C">
        <w:trPr>
          <w:cantSplit/>
          <w:trHeight w:val="288"/>
        </w:trPr>
        <w:tc>
          <w:tcPr>
            <w:tcW w:w="804" w:type="pct"/>
            <w:shd w:val="clear" w:color="auto" w:fill="BFBFBF" w:themeFill="background1" w:themeFillShade="BF"/>
            <w:noWrap/>
            <w:tcMar>
              <w:top w:w="28" w:type="dxa"/>
            </w:tcMar>
            <w:hideMark/>
          </w:tcPr>
          <w:p w14:paraId="711951CA" w14:textId="53D9E359"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V</w:t>
            </w:r>
            <w:r w:rsidR="00F17460">
              <w:rPr>
                <w:rFonts w:ascii="Arial" w:hAnsi="Arial" w:cs="Arial"/>
                <w:b/>
                <w:sz w:val="20"/>
                <w:szCs w:val="20"/>
                <w:lang w:val="en-US"/>
              </w:rPr>
              <w:t>ic.</w:t>
            </w:r>
          </w:p>
        </w:tc>
        <w:tc>
          <w:tcPr>
            <w:tcW w:w="538" w:type="pct"/>
            <w:noWrap/>
            <w:tcMar>
              <w:top w:w="28" w:type="dxa"/>
            </w:tcMar>
            <w:hideMark/>
          </w:tcPr>
          <w:p w14:paraId="7363972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11" w:type="pct"/>
            <w:noWrap/>
            <w:tcMar>
              <w:top w:w="28" w:type="dxa"/>
            </w:tcMar>
            <w:hideMark/>
          </w:tcPr>
          <w:p w14:paraId="4EAAE59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0D35FE9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5" w:type="pct"/>
            <w:noWrap/>
            <w:tcMar>
              <w:top w:w="28" w:type="dxa"/>
            </w:tcMar>
            <w:hideMark/>
          </w:tcPr>
          <w:p w14:paraId="6B75881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81</w:t>
            </w:r>
          </w:p>
        </w:tc>
        <w:tc>
          <w:tcPr>
            <w:tcW w:w="524" w:type="pct"/>
            <w:noWrap/>
            <w:tcMar>
              <w:top w:w="28" w:type="dxa"/>
            </w:tcMar>
            <w:hideMark/>
          </w:tcPr>
          <w:p w14:paraId="16F2463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24" w:type="pct"/>
            <w:noWrap/>
            <w:tcMar>
              <w:top w:w="28" w:type="dxa"/>
            </w:tcMar>
            <w:hideMark/>
          </w:tcPr>
          <w:p w14:paraId="677BF1C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87</w:t>
            </w:r>
          </w:p>
        </w:tc>
        <w:tc>
          <w:tcPr>
            <w:tcW w:w="524" w:type="pct"/>
            <w:noWrap/>
            <w:tcMar>
              <w:top w:w="28" w:type="dxa"/>
            </w:tcMar>
            <w:hideMark/>
          </w:tcPr>
          <w:p w14:paraId="18F69A83"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65</w:t>
            </w:r>
          </w:p>
        </w:tc>
        <w:tc>
          <w:tcPr>
            <w:tcW w:w="525" w:type="pct"/>
            <w:noWrap/>
            <w:tcMar>
              <w:top w:w="28" w:type="dxa"/>
            </w:tcMar>
            <w:hideMark/>
          </w:tcPr>
          <w:p w14:paraId="479250CE"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65</w:t>
            </w:r>
          </w:p>
        </w:tc>
      </w:tr>
      <w:tr w:rsidR="004A20F9" w:rsidRPr="00E04F0C" w14:paraId="70B74C42" w14:textId="77777777" w:rsidTr="00D93E1C">
        <w:trPr>
          <w:cantSplit/>
          <w:trHeight w:val="288"/>
        </w:trPr>
        <w:tc>
          <w:tcPr>
            <w:tcW w:w="804" w:type="pct"/>
            <w:shd w:val="clear" w:color="auto" w:fill="BFBFBF" w:themeFill="background1" w:themeFillShade="BF"/>
            <w:noWrap/>
            <w:tcMar>
              <w:top w:w="28" w:type="dxa"/>
            </w:tcMar>
            <w:hideMark/>
          </w:tcPr>
          <w:p w14:paraId="6096AC02" w14:textId="66C5B021"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Q</w:t>
            </w:r>
            <w:r w:rsidR="00F17460">
              <w:rPr>
                <w:rFonts w:ascii="Arial" w:hAnsi="Arial" w:cs="Arial"/>
                <w:b/>
                <w:sz w:val="20"/>
                <w:szCs w:val="20"/>
                <w:lang w:val="en-US"/>
              </w:rPr>
              <w:t>ld</w:t>
            </w:r>
          </w:p>
        </w:tc>
        <w:tc>
          <w:tcPr>
            <w:tcW w:w="538" w:type="pct"/>
            <w:noWrap/>
            <w:tcMar>
              <w:top w:w="28" w:type="dxa"/>
            </w:tcMar>
            <w:hideMark/>
          </w:tcPr>
          <w:p w14:paraId="0F51A14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11" w:type="pct"/>
            <w:noWrap/>
            <w:tcMar>
              <w:top w:w="28" w:type="dxa"/>
            </w:tcMar>
            <w:hideMark/>
          </w:tcPr>
          <w:p w14:paraId="49A5888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82</w:t>
            </w:r>
          </w:p>
        </w:tc>
        <w:tc>
          <w:tcPr>
            <w:tcW w:w="524" w:type="pct"/>
            <w:noWrap/>
            <w:tcMar>
              <w:top w:w="28" w:type="dxa"/>
            </w:tcMar>
            <w:hideMark/>
          </w:tcPr>
          <w:p w14:paraId="6E74359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81</w:t>
            </w:r>
          </w:p>
        </w:tc>
        <w:tc>
          <w:tcPr>
            <w:tcW w:w="525" w:type="pct"/>
            <w:noWrap/>
            <w:tcMar>
              <w:top w:w="28" w:type="dxa"/>
            </w:tcMar>
            <w:hideMark/>
          </w:tcPr>
          <w:p w14:paraId="7B385CF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78</w:t>
            </w:r>
          </w:p>
        </w:tc>
        <w:tc>
          <w:tcPr>
            <w:tcW w:w="524" w:type="pct"/>
            <w:noWrap/>
            <w:tcMar>
              <w:top w:w="28" w:type="dxa"/>
            </w:tcMar>
            <w:hideMark/>
          </w:tcPr>
          <w:p w14:paraId="3C5410E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87</w:t>
            </w:r>
          </w:p>
        </w:tc>
        <w:tc>
          <w:tcPr>
            <w:tcW w:w="524" w:type="pct"/>
            <w:noWrap/>
            <w:tcMar>
              <w:top w:w="28" w:type="dxa"/>
            </w:tcMar>
            <w:hideMark/>
          </w:tcPr>
          <w:p w14:paraId="00185FC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81</w:t>
            </w:r>
          </w:p>
        </w:tc>
        <w:tc>
          <w:tcPr>
            <w:tcW w:w="524" w:type="pct"/>
            <w:noWrap/>
            <w:tcMar>
              <w:top w:w="28" w:type="dxa"/>
            </w:tcMar>
            <w:hideMark/>
          </w:tcPr>
          <w:p w14:paraId="421F3F8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71</w:t>
            </w:r>
          </w:p>
        </w:tc>
        <w:tc>
          <w:tcPr>
            <w:tcW w:w="525" w:type="pct"/>
            <w:noWrap/>
            <w:tcMar>
              <w:top w:w="28" w:type="dxa"/>
            </w:tcMar>
            <w:hideMark/>
          </w:tcPr>
          <w:p w14:paraId="43D580B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73</w:t>
            </w:r>
          </w:p>
        </w:tc>
      </w:tr>
      <w:tr w:rsidR="004A20F9" w:rsidRPr="00E04F0C" w14:paraId="5D9A1989" w14:textId="77777777" w:rsidTr="00D93E1C">
        <w:trPr>
          <w:cantSplit/>
          <w:trHeight w:val="288"/>
        </w:trPr>
        <w:tc>
          <w:tcPr>
            <w:tcW w:w="804" w:type="pct"/>
            <w:shd w:val="clear" w:color="auto" w:fill="BFBFBF" w:themeFill="background1" w:themeFillShade="BF"/>
            <w:noWrap/>
            <w:tcMar>
              <w:top w:w="28" w:type="dxa"/>
            </w:tcMar>
            <w:hideMark/>
          </w:tcPr>
          <w:p w14:paraId="42F57C22"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SA</w:t>
            </w:r>
          </w:p>
        </w:tc>
        <w:tc>
          <w:tcPr>
            <w:tcW w:w="538" w:type="pct"/>
            <w:noWrap/>
            <w:tcMar>
              <w:top w:w="28" w:type="dxa"/>
            </w:tcMar>
            <w:hideMark/>
          </w:tcPr>
          <w:p w14:paraId="5EA7FD7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85</w:t>
            </w:r>
          </w:p>
        </w:tc>
        <w:tc>
          <w:tcPr>
            <w:tcW w:w="511" w:type="pct"/>
            <w:noWrap/>
            <w:tcMar>
              <w:top w:w="28" w:type="dxa"/>
            </w:tcMar>
            <w:hideMark/>
          </w:tcPr>
          <w:p w14:paraId="6DB2B0C3"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90</w:t>
            </w:r>
          </w:p>
        </w:tc>
        <w:tc>
          <w:tcPr>
            <w:tcW w:w="524" w:type="pct"/>
            <w:noWrap/>
            <w:tcMar>
              <w:top w:w="28" w:type="dxa"/>
            </w:tcMar>
            <w:hideMark/>
          </w:tcPr>
          <w:p w14:paraId="7B342B70"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90</w:t>
            </w:r>
          </w:p>
        </w:tc>
        <w:tc>
          <w:tcPr>
            <w:tcW w:w="525" w:type="pct"/>
            <w:noWrap/>
            <w:tcMar>
              <w:top w:w="28" w:type="dxa"/>
            </w:tcMar>
            <w:hideMark/>
          </w:tcPr>
          <w:p w14:paraId="1B73589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77</w:t>
            </w:r>
          </w:p>
        </w:tc>
        <w:tc>
          <w:tcPr>
            <w:tcW w:w="524" w:type="pct"/>
            <w:noWrap/>
            <w:tcMar>
              <w:top w:w="28" w:type="dxa"/>
            </w:tcMar>
            <w:hideMark/>
          </w:tcPr>
          <w:p w14:paraId="331B01F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91</w:t>
            </w:r>
          </w:p>
        </w:tc>
        <w:tc>
          <w:tcPr>
            <w:tcW w:w="524" w:type="pct"/>
            <w:noWrap/>
            <w:tcMar>
              <w:top w:w="28" w:type="dxa"/>
            </w:tcMar>
            <w:hideMark/>
          </w:tcPr>
          <w:p w14:paraId="2E26F11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81</w:t>
            </w:r>
          </w:p>
        </w:tc>
        <w:tc>
          <w:tcPr>
            <w:tcW w:w="524" w:type="pct"/>
            <w:noWrap/>
            <w:tcMar>
              <w:top w:w="28" w:type="dxa"/>
            </w:tcMar>
            <w:hideMark/>
          </w:tcPr>
          <w:p w14:paraId="26FAE395" w14:textId="77777777" w:rsidR="004A20F9" w:rsidRPr="00BA49BF" w:rsidRDefault="004A20F9" w:rsidP="00BA49BF">
            <w:pPr>
              <w:pStyle w:val="TableBody"/>
              <w:rPr>
                <w:rFonts w:ascii="Arial" w:hAnsi="Arial" w:cs="Arial"/>
                <w:color w:val="FF0000"/>
                <w:sz w:val="20"/>
                <w:szCs w:val="20"/>
                <w:lang w:val="en-US"/>
              </w:rPr>
            </w:pPr>
            <w:r w:rsidRPr="00BA49BF">
              <w:rPr>
                <w:rFonts w:ascii="Arial" w:hAnsi="Arial" w:cs="Arial"/>
                <w:sz w:val="20"/>
                <w:szCs w:val="20"/>
                <w:lang w:val="en-US"/>
              </w:rPr>
              <w:t>65</w:t>
            </w:r>
          </w:p>
        </w:tc>
        <w:tc>
          <w:tcPr>
            <w:tcW w:w="525" w:type="pct"/>
            <w:noWrap/>
            <w:tcMar>
              <w:top w:w="28" w:type="dxa"/>
            </w:tcMar>
            <w:hideMark/>
          </w:tcPr>
          <w:p w14:paraId="01F98CC5" w14:textId="77777777" w:rsidR="004A20F9" w:rsidRPr="00BA49BF" w:rsidRDefault="004A20F9" w:rsidP="00BA49BF">
            <w:pPr>
              <w:pStyle w:val="TableBody"/>
              <w:rPr>
                <w:rFonts w:ascii="Arial" w:hAnsi="Arial" w:cs="Arial"/>
                <w:color w:val="FF0000"/>
                <w:sz w:val="20"/>
                <w:szCs w:val="20"/>
                <w:lang w:val="en-US"/>
              </w:rPr>
            </w:pPr>
            <w:r w:rsidRPr="00BA49BF">
              <w:rPr>
                <w:rFonts w:ascii="Arial" w:hAnsi="Arial" w:cs="Arial"/>
                <w:color w:val="FF0000"/>
                <w:sz w:val="20"/>
                <w:szCs w:val="20"/>
                <w:lang w:val="en-US"/>
              </w:rPr>
              <w:t>58</w:t>
            </w:r>
          </w:p>
        </w:tc>
      </w:tr>
      <w:tr w:rsidR="004A20F9" w:rsidRPr="00E04F0C" w14:paraId="340E378B" w14:textId="77777777" w:rsidTr="00D93E1C">
        <w:trPr>
          <w:cantSplit/>
          <w:trHeight w:val="288"/>
        </w:trPr>
        <w:tc>
          <w:tcPr>
            <w:tcW w:w="804" w:type="pct"/>
            <w:shd w:val="clear" w:color="auto" w:fill="BFBFBF" w:themeFill="background1" w:themeFillShade="BF"/>
            <w:noWrap/>
            <w:tcMar>
              <w:top w:w="28" w:type="dxa"/>
            </w:tcMar>
            <w:hideMark/>
          </w:tcPr>
          <w:p w14:paraId="7BD290E8"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WA</w:t>
            </w:r>
          </w:p>
        </w:tc>
        <w:tc>
          <w:tcPr>
            <w:tcW w:w="538" w:type="pct"/>
            <w:noWrap/>
            <w:tcMar>
              <w:top w:w="28" w:type="dxa"/>
            </w:tcMar>
            <w:hideMark/>
          </w:tcPr>
          <w:p w14:paraId="580E19F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11" w:type="pct"/>
            <w:noWrap/>
            <w:tcMar>
              <w:top w:w="28" w:type="dxa"/>
            </w:tcMar>
            <w:hideMark/>
          </w:tcPr>
          <w:p w14:paraId="30068147"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4" w:type="pct"/>
            <w:noWrap/>
            <w:tcMar>
              <w:top w:w="28" w:type="dxa"/>
            </w:tcMar>
            <w:hideMark/>
          </w:tcPr>
          <w:p w14:paraId="049A604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25" w:type="pct"/>
            <w:noWrap/>
            <w:tcMar>
              <w:top w:w="28" w:type="dxa"/>
            </w:tcMar>
            <w:hideMark/>
          </w:tcPr>
          <w:p w14:paraId="316B60D3"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77</w:t>
            </w:r>
          </w:p>
        </w:tc>
        <w:tc>
          <w:tcPr>
            <w:tcW w:w="524" w:type="pct"/>
            <w:noWrap/>
            <w:tcMar>
              <w:top w:w="28" w:type="dxa"/>
            </w:tcMar>
            <w:hideMark/>
          </w:tcPr>
          <w:p w14:paraId="7F6E55DE"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90</w:t>
            </w:r>
          </w:p>
        </w:tc>
        <w:tc>
          <w:tcPr>
            <w:tcW w:w="524" w:type="pct"/>
            <w:noWrap/>
            <w:tcMar>
              <w:top w:w="28" w:type="dxa"/>
            </w:tcMar>
            <w:hideMark/>
          </w:tcPr>
          <w:p w14:paraId="46E10FF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77</w:t>
            </w:r>
          </w:p>
        </w:tc>
        <w:tc>
          <w:tcPr>
            <w:tcW w:w="524" w:type="pct"/>
            <w:noWrap/>
            <w:tcMar>
              <w:top w:w="28" w:type="dxa"/>
            </w:tcMar>
            <w:hideMark/>
          </w:tcPr>
          <w:p w14:paraId="432E93B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69</w:t>
            </w:r>
          </w:p>
        </w:tc>
        <w:tc>
          <w:tcPr>
            <w:tcW w:w="525" w:type="pct"/>
            <w:noWrap/>
            <w:tcMar>
              <w:top w:w="28" w:type="dxa"/>
            </w:tcMar>
            <w:hideMark/>
          </w:tcPr>
          <w:p w14:paraId="6CE54ED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66</w:t>
            </w:r>
          </w:p>
        </w:tc>
      </w:tr>
      <w:tr w:rsidR="004A20F9" w:rsidRPr="00E04F0C" w14:paraId="52E7A1D1" w14:textId="77777777" w:rsidTr="00D93E1C">
        <w:trPr>
          <w:cantSplit/>
          <w:trHeight w:val="288"/>
        </w:trPr>
        <w:tc>
          <w:tcPr>
            <w:tcW w:w="804" w:type="pct"/>
            <w:shd w:val="clear" w:color="auto" w:fill="BFBFBF" w:themeFill="background1" w:themeFillShade="BF"/>
            <w:noWrap/>
            <w:tcMar>
              <w:top w:w="28" w:type="dxa"/>
            </w:tcMar>
            <w:hideMark/>
          </w:tcPr>
          <w:p w14:paraId="20759435" w14:textId="4902C498"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T</w:t>
            </w:r>
            <w:r w:rsidR="00F17460">
              <w:rPr>
                <w:rFonts w:ascii="Arial" w:hAnsi="Arial" w:cs="Arial"/>
                <w:b/>
                <w:sz w:val="20"/>
                <w:szCs w:val="20"/>
                <w:lang w:val="en-US"/>
              </w:rPr>
              <w:t>as.</w:t>
            </w:r>
          </w:p>
        </w:tc>
        <w:tc>
          <w:tcPr>
            <w:tcW w:w="538" w:type="pct"/>
            <w:noWrap/>
            <w:tcMar>
              <w:top w:w="28" w:type="dxa"/>
            </w:tcMar>
            <w:hideMark/>
          </w:tcPr>
          <w:p w14:paraId="59C37E6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85</w:t>
            </w:r>
          </w:p>
        </w:tc>
        <w:tc>
          <w:tcPr>
            <w:tcW w:w="511" w:type="pct"/>
            <w:noWrap/>
            <w:tcMar>
              <w:top w:w="28" w:type="dxa"/>
            </w:tcMar>
            <w:hideMark/>
          </w:tcPr>
          <w:p w14:paraId="3BD45A3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90</w:t>
            </w:r>
          </w:p>
        </w:tc>
        <w:tc>
          <w:tcPr>
            <w:tcW w:w="524" w:type="pct"/>
            <w:noWrap/>
            <w:tcMar>
              <w:top w:w="28" w:type="dxa"/>
            </w:tcMar>
            <w:hideMark/>
          </w:tcPr>
          <w:p w14:paraId="5C96611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25" w:type="pct"/>
            <w:noWrap/>
            <w:tcMar>
              <w:top w:w="28" w:type="dxa"/>
            </w:tcMar>
            <w:hideMark/>
          </w:tcPr>
          <w:p w14:paraId="1017E9D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79</w:t>
            </w:r>
          </w:p>
        </w:tc>
        <w:tc>
          <w:tcPr>
            <w:tcW w:w="524" w:type="pct"/>
            <w:noWrap/>
            <w:tcMar>
              <w:top w:w="28" w:type="dxa"/>
            </w:tcMar>
            <w:hideMark/>
          </w:tcPr>
          <w:p w14:paraId="00732E0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5DB8C616"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85</w:t>
            </w:r>
          </w:p>
        </w:tc>
        <w:tc>
          <w:tcPr>
            <w:tcW w:w="524" w:type="pct"/>
            <w:noWrap/>
            <w:tcMar>
              <w:top w:w="28" w:type="dxa"/>
            </w:tcMar>
            <w:hideMark/>
          </w:tcPr>
          <w:p w14:paraId="14941F26"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82</w:t>
            </w:r>
          </w:p>
        </w:tc>
        <w:tc>
          <w:tcPr>
            <w:tcW w:w="525" w:type="pct"/>
            <w:noWrap/>
            <w:tcMar>
              <w:top w:w="28" w:type="dxa"/>
            </w:tcMar>
            <w:hideMark/>
          </w:tcPr>
          <w:p w14:paraId="117BBBF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78</w:t>
            </w:r>
          </w:p>
        </w:tc>
      </w:tr>
      <w:tr w:rsidR="004A20F9" w:rsidRPr="00E04F0C" w14:paraId="13035F48" w14:textId="77777777" w:rsidTr="00D93E1C">
        <w:trPr>
          <w:cantSplit/>
          <w:trHeight w:val="288"/>
        </w:trPr>
        <w:tc>
          <w:tcPr>
            <w:tcW w:w="804" w:type="pct"/>
            <w:shd w:val="clear" w:color="auto" w:fill="BFBFBF" w:themeFill="background1" w:themeFillShade="BF"/>
            <w:noWrap/>
            <w:tcMar>
              <w:top w:w="28" w:type="dxa"/>
            </w:tcMar>
            <w:hideMark/>
          </w:tcPr>
          <w:p w14:paraId="1B379EA7"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NT</w:t>
            </w:r>
          </w:p>
        </w:tc>
        <w:tc>
          <w:tcPr>
            <w:tcW w:w="538" w:type="pct"/>
            <w:noWrap/>
            <w:tcMar>
              <w:top w:w="28" w:type="dxa"/>
            </w:tcMar>
            <w:hideMark/>
          </w:tcPr>
          <w:p w14:paraId="3FCE2A56"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83</w:t>
            </w:r>
          </w:p>
        </w:tc>
        <w:tc>
          <w:tcPr>
            <w:tcW w:w="511" w:type="pct"/>
            <w:noWrap/>
            <w:tcMar>
              <w:top w:w="28" w:type="dxa"/>
            </w:tcMar>
            <w:hideMark/>
          </w:tcPr>
          <w:p w14:paraId="633AEB86"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79</w:t>
            </w:r>
          </w:p>
        </w:tc>
        <w:tc>
          <w:tcPr>
            <w:tcW w:w="524" w:type="pct"/>
            <w:noWrap/>
            <w:tcMar>
              <w:top w:w="28" w:type="dxa"/>
            </w:tcMar>
            <w:hideMark/>
          </w:tcPr>
          <w:p w14:paraId="666A5C0E" w14:textId="77777777" w:rsidR="004A20F9" w:rsidRPr="00BA49BF" w:rsidRDefault="004A20F9" w:rsidP="00BA49BF">
            <w:pPr>
              <w:pStyle w:val="TableBody"/>
              <w:rPr>
                <w:rFonts w:ascii="Arial" w:hAnsi="Arial" w:cs="Arial"/>
                <w:color w:val="FF0000"/>
                <w:sz w:val="20"/>
                <w:szCs w:val="20"/>
                <w:lang w:val="en-US"/>
              </w:rPr>
            </w:pPr>
            <w:r w:rsidRPr="00BA49BF">
              <w:rPr>
                <w:rFonts w:ascii="Arial" w:hAnsi="Arial" w:cs="Arial"/>
                <w:sz w:val="20"/>
                <w:szCs w:val="20"/>
                <w:lang w:val="en-US"/>
              </w:rPr>
              <w:t>75</w:t>
            </w:r>
          </w:p>
        </w:tc>
        <w:tc>
          <w:tcPr>
            <w:tcW w:w="525" w:type="pct"/>
            <w:noWrap/>
            <w:tcMar>
              <w:top w:w="28" w:type="dxa"/>
            </w:tcMar>
            <w:hideMark/>
          </w:tcPr>
          <w:p w14:paraId="195A5FE7"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73</w:t>
            </w:r>
          </w:p>
        </w:tc>
        <w:tc>
          <w:tcPr>
            <w:tcW w:w="524" w:type="pct"/>
            <w:noWrap/>
            <w:tcMar>
              <w:top w:w="28" w:type="dxa"/>
            </w:tcMar>
            <w:hideMark/>
          </w:tcPr>
          <w:p w14:paraId="3B1DDA17"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78</w:t>
            </w:r>
          </w:p>
        </w:tc>
        <w:tc>
          <w:tcPr>
            <w:tcW w:w="524" w:type="pct"/>
            <w:noWrap/>
            <w:tcMar>
              <w:top w:w="28" w:type="dxa"/>
            </w:tcMar>
            <w:hideMark/>
          </w:tcPr>
          <w:p w14:paraId="03446E8A"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71</w:t>
            </w:r>
          </w:p>
        </w:tc>
        <w:tc>
          <w:tcPr>
            <w:tcW w:w="524" w:type="pct"/>
            <w:noWrap/>
            <w:tcMar>
              <w:top w:w="28" w:type="dxa"/>
            </w:tcMar>
            <w:hideMark/>
          </w:tcPr>
          <w:p w14:paraId="735150D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54</w:t>
            </w:r>
          </w:p>
        </w:tc>
        <w:tc>
          <w:tcPr>
            <w:tcW w:w="525" w:type="pct"/>
            <w:noWrap/>
            <w:tcMar>
              <w:top w:w="28" w:type="dxa"/>
            </w:tcMar>
            <w:hideMark/>
          </w:tcPr>
          <w:p w14:paraId="119818F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54</w:t>
            </w:r>
          </w:p>
        </w:tc>
      </w:tr>
      <w:tr w:rsidR="004A20F9" w:rsidRPr="00E04F0C" w14:paraId="72E2E858" w14:textId="77777777" w:rsidTr="00D93E1C">
        <w:trPr>
          <w:cantSplit/>
          <w:trHeight w:val="288"/>
        </w:trPr>
        <w:tc>
          <w:tcPr>
            <w:tcW w:w="804" w:type="pct"/>
            <w:shd w:val="clear" w:color="auto" w:fill="BFBFBF" w:themeFill="background1" w:themeFillShade="BF"/>
            <w:noWrap/>
            <w:tcMar>
              <w:top w:w="28" w:type="dxa"/>
            </w:tcMar>
            <w:hideMark/>
          </w:tcPr>
          <w:p w14:paraId="036AF792"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ACT</w:t>
            </w:r>
          </w:p>
        </w:tc>
        <w:tc>
          <w:tcPr>
            <w:tcW w:w="538" w:type="pct"/>
            <w:noWrap/>
            <w:tcMar>
              <w:top w:w="28" w:type="dxa"/>
            </w:tcMar>
            <w:hideMark/>
          </w:tcPr>
          <w:p w14:paraId="39A8482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81</w:t>
            </w:r>
          </w:p>
        </w:tc>
        <w:tc>
          <w:tcPr>
            <w:tcW w:w="511" w:type="pct"/>
            <w:noWrap/>
            <w:tcMar>
              <w:top w:w="28" w:type="dxa"/>
            </w:tcMar>
            <w:hideMark/>
          </w:tcPr>
          <w:p w14:paraId="07E5994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82</w:t>
            </w:r>
          </w:p>
        </w:tc>
        <w:tc>
          <w:tcPr>
            <w:tcW w:w="524" w:type="pct"/>
            <w:noWrap/>
            <w:tcMar>
              <w:top w:w="28" w:type="dxa"/>
            </w:tcMar>
            <w:hideMark/>
          </w:tcPr>
          <w:p w14:paraId="0E36E63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5" w:type="pct"/>
            <w:noWrap/>
            <w:tcMar>
              <w:top w:w="28" w:type="dxa"/>
            </w:tcMar>
            <w:hideMark/>
          </w:tcPr>
          <w:p w14:paraId="6B2B354E"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81</w:t>
            </w:r>
          </w:p>
        </w:tc>
        <w:tc>
          <w:tcPr>
            <w:tcW w:w="524" w:type="pct"/>
            <w:noWrap/>
            <w:tcMar>
              <w:top w:w="28" w:type="dxa"/>
            </w:tcMar>
            <w:hideMark/>
          </w:tcPr>
          <w:p w14:paraId="73A8E34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87</w:t>
            </w:r>
          </w:p>
        </w:tc>
        <w:tc>
          <w:tcPr>
            <w:tcW w:w="524" w:type="pct"/>
            <w:noWrap/>
            <w:tcMar>
              <w:top w:w="28" w:type="dxa"/>
            </w:tcMar>
            <w:hideMark/>
          </w:tcPr>
          <w:p w14:paraId="3124E574"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77</w:t>
            </w:r>
          </w:p>
        </w:tc>
        <w:tc>
          <w:tcPr>
            <w:tcW w:w="524" w:type="pct"/>
            <w:noWrap/>
            <w:tcMar>
              <w:top w:w="28" w:type="dxa"/>
            </w:tcMar>
            <w:hideMark/>
          </w:tcPr>
          <w:p w14:paraId="6F835CF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72</w:t>
            </w:r>
          </w:p>
        </w:tc>
        <w:tc>
          <w:tcPr>
            <w:tcW w:w="525" w:type="pct"/>
            <w:noWrap/>
            <w:tcMar>
              <w:top w:w="28" w:type="dxa"/>
            </w:tcMar>
            <w:hideMark/>
          </w:tcPr>
          <w:p w14:paraId="1D91868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65</w:t>
            </w:r>
          </w:p>
        </w:tc>
      </w:tr>
      <w:tr w:rsidR="004A20F9" w:rsidRPr="00E04F0C" w14:paraId="1C6235FB" w14:textId="77777777" w:rsidTr="00D93E1C">
        <w:trPr>
          <w:cantSplit/>
          <w:trHeight w:val="288"/>
        </w:trPr>
        <w:tc>
          <w:tcPr>
            <w:tcW w:w="804" w:type="pct"/>
            <w:shd w:val="clear" w:color="auto" w:fill="BFBFBF" w:themeFill="background1" w:themeFillShade="BF"/>
            <w:noWrap/>
            <w:tcMar>
              <w:top w:w="28" w:type="dxa"/>
            </w:tcMar>
            <w:hideMark/>
          </w:tcPr>
          <w:p w14:paraId="05F8691D"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 xml:space="preserve">Obligation area </w:t>
            </w:r>
          </w:p>
        </w:tc>
        <w:tc>
          <w:tcPr>
            <w:tcW w:w="538" w:type="pct"/>
            <w:noWrap/>
            <w:tcMar>
              <w:top w:w="28" w:type="dxa"/>
            </w:tcMar>
            <w:hideMark/>
          </w:tcPr>
          <w:p w14:paraId="25E53BC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88</w:t>
            </w:r>
          </w:p>
        </w:tc>
        <w:tc>
          <w:tcPr>
            <w:tcW w:w="511" w:type="pct"/>
            <w:noWrap/>
            <w:tcMar>
              <w:top w:w="28" w:type="dxa"/>
            </w:tcMar>
            <w:hideMark/>
          </w:tcPr>
          <w:p w14:paraId="6633FF23"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4" w:type="pct"/>
            <w:noWrap/>
            <w:tcMar>
              <w:top w:w="28" w:type="dxa"/>
            </w:tcMar>
            <w:hideMark/>
          </w:tcPr>
          <w:p w14:paraId="73CFCF7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87</w:t>
            </w:r>
          </w:p>
        </w:tc>
        <w:tc>
          <w:tcPr>
            <w:tcW w:w="525" w:type="pct"/>
            <w:noWrap/>
            <w:tcMar>
              <w:top w:w="28" w:type="dxa"/>
            </w:tcMar>
            <w:hideMark/>
          </w:tcPr>
          <w:p w14:paraId="0657A5D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80</w:t>
            </w:r>
          </w:p>
        </w:tc>
        <w:tc>
          <w:tcPr>
            <w:tcW w:w="524" w:type="pct"/>
            <w:noWrap/>
            <w:tcMar>
              <w:top w:w="28" w:type="dxa"/>
            </w:tcMar>
            <w:hideMark/>
          </w:tcPr>
          <w:p w14:paraId="6B82AC4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0F182B50"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B050"/>
                <w:sz w:val="20"/>
                <w:szCs w:val="20"/>
                <w:lang w:val="en-US"/>
              </w:rPr>
              <w:t>84</w:t>
            </w:r>
          </w:p>
        </w:tc>
        <w:tc>
          <w:tcPr>
            <w:tcW w:w="524" w:type="pct"/>
            <w:noWrap/>
            <w:tcMar>
              <w:top w:w="28" w:type="dxa"/>
            </w:tcMar>
            <w:hideMark/>
          </w:tcPr>
          <w:p w14:paraId="2D4257EF" w14:textId="77777777" w:rsidR="004A20F9" w:rsidRPr="00BA49BF" w:rsidRDefault="004A20F9" w:rsidP="00BA49BF">
            <w:pPr>
              <w:pStyle w:val="TableBody"/>
              <w:rPr>
                <w:rFonts w:ascii="Arial" w:hAnsi="Arial" w:cs="Arial"/>
                <w:color w:val="5B9BD5"/>
                <w:sz w:val="20"/>
                <w:szCs w:val="20"/>
                <w:lang w:val="en-US"/>
              </w:rPr>
            </w:pPr>
            <w:r w:rsidRPr="00BA49BF">
              <w:rPr>
                <w:rFonts w:ascii="Arial" w:hAnsi="Arial" w:cs="Arial"/>
                <w:color w:val="00B050"/>
                <w:sz w:val="20"/>
                <w:szCs w:val="20"/>
                <w:lang w:val="en-US"/>
              </w:rPr>
              <w:t>73</w:t>
            </w:r>
          </w:p>
        </w:tc>
        <w:tc>
          <w:tcPr>
            <w:tcW w:w="525" w:type="pct"/>
            <w:noWrap/>
            <w:tcMar>
              <w:top w:w="28" w:type="dxa"/>
            </w:tcMar>
            <w:hideMark/>
          </w:tcPr>
          <w:p w14:paraId="65342451" w14:textId="77777777" w:rsidR="004A20F9" w:rsidRPr="00BA49BF" w:rsidRDefault="004A20F9" w:rsidP="00BA49BF">
            <w:pPr>
              <w:pStyle w:val="TableBody"/>
              <w:rPr>
                <w:rFonts w:ascii="Arial" w:hAnsi="Arial" w:cs="Arial"/>
                <w:color w:val="5B9BD5"/>
                <w:sz w:val="20"/>
                <w:szCs w:val="20"/>
                <w:lang w:val="en-US"/>
              </w:rPr>
            </w:pPr>
            <w:r w:rsidRPr="00BA49BF">
              <w:rPr>
                <w:rFonts w:ascii="Arial" w:hAnsi="Arial" w:cs="Arial"/>
                <w:color w:val="00B050"/>
                <w:sz w:val="20"/>
                <w:szCs w:val="20"/>
                <w:lang w:val="en-US"/>
              </w:rPr>
              <w:t>75</w:t>
            </w:r>
          </w:p>
        </w:tc>
      </w:tr>
      <w:tr w:rsidR="004A20F9" w:rsidRPr="00E04F0C" w14:paraId="46F7F5A9" w14:textId="77777777" w:rsidTr="00D93E1C">
        <w:trPr>
          <w:cantSplit/>
          <w:trHeight w:val="288"/>
        </w:trPr>
        <w:tc>
          <w:tcPr>
            <w:tcW w:w="804" w:type="pct"/>
            <w:shd w:val="clear" w:color="auto" w:fill="BFBFBF" w:themeFill="background1" w:themeFillShade="BF"/>
            <w:noWrap/>
            <w:tcMar>
              <w:top w:w="28" w:type="dxa"/>
            </w:tcMar>
            <w:hideMark/>
          </w:tcPr>
          <w:p w14:paraId="7EBDB000"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Non-obligation area</w:t>
            </w:r>
          </w:p>
        </w:tc>
        <w:tc>
          <w:tcPr>
            <w:tcW w:w="538" w:type="pct"/>
            <w:noWrap/>
            <w:tcMar>
              <w:top w:w="28" w:type="dxa"/>
            </w:tcMar>
            <w:hideMark/>
          </w:tcPr>
          <w:p w14:paraId="4E15FDB0"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83</w:t>
            </w:r>
          </w:p>
        </w:tc>
        <w:tc>
          <w:tcPr>
            <w:tcW w:w="511" w:type="pct"/>
            <w:noWrap/>
            <w:tcMar>
              <w:top w:w="28" w:type="dxa"/>
            </w:tcMar>
            <w:hideMark/>
          </w:tcPr>
          <w:p w14:paraId="3CB2355C"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84</w:t>
            </w:r>
          </w:p>
        </w:tc>
        <w:tc>
          <w:tcPr>
            <w:tcW w:w="524" w:type="pct"/>
            <w:noWrap/>
            <w:tcMar>
              <w:top w:w="28" w:type="dxa"/>
            </w:tcMar>
            <w:hideMark/>
          </w:tcPr>
          <w:p w14:paraId="1BB5DDE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82</w:t>
            </w:r>
          </w:p>
        </w:tc>
        <w:tc>
          <w:tcPr>
            <w:tcW w:w="525" w:type="pct"/>
            <w:noWrap/>
            <w:tcMar>
              <w:top w:w="28" w:type="dxa"/>
            </w:tcMar>
            <w:hideMark/>
          </w:tcPr>
          <w:p w14:paraId="2B0E5B0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75</w:t>
            </w:r>
          </w:p>
        </w:tc>
        <w:tc>
          <w:tcPr>
            <w:tcW w:w="524" w:type="pct"/>
            <w:noWrap/>
            <w:tcMar>
              <w:top w:w="28" w:type="dxa"/>
            </w:tcMar>
            <w:hideMark/>
          </w:tcPr>
          <w:p w14:paraId="60C613C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4" w:type="pct"/>
            <w:noWrap/>
            <w:tcMar>
              <w:top w:w="28" w:type="dxa"/>
            </w:tcMar>
            <w:hideMark/>
          </w:tcPr>
          <w:p w14:paraId="29F167A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FF0000"/>
                <w:sz w:val="20"/>
                <w:szCs w:val="20"/>
                <w:lang w:val="en-US"/>
              </w:rPr>
              <w:t>76</w:t>
            </w:r>
          </w:p>
        </w:tc>
        <w:tc>
          <w:tcPr>
            <w:tcW w:w="524" w:type="pct"/>
            <w:noWrap/>
            <w:tcMar>
              <w:top w:w="28" w:type="dxa"/>
            </w:tcMar>
            <w:hideMark/>
          </w:tcPr>
          <w:p w14:paraId="2D231C09" w14:textId="77777777" w:rsidR="004A20F9" w:rsidRPr="00BA49BF" w:rsidRDefault="004A20F9" w:rsidP="00BA49BF">
            <w:pPr>
              <w:pStyle w:val="TableBody"/>
              <w:rPr>
                <w:rFonts w:ascii="Arial" w:hAnsi="Arial" w:cs="Arial"/>
                <w:color w:val="FF0000"/>
                <w:sz w:val="20"/>
                <w:szCs w:val="20"/>
                <w:lang w:val="en-US"/>
              </w:rPr>
            </w:pPr>
            <w:r w:rsidRPr="00BA49BF">
              <w:rPr>
                <w:rFonts w:ascii="Arial" w:hAnsi="Arial" w:cs="Arial"/>
                <w:color w:val="FF0000"/>
                <w:sz w:val="20"/>
                <w:szCs w:val="20"/>
                <w:lang w:val="en-US"/>
              </w:rPr>
              <w:t>63</w:t>
            </w:r>
          </w:p>
        </w:tc>
        <w:tc>
          <w:tcPr>
            <w:tcW w:w="525" w:type="pct"/>
            <w:noWrap/>
            <w:tcMar>
              <w:top w:w="28" w:type="dxa"/>
            </w:tcMar>
            <w:hideMark/>
          </w:tcPr>
          <w:p w14:paraId="36F743FC" w14:textId="77777777" w:rsidR="004A20F9" w:rsidRPr="00BA49BF" w:rsidRDefault="004A20F9" w:rsidP="00BA49BF">
            <w:pPr>
              <w:pStyle w:val="TableBody"/>
              <w:rPr>
                <w:rFonts w:ascii="Arial" w:hAnsi="Arial" w:cs="Arial"/>
                <w:color w:val="FF0000"/>
                <w:sz w:val="20"/>
                <w:szCs w:val="20"/>
                <w:lang w:val="en-US"/>
              </w:rPr>
            </w:pPr>
            <w:r w:rsidRPr="00BA49BF">
              <w:rPr>
                <w:rFonts w:ascii="Arial" w:hAnsi="Arial" w:cs="Arial"/>
                <w:color w:val="FF0000"/>
                <w:sz w:val="20"/>
                <w:szCs w:val="20"/>
                <w:lang w:val="en-US"/>
              </w:rPr>
              <w:t>58</w:t>
            </w:r>
          </w:p>
        </w:tc>
      </w:tr>
      <w:tr w:rsidR="004A20F9" w:rsidRPr="00E04F0C" w14:paraId="4F81698C" w14:textId="77777777" w:rsidTr="00D93E1C">
        <w:trPr>
          <w:cantSplit/>
          <w:trHeight w:val="288"/>
        </w:trPr>
        <w:tc>
          <w:tcPr>
            <w:tcW w:w="804" w:type="pct"/>
            <w:shd w:val="clear" w:color="auto" w:fill="BFBFBF" w:themeFill="background1" w:themeFillShade="BF"/>
            <w:noWrap/>
            <w:tcMar>
              <w:top w:w="28" w:type="dxa"/>
            </w:tcMar>
            <w:hideMark/>
          </w:tcPr>
          <w:p w14:paraId="31982970" w14:textId="77777777"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Internet</w:t>
            </w:r>
          </w:p>
        </w:tc>
        <w:tc>
          <w:tcPr>
            <w:tcW w:w="538" w:type="pct"/>
            <w:noWrap/>
            <w:tcMar>
              <w:top w:w="28" w:type="dxa"/>
            </w:tcMar>
            <w:hideMark/>
          </w:tcPr>
          <w:p w14:paraId="357A8DBF"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87</w:t>
            </w:r>
          </w:p>
        </w:tc>
        <w:tc>
          <w:tcPr>
            <w:tcW w:w="511" w:type="pct"/>
            <w:noWrap/>
            <w:tcMar>
              <w:top w:w="28" w:type="dxa"/>
            </w:tcMar>
            <w:hideMark/>
          </w:tcPr>
          <w:p w14:paraId="399CACF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4" w:type="pct"/>
            <w:noWrap/>
            <w:tcMar>
              <w:top w:w="28" w:type="dxa"/>
            </w:tcMar>
            <w:hideMark/>
          </w:tcPr>
          <w:p w14:paraId="4AA4F5C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87</w:t>
            </w:r>
          </w:p>
        </w:tc>
        <w:tc>
          <w:tcPr>
            <w:tcW w:w="525" w:type="pct"/>
            <w:noWrap/>
            <w:tcMar>
              <w:top w:w="28" w:type="dxa"/>
            </w:tcMar>
            <w:hideMark/>
          </w:tcPr>
          <w:p w14:paraId="35765A11"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80</w:t>
            </w:r>
          </w:p>
        </w:tc>
        <w:tc>
          <w:tcPr>
            <w:tcW w:w="524" w:type="pct"/>
            <w:noWrap/>
            <w:tcMar>
              <w:top w:w="28" w:type="dxa"/>
            </w:tcMar>
            <w:hideMark/>
          </w:tcPr>
          <w:p w14:paraId="186A188B"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24" w:type="pct"/>
            <w:noWrap/>
            <w:tcMar>
              <w:top w:w="28" w:type="dxa"/>
            </w:tcMar>
            <w:hideMark/>
          </w:tcPr>
          <w:p w14:paraId="393C423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83</w:t>
            </w:r>
          </w:p>
        </w:tc>
        <w:tc>
          <w:tcPr>
            <w:tcW w:w="524" w:type="pct"/>
            <w:noWrap/>
            <w:tcMar>
              <w:top w:w="28" w:type="dxa"/>
            </w:tcMar>
            <w:hideMark/>
          </w:tcPr>
          <w:p w14:paraId="57C5413F"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71</w:t>
            </w:r>
          </w:p>
        </w:tc>
        <w:tc>
          <w:tcPr>
            <w:tcW w:w="525" w:type="pct"/>
            <w:noWrap/>
            <w:tcMar>
              <w:top w:w="28" w:type="dxa"/>
            </w:tcMar>
            <w:hideMark/>
          </w:tcPr>
          <w:p w14:paraId="45650519"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71</w:t>
            </w:r>
          </w:p>
        </w:tc>
      </w:tr>
      <w:tr w:rsidR="004A20F9" w:rsidRPr="00E04F0C" w14:paraId="62D30009" w14:textId="77777777" w:rsidTr="00D93E1C">
        <w:trPr>
          <w:cantSplit/>
          <w:trHeight w:val="288"/>
        </w:trPr>
        <w:tc>
          <w:tcPr>
            <w:tcW w:w="804" w:type="pct"/>
            <w:shd w:val="clear" w:color="auto" w:fill="BFBFBF" w:themeFill="background1" w:themeFillShade="BF"/>
            <w:noWrap/>
            <w:tcMar>
              <w:top w:w="28" w:type="dxa"/>
            </w:tcMar>
            <w:hideMark/>
          </w:tcPr>
          <w:p w14:paraId="32BAF50E" w14:textId="0A3CD68F" w:rsidR="004A20F9" w:rsidRPr="00BA49BF" w:rsidRDefault="004A20F9" w:rsidP="00BA49BF">
            <w:pPr>
              <w:pStyle w:val="TableBody"/>
              <w:rPr>
                <w:rFonts w:ascii="Arial" w:hAnsi="Arial" w:cs="Arial"/>
                <w:b/>
                <w:sz w:val="20"/>
                <w:szCs w:val="20"/>
                <w:lang w:val="en-US"/>
              </w:rPr>
            </w:pPr>
            <w:r w:rsidRPr="00BA49BF">
              <w:rPr>
                <w:rFonts w:ascii="Arial" w:hAnsi="Arial" w:cs="Arial"/>
                <w:b/>
                <w:sz w:val="20"/>
                <w:szCs w:val="20"/>
                <w:lang w:val="en-US"/>
              </w:rPr>
              <w:t xml:space="preserve">No </w:t>
            </w:r>
            <w:r w:rsidR="00F17460">
              <w:rPr>
                <w:rFonts w:ascii="Arial" w:hAnsi="Arial" w:cs="Arial"/>
                <w:b/>
                <w:sz w:val="20"/>
                <w:szCs w:val="20"/>
                <w:lang w:val="en-US"/>
              </w:rPr>
              <w:t>i</w:t>
            </w:r>
            <w:r w:rsidRPr="00BA49BF">
              <w:rPr>
                <w:rFonts w:ascii="Arial" w:hAnsi="Arial" w:cs="Arial"/>
                <w:b/>
                <w:sz w:val="20"/>
                <w:szCs w:val="20"/>
                <w:lang w:val="en-US"/>
              </w:rPr>
              <w:t>nternet</w:t>
            </w:r>
          </w:p>
        </w:tc>
        <w:tc>
          <w:tcPr>
            <w:tcW w:w="538" w:type="pct"/>
            <w:noWrap/>
            <w:tcMar>
              <w:top w:w="28" w:type="dxa"/>
            </w:tcMar>
            <w:hideMark/>
          </w:tcPr>
          <w:p w14:paraId="4957E1B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89</w:t>
            </w:r>
          </w:p>
        </w:tc>
        <w:tc>
          <w:tcPr>
            <w:tcW w:w="511" w:type="pct"/>
            <w:noWrap/>
            <w:tcMar>
              <w:top w:w="28" w:type="dxa"/>
            </w:tcMar>
            <w:hideMark/>
          </w:tcPr>
          <w:p w14:paraId="4B7B1C32"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86</w:t>
            </w:r>
          </w:p>
        </w:tc>
        <w:tc>
          <w:tcPr>
            <w:tcW w:w="524" w:type="pct"/>
            <w:noWrap/>
            <w:tcMar>
              <w:top w:w="28" w:type="dxa"/>
            </w:tcMar>
            <w:hideMark/>
          </w:tcPr>
          <w:p w14:paraId="4CF58786" w14:textId="77777777" w:rsidR="004A20F9" w:rsidRPr="00BA49BF" w:rsidRDefault="004A20F9" w:rsidP="00BA49BF">
            <w:pPr>
              <w:pStyle w:val="TableBody"/>
              <w:rPr>
                <w:rFonts w:ascii="Arial" w:hAnsi="Arial" w:cs="Arial"/>
                <w:sz w:val="20"/>
                <w:szCs w:val="20"/>
                <w:lang w:val="en-US"/>
              </w:rPr>
            </w:pPr>
            <w:r w:rsidRPr="00BA49BF">
              <w:rPr>
                <w:rFonts w:ascii="Arial" w:hAnsi="Arial" w:cs="Arial"/>
                <w:sz w:val="20"/>
                <w:szCs w:val="20"/>
                <w:lang w:val="en-US"/>
              </w:rPr>
              <w:t>84</w:t>
            </w:r>
          </w:p>
        </w:tc>
        <w:tc>
          <w:tcPr>
            <w:tcW w:w="525" w:type="pct"/>
            <w:noWrap/>
            <w:tcMar>
              <w:top w:w="28" w:type="dxa"/>
            </w:tcMar>
            <w:hideMark/>
          </w:tcPr>
          <w:p w14:paraId="025D05F6"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78</w:t>
            </w:r>
          </w:p>
        </w:tc>
        <w:tc>
          <w:tcPr>
            <w:tcW w:w="524" w:type="pct"/>
            <w:noWrap/>
            <w:tcMar>
              <w:top w:w="28" w:type="dxa"/>
            </w:tcMar>
            <w:hideMark/>
          </w:tcPr>
          <w:p w14:paraId="45BA5F85" w14:textId="77777777" w:rsidR="004A20F9" w:rsidRPr="00BA49BF" w:rsidRDefault="004A20F9" w:rsidP="00BA49BF">
            <w:pPr>
              <w:pStyle w:val="TableBody"/>
              <w:rPr>
                <w:rFonts w:ascii="Arial" w:hAnsi="Arial" w:cs="Arial"/>
                <w:color w:val="FF0000"/>
                <w:sz w:val="20"/>
                <w:szCs w:val="20"/>
                <w:lang w:val="en-US"/>
              </w:rPr>
            </w:pPr>
            <w:r w:rsidRPr="00BA49BF">
              <w:rPr>
                <w:rFonts w:ascii="Arial" w:hAnsi="Arial" w:cs="Arial"/>
                <w:sz w:val="20"/>
                <w:szCs w:val="20"/>
                <w:lang w:val="en-US"/>
              </w:rPr>
              <w:t>84</w:t>
            </w:r>
          </w:p>
        </w:tc>
        <w:tc>
          <w:tcPr>
            <w:tcW w:w="524" w:type="pct"/>
            <w:noWrap/>
            <w:tcMar>
              <w:top w:w="28" w:type="dxa"/>
            </w:tcMar>
            <w:hideMark/>
          </w:tcPr>
          <w:p w14:paraId="19EF5128"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81</w:t>
            </w:r>
          </w:p>
        </w:tc>
        <w:tc>
          <w:tcPr>
            <w:tcW w:w="524" w:type="pct"/>
            <w:noWrap/>
            <w:tcMar>
              <w:top w:w="28" w:type="dxa"/>
            </w:tcMar>
            <w:hideMark/>
          </w:tcPr>
          <w:p w14:paraId="0D091BDD"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77</w:t>
            </w:r>
          </w:p>
        </w:tc>
        <w:tc>
          <w:tcPr>
            <w:tcW w:w="525" w:type="pct"/>
            <w:noWrap/>
            <w:tcMar>
              <w:top w:w="28" w:type="dxa"/>
            </w:tcMar>
            <w:hideMark/>
          </w:tcPr>
          <w:p w14:paraId="317EA6D5" w14:textId="77777777" w:rsidR="004A20F9" w:rsidRPr="00BA49BF" w:rsidRDefault="004A20F9" w:rsidP="00BA49BF">
            <w:pPr>
              <w:pStyle w:val="TableBody"/>
              <w:rPr>
                <w:rFonts w:ascii="Arial" w:hAnsi="Arial" w:cs="Arial"/>
                <w:color w:val="000000"/>
                <w:sz w:val="20"/>
                <w:szCs w:val="20"/>
                <w:lang w:val="en-US"/>
              </w:rPr>
            </w:pPr>
            <w:r w:rsidRPr="00BA49BF">
              <w:rPr>
                <w:rFonts w:ascii="Arial" w:hAnsi="Arial" w:cs="Arial"/>
                <w:color w:val="000000"/>
                <w:sz w:val="20"/>
                <w:szCs w:val="20"/>
                <w:lang w:val="en-US"/>
              </w:rPr>
              <w:t>76</w:t>
            </w:r>
          </w:p>
        </w:tc>
      </w:tr>
    </w:tbl>
    <w:p w14:paraId="64D9CB86" w14:textId="5AFFEF89" w:rsidR="005208CB" w:rsidRPr="00153261" w:rsidRDefault="005208CB" w:rsidP="005208CB">
      <w:pPr>
        <w:pStyle w:val="ACMANotes"/>
      </w:pPr>
      <w:r w:rsidRPr="00153261">
        <w:t xml:space="preserve">Weighted </w:t>
      </w:r>
      <w:r w:rsidR="00F17460">
        <w:t>b</w:t>
      </w:r>
      <w:r w:rsidRPr="00153261">
        <w:t>ase: All regional Australians n=2</w:t>
      </w:r>
      <w:r w:rsidR="00F17460">
        <w:t>,</w:t>
      </w:r>
      <w:r w:rsidRPr="00153261">
        <w:t>457 (2016)</w:t>
      </w:r>
      <w:r w:rsidR="00F17460">
        <w:t>.</w:t>
      </w:r>
    </w:p>
    <w:p w14:paraId="1261B1A5" w14:textId="77777777" w:rsidR="005208CB" w:rsidRPr="007C447D" w:rsidRDefault="005208CB" w:rsidP="005208CB">
      <w:pPr>
        <w:pStyle w:val="ACMANotes"/>
      </w:pPr>
      <w:r w:rsidRPr="007C447D">
        <w:t>Q18. How satisfied overall are you with the quality of the local news available in your local area?</w:t>
      </w:r>
    </w:p>
    <w:p w14:paraId="48E8B1E0" w14:textId="77777777" w:rsidR="005208CB" w:rsidRPr="007C447D" w:rsidRDefault="005208CB" w:rsidP="005208CB">
      <w:pPr>
        <w:pStyle w:val="ACMANotes"/>
      </w:pPr>
      <w:r w:rsidRPr="007C447D">
        <w:t>Q19. And how satisfied are you with following aspects of local news available in your local area?</w:t>
      </w:r>
    </w:p>
    <w:p w14:paraId="49B24337" w14:textId="5E963FA2" w:rsidR="007C447D" w:rsidRDefault="00911A03" w:rsidP="00BA49BF">
      <w:pPr>
        <w:pStyle w:val="ACMATableHeader"/>
        <w:keepNext/>
      </w:pPr>
      <w:r>
        <w:lastRenderedPageBreak/>
        <w:t>Preference for u</w:t>
      </w:r>
      <w:r w:rsidR="007D315D">
        <w:t xml:space="preserve">sing social media </w:t>
      </w:r>
      <w:r>
        <w:t>as a source of</w:t>
      </w:r>
      <w:r w:rsidR="007D315D">
        <w:t xml:space="preserve"> local news—differences in d</w:t>
      </w:r>
      <w:r w:rsidR="007C447D" w:rsidRPr="007C447D">
        <w:t>emographic</w:t>
      </w:r>
      <w:r w:rsidR="007D315D">
        <w:t>s</w:t>
      </w:r>
      <w:r w:rsidR="007C447D" w:rsidRPr="007C447D">
        <w:t xml:space="preserve">, location and access </w:t>
      </w:r>
      <w:r w:rsidR="00355E04">
        <w:t>(%)</w:t>
      </w:r>
    </w:p>
    <w:tbl>
      <w:tblPr>
        <w:tblStyle w:val="TableGridLight"/>
        <w:tblW w:w="566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6: Preference for using social media as a source of local news—differences in demographics, location and access (%)"/>
        <w:tblDescription w:val="Table 6 shows regional Australians' preference for using social media as a source of local news given in response to Q11. The results are presented by the following variables: Gender; Age (18-24, 25-39, 40-54, 55-64 and 65+); State or Territory of residence; whether the respondent is in a TV local content obligation area or non-obligation area; and whether the respondent has internet at home or no internet at home."/>
      </w:tblPr>
      <w:tblGrid>
        <w:gridCol w:w="4043"/>
        <w:gridCol w:w="1622"/>
      </w:tblGrid>
      <w:tr w:rsidR="00D93E1C" w:rsidRPr="00E04F0C" w14:paraId="0455BE05" w14:textId="77777777" w:rsidTr="00D93E1C">
        <w:trPr>
          <w:trHeight w:val="288"/>
          <w:tblHeader/>
        </w:trPr>
        <w:tc>
          <w:tcPr>
            <w:tcW w:w="4043" w:type="dxa"/>
            <w:shd w:val="clear" w:color="auto" w:fill="404040" w:themeFill="text1" w:themeFillTint="BF"/>
            <w:noWrap/>
            <w:tcMar>
              <w:top w:w="28" w:type="dxa"/>
            </w:tcMar>
          </w:tcPr>
          <w:p w14:paraId="6D2FEEDE" w14:textId="77777777" w:rsidR="00D93E1C" w:rsidRPr="00D93E1C" w:rsidRDefault="00D93E1C" w:rsidP="00D93E1C">
            <w:pPr>
              <w:pStyle w:val="TableHeading"/>
              <w:rPr>
                <w:rFonts w:ascii="Arial" w:hAnsi="Arial" w:cs="Arial"/>
                <w:color w:val="FFFFFF" w:themeColor="background1"/>
                <w:sz w:val="20"/>
                <w:szCs w:val="20"/>
                <w:lang w:val="en-US"/>
              </w:rPr>
            </w:pPr>
          </w:p>
        </w:tc>
        <w:tc>
          <w:tcPr>
            <w:tcW w:w="1622" w:type="dxa"/>
            <w:shd w:val="clear" w:color="auto" w:fill="404040" w:themeFill="text1" w:themeFillTint="BF"/>
            <w:tcMar>
              <w:top w:w="28" w:type="dxa"/>
            </w:tcMar>
          </w:tcPr>
          <w:p w14:paraId="62EB9F93" w14:textId="0B3CAF7A" w:rsidR="00D93E1C" w:rsidRPr="00D93E1C" w:rsidRDefault="00D93E1C" w:rsidP="00D93E1C">
            <w:pPr>
              <w:pStyle w:val="TableHeading"/>
              <w:rPr>
                <w:rFonts w:ascii="Arial" w:hAnsi="Arial" w:cs="Arial"/>
                <w:color w:val="FFFFFF" w:themeColor="background1"/>
                <w:sz w:val="20"/>
                <w:szCs w:val="20"/>
              </w:rPr>
            </w:pPr>
            <w:r w:rsidRPr="00D93E1C">
              <w:rPr>
                <w:rFonts w:ascii="Arial" w:hAnsi="Arial" w:cs="Arial"/>
                <w:color w:val="FFFFFF" w:themeColor="background1"/>
                <w:sz w:val="20"/>
                <w:szCs w:val="20"/>
              </w:rPr>
              <w:t xml:space="preserve">Local </w:t>
            </w:r>
            <w:r w:rsidR="007D315D">
              <w:rPr>
                <w:rFonts w:ascii="Arial" w:hAnsi="Arial" w:cs="Arial"/>
                <w:color w:val="FFFFFF" w:themeColor="background1"/>
                <w:sz w:val="20"/>
                <w:szCs w:val="20"/>
              </w:rPr>
              <w:t>n</w:t>
            </w:r>
            <w:r w:rsidRPr="00D93E1C">
              <w:rPr>
                <w:rFonts w:ascii="Arial" w:hAnsi="Arial" w:cs="Arial"/>
                <w:color w:val="FFFFFF" w:themeColor="background1"/>
                <w:sz w:val="20"/>
                <w:szCs w:val="20"/>
              </w:rPr>
              <w:t>ews</w:t>
            </w:r>
          </w:p>
        </w:tc>
      </w:tr>
      <w:tr w:rsidR="00D93E1C" w:rsidRPr="00E04F0C" w14:paraId="09CFA691" w14:textId="77777777" w:rsidTr="00D93E1C">
        <w:trPr>
          <w:trHeight w:val="288"/>
        </w:trPr>
        <w:tc>
          <w:tcPr>
            <w:tcW w:w="4043" w:type="dxa"/>
            <w:shd w:val="clear" w:color="auto" w:fill="BFBFBF" w:themeFill="background1" w:themeFillShade="BF"/>
            <w:noWrap/>
            <w:tcMar>
              <w:top w:w="28" w:type="dxa"/>
            </w:tcMar>
            <w:hideMark/>
          </w:tcPr>
          <w:p w14:paraId="686783B4"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Total</w:t>
            </w:r>
          </w:p>
        </w:tc>
        <w:tc>
          <w:tcPr>
            <w:tcW w:w="1622" w:type="dxa"/>
            <w:tcMar>
              <w:top w:w="28" w:type="dxa"/>
            </w:tcMar>
          </w:tcPr>
          <w:p w14:paraId="663491F1" w14:textId="77777777" w:rsidR="00D93E1C" w:rsidRPr="00D93E1C" w:rsidRDefault="00D93E1C" w:rsidP="00D93E1C">
            <w:pPr>
              <w:pStyle w:val="TableBody"/>
              <w:rPr>
                <w:rFonts w:ascii="Arial" w:hAnsi="Arial" w:cs="Arial"/>
                <w:color w:val="FF0000"/>
                <w:sz w:val="20"/>
                <w:szCs w:val="20"/>
                <w:lang w:val="en-US"/>
              </w:rPr>
            </w:pPr>
            <w:r w:rsidRPr="00D93E1C">
              <w:rPr>
                <w:rFonts w:ascii="Arial" w:hAnsi="Arial" w:cs="Arial"/>
                <w:color w:val="000000"/>
                <w:sz w:val="20"/>
                <w:szCs w:val="20"/>
              </w:rPr>
              <w:t>9</w:t>
            </w:r>
          </w:p>
        </w:tc>
      </w:tr>
      <w:tr w:rsidR="00D93E1C" w:rsidRPr="00E04F0C" w14:paraId="4DBAA795" w14:textId="77777777" w:rsidTr="00D93E1C">
        <w:trPr>
          <w:trHeight w:val="288"/>
        </w:trPr>
        <w:tc>
          <w:tcPr>
            <w:tcW w:w="4043" w:type="dxa"/>
            <w:shd w:val="clear" w:color="auto" w:fill="BFBFBF" w:themeFill="background1" w:themeFillShade="BF"/>
            <w:noWrap/>
            <w:tcMar>
              <w:top w:w="28" w:type="dxa"/>
            </w:tcMar>
            <w:hideMark/>
          </w:tcPr>
          <w:p w14:paraId="7E35BE3F"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Male</w:t>
            </w:r>
          </w:p>
        </w:tc>
        <w:tc>
          <w:tcPr>
            <w:tcW w:w="1622" w:type="dxa"/>
            <w:tcMar>
              <w:top w:w="28" w:type="dxa"/>
            </w:tcMar>
          </w:tcPr>
          <w:p w14:paraId="6ED07237"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7</w:t>
            </w:r>
          </w:p>
        </w:tc>
      </w:tr>
      <w:tr w:rsidR="00D93E1C" w:rsidRPr="00E04F0C" w14:paraId="54D824C9" w14:textId="77777777" w:rsidTr="00D93E1C">
        <w:trPr>
          <w:trHeight w:val="288"/>
        </w:trPr>
        <w:tc>
          <w:tcPr>
            <w:tcW w:w="4043" w:type="dxa"/>
            <w:shd w:val="clear" w:color="auto" w:fill="BFBFBF" w:themeFill="background1" w:themeFillShade="BF"/>
            <w:noWrap/>
            <w:tcMar>
              <w:top w:w="28" w:type="dxa"/>
            </w:tcMar>
            <w:hideMark/>
          </w:tcPr>
          <w:p w14:paraId="0CBBE5DC"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Female</w:t>
            </w:r>
          </w:p>
        </w:tc>
        <w:tc>
          <w:tcPr>
            <w:tcW w:w="1622" w:type="dxa"/>
            <w:tcMar>
              <w:top w:w="28" w:type="dxa"/>
            </w:tcMar>
          </w:tcPr>
          <w:p w14:paraId="1F6DDD86" w14:textId="77777777" w:rsidR="00D93E1C" w:rsidRPr="00D93E1C" w:rsidRDefault="00D93E1C" w:rsidP="00D93E1C">
            <w:pPr>
              <w:pStyle w:val="TableBody"/>
              <w:rPr>
                <w:rFonts w:ascii="Arial" w:hAnsi="Arial" w:cs="Arial"/>
                <w:color w:val="00B050"/>
                <w:sz w:val="20"/>
                <w:szCs w:val="20"/>
                <w:lang w:val="en-US"/>
              </w:rPr>
            </w:pPr>
            <w:r w:rsidRPr="00D93E1C">
              <w:rPr>
                <w:rFonts w:ascii="Arial" w:hAnsi="Arial" w:cs="Arial"/>
                <w:color w:val="000000"/>
                <w:sz w:val="20"/>
                <w:szCs w:val="20"/>
              </w:rPr>
              <w:t>11</w:t>
            </w:r>
          </w:p>
        </w:tc>
      </w:tr>
      <w:tr w:rsidR="00D93E1C" w:rsidRPr="00E04F0C" w14:paraId="2FDEE683" w14:textId="77777777" w:rsidTr="00D93E1C">
        <w:trPr>
          <w:trHeight w:val="288"/>
        </w:trPr>
        <w:tc>
          <w:tcPr>
            <w:tcW w:w="4043" w:type="dxa"/>
            <w:shd w:val="clear" w:color="auto" w:fill="BFBFBF" w:themeFill="background1" w:themeFillShade="BF"/>
            <w:noWrap/>
            <w:tcMar>
              <w:top w:w="28" w:type="dxa"/>
            </w:tcMar>
            <w:hideMark/>
          </w:tcPr>
          <w:p w14:paraId="03081B53" w14:textId="32249E75"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18</w:t>
            </w:r>
            <w:r w:rsidR="00D91252">
              <w:rPr>
                <w:rFonts w:ascii="Arial" w:hAnsi="Arial" w:cs="Arial"/>
                <w:b/>
                <w:sz w:val="20"/>
                <w:szCs w:val="20"/>
                <w:lang w:val="en-US"/>
              </w:rPr>
              <w:t>–</w:t>
            </w:r>
            <w:r w:rsidRPr="00D93E1C">
              <w:rPr>
                <w:rFonts w:ascii="Arial" w:hAnsi="Arial" w:cs="Arial"/>
                <w:b/>
                <w:sz w:val="20"/>
                <w:szCs w:val="20"/>
                <w:lang w:val="en-US"/>
              </w:rPr>
              <w:t>24</w:t>
            </w:r>
          </w:p>
        </w:tc>
        <w:tc>
          <w:tcPr>
            <w:tcW w:w="1622" w:type="dxa"/>
            <w:tcMar>
              <w:top w:w="28" w:type="dxa"/>
            </w:tcMar>
          </w:tcPr>
          <w:p w14:paraId="690CECA2" w14:textId="77777777" w:rsidR="00D93E1C" w:rsidRPr="00D93E1C" w:rsidRDefault="00D93E1C" w:rsidP="00D93E1C">
            <w:pPr>
              <w:pStyle w:val="TableBody"/>
              <w:rPr>
                <w:rFonts w:ascii="Arial" w:hAnsi="Arial" w:cs="Arial"/>
                <w:color w:val="00B050"/>
                <w:sz w:val="20"/>
                <w:szCs w:val="20"/>
              </w:rPr>
            </w:pPr>
            <w:r w:rsidRPr="00D93E1C">
              <w:rPr>
                <w:rFonts w:ascii="Arial" w:hAnsi="Arial" w:cs="Arial"/>
                <w:color w:val="00B050"/>
                <w:sz w:val="20"/>
                <w:szCs w:val="20"/>
              </w:rPr>
              <w:t>19</w:t>
            </w:r>
          </w:p>
        </w:tc>
      </w:tr>
      <w:tr w:rsidR="00D93E1C" w:rsidRPr="00E04F0C" w14:paraId="0252DA0F" w14:textId="77777777" w:rsidTr="00D93E1C">
        <w:trPr>
          <w:trHeight w:val="288"/>
        </w:trPr>
        <w:tc>
          <w:tcPr>
            <w:tcW w:w="4043" w:type="dxa"/>
            <w:shd w:val="clear" w:color="auto" w:fill="BFBFBF" w:themeFill="background1" w:themeFillShade="BF"/>
            <w:noWrap/>
            <w:tcMar>
              <w:top w:w="28" w:type="dxa"/>
            </w:tcMar>
            <w:hideMark/>
          </w:tcPr>
          <w:p w14:paraId="153DEA09" w14:textId="41DFBEC1"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25</w:t>
            </w:r>
            <w:r w:rsidR="00D91252">
              <w:rPr>
                <w:rFonts w:ascii="Arial" w:hAnsi="Arial" w:cs="Arial"/>
                <w:b/>
                <w:sz w:val="20"/>
                <w:szCs w:val="20"/>
                <w:lang w:val="en-US"/>
              </w:rPr>
              <w:t>–</w:t>
            </w:r>
            <w:r w:rsidRPr="00D93E1C">
              <w:rPr>
                <w:rFonts w:ascii="Arial" w:hAnsi="Arial" w:cs="Arial"/>
                <w:b/>
                <w:sz w:val="20"/>
                <w:szCs w:val="20"/>
                <w:lang w:val="en-US"/>
              </w:rPr>
              <w:t>39</w:t>
            </w:r>
          </w:p>
        </w:tc>
        <w:tc>
          <w:tcPr>
            <w:tcW w:w="1622" w:type="dxa"/>
            <w:tcMar>
              <w:top w:w="28" w:type="dxa"/>
            </w:tcMar>
          </w:tcPr>
          <w:p w14:paraId="034828D3" w14:textId="77777777" w:rsidR="00D93E1C" w:rsidRPr="00D93E1C" w:rsidRDefault="00D93E1C" w:rsidP="00D93E1C">
            <w:pPr>
              <w:pStyle w:val="TableBody"/>
              <w:rPr>
                <w:rFonts w:ascii="Arial" w:hAnsi="Arial" w:cs="Arial"/>
                <w:color w:val="00B050"/>
                <w:sz w:val="20"/>
                <w:szCs w:val="20"/>
              </w:rPr>
            </w:pPr>
            <w:r w:rsidRPr="00D93E1C">
              <w:rPr>
                <w:rFonts w:ascii="Arial" w:hAnsi="Arial" w:cs="Arial"/>
                <w:color w:val="00B050"/>
                <w:sz w:val="20"/>
                <w:szCs w:val="20"/>
              </w:rPr>
              <w:t>17</w:t>
            </w:r>
          </w:p>
        </w:tc>
      </w:tr>
      <w:tr w:rsidR="00D93E1C" w:rsidRPr="00E04F0C" w14:paraId="718E4055" w14:textId="77777777" w:rsidTr="00D93E1C">
        <w:trPr>
          <w:trHeight w:val="288"/>
        </w:trPr>
        <w:tc>
          <w:tcPr>
            <w:tcW w:w="4043" w:type="dxa"/>
            <w:shd w:val="clear" w:color="auto" w:fill="BFBFBF" w:themeFill="background1" w:themeFillShade="BF"/>
            <w:noWrap/>
            <w:tcMar>
              <w:top w:w="28" w:type="dxa"/>
            </w:tcMar>
            <w:hideMark/>
          </w:tcPr>
          <w:p w14:paraId="3F8415CB" w14:textId="3FA5BA32"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40</w:t>
            </w:r>
            <w:r w:rsidR="00D91252">
              <w:rPr>
                <w:rFonts w:ascii="Arial" w:hAnsi="Arial" w:cs="Arial"/>
                <w:b/>
                <w:sz w:val="20"/>
                <w:szCs w:val="20"/>
                <w:lang w:val="en-US"/>
              </w:rPr>
              <w:t>–</w:t>
            </w:r>
            <w:r w:rsidRPr="00D93E1C">
              <w:rPr>
                <w:rFonts w:ascii="Arial" w:hAnsi="Arial" w:cs="Arial"/>
                <w:b/>
                <w:sz w:val="20"/>
                <w:szCs w:val="20"/>
                <w:lang w:val="en-US"/>
              </w:rPr>
              <w:t>54</w:t>
            </w:r>
          </w:p>
        </w:tc>
        <w:tc>
          <w:tcPr>
            <w:tcW w:w="1622" w:type="dxa"/>
            <w:tcMar>
              <w:top w:w="28" w:type="dxa"/>
            </w:tcMar>
          </w:tcPr>
          <w:p w14:paraId="4944DAE4"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7</w:t>
            </w:r>
          </w:p>
        </w:tc>
      </w:tr>
      <w:tr w:rsidR="00D93E1C" w:rsidRPr="00E04F0C" w14:paraId="65122F0A" w14:textId="77777777" w:rsidTr="00D93E1C">
        <w:trPr>
          <w:trHeight w:val="288"/>
        </w:trPr>
        <w:tc>
          <w:tcPr>
            <w:tcW w:w="4043" w:type="dxa"/>
            <w:shd w:val="clear" w:color="auto" w:fill="BFBFBF" w:themeFill="background1" w:themeFillShade="BF"/>
            <w:noWrap/>
            <w:tcMar>
              <w:top w:w="28" w:type="dxa"/>
            </w:tcMar>
            <w:hideMark/>
          </w:tcPr>
          <w:p w14:paraId="7946DF1B" w14:textId="53E4DFF6"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55</w:t>
            </w:r>
            <w:r w:rsidR="00D91252">
              <w:rPr>
                <w:rFonts w:ascii="Arial" w:hAnsi="Arial" w:cs="Arial"/>
                <w:b/>
                <w:sz w:val="20"/>
                <w:szCs w:val="20"/>
                <w:lang w:val="en-US"/>
              </w:rPr>
              <w:t>–</w:t>
            </w:r>
            <w:r w:rsidRPr="00D93E1C">
              <w:rPr>
                <w:rFonts w:ascii="Arial" w:hAnsi="Arial" w:cs="Arial"/>
                <w:b/>
                <w:sz w:val="20"/>
                <w:szCs w:val="20"/>
                <w:lang w:val="en-US"/>
              </w:rPr>
              <w:t>64</w:t>
            </w:r>
          </w:p>
        </w:tc>
        <w:tc>
          <w:tcPr>
            <w:tcW w:w="1622" w:type="dxa"/>
            <w:tcMar>
              <w:top w:w="28" w:type="dxa"/>
            </w:tcMar>
          </w:tcPr>
          <w:p w14:paraId="2EEA141B"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FF0000"/>
                <w:sz w:val="20"/>
                <w:szCs w:val="20"/>
              </w:rPr>
              <w:t>0</w:t>
            </w:r>
          </w:p>
        </w:tc>
      </w:tr>
      <w:tr w:rsidR="00D93E1C" w:rsidRPr="00E04F0C" w14:paraId="095A4A72" w14:textId="77777777" w:rsidTr="00D93E1C">
        <w:trPr>
          <w:trHeight w:val="288"/>
        </w:trPr>
        <w:tc>
          <w:tcPr>
            <w:tcW w:w="4043" w:type="dxa"/>
            <w:shd w:val="clear" w:color="auto" w:fill="BFBFBF" w:themeFill="background1" w:themeFillShade="BF"/>
            <w:noWrap/>
            <w:tcMar>
              <w:top w:w="28" w:type="dxa"/>
            </w:tcMar>
            <w:hideMark/>
          </w:tcPr>
          <w:p w14:paraId="05A38DAB"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65+</w:t>
            </w:r>
          </w:p>
        </w:tc>
        <w:tc>
          <w:tcPr>
            <w:tcW w:w="1622" w:type="dxa"/>
            <w:tcMar>
              <w:top w:w="28" w:type="dxa"/>
            </w:tcMar>
          </w:tcPr>
          <w:p w14:paraId="6E7E9656"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FF0000"/>
                <w:sz w:val="20"/>
                <w:szCs w:val="20"/>
              </w:rPr>
              <w:t>1</w:t>
            </w:r>
          </w:p>
        </w:tc>
      </w:tr>
      <w:tr w:rsidR="00D93E1C" w:rsidRPr="00E04F0C" w14:paraId="55840494" w14:textId="77777777" w:rsidTr="00D93E1C">
        <w:trPr>
          <w:trHeight w:val="288"/>
        </w:trPr>
        <w:tc>
          <w:tcPr>
            <w:tcW w:w="4043" w:type="dxa"/>
            <w:shd w:val="clear" w:color="auto" w:fill="BFBFBF" w:themeFill="background1" w:themeFillShade="BF"/>
            <w:noWrap/>
            <w:tcMar>
              <w:top w:w="28" w:type="dxa"/>
            </w:tcMar>
            <w:hideMark/>
          </w:tcPr>
          <w:p w14:paraId="67E6ABC9"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NSW</w:t>
            </w:r>
          </w:p>
        </w:tc>
        <w:tc>
          <w:tcPr>
            <w:tcW w:w="1622" w:type="dxa"/>
            <w:tcMar>
              <w:top w:w="28" w:type="dxa"/>
            </w:tcMar>
          </w:tcPr>
          <w:p w14:paraId="17593CF3"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10</w:t>
            </w:r>
          </w:p>
        </w:tc>
      </w:tr>
      <w:tr w:rsidR="00D93E1C" w:rsidRPr="00E04F0C" w14:paraId="632ABCF5" w14:textId="77777777" w:rsidTr="00D93E1C">
        <w:trPr>
          <w:trHeight w:val="288"/>
        </w:trPr>
        <w:tc>
          <w:tcPr>
            <w:tcW w:w="4043" w:type="dxa"/>
            <w:shd w:val="clear" w:color="auto" w:fill="BFBFBF" w:themeFill="background1" w:themeFillShade="BF"/>
            <w:noWrap/>
            <w:tcMar>
              <w:top w:w="28" w:type="dxa"/>
            </w:tcMar>
            <w:hideMark/>
          </w:tcPr>
          <w:p w14:paraId="44B0747D" w14:textId="0E70CB5E"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V</w:t>
            </w:r>
            <w:r w:rsidR="00D91252">
              <w:rPr>
                <w:rFonts w:ascii="Arial" w:hAnsi="Arial" w:cs="Arial"/>
                <w:b/>
                <w:sz w:val="20"/>
                <w:szCs w:val="20"/>
                <w:lang w:val="en-US"/>
              </w:rPr>
              <w:t>ic.</w:t>
            </w:r>
          </w:p>
        </w:tc>
        <w:tc>
          <w:tcPr>
            <w:tcW w:w="1622" w:type="dxa"/>
            <w:tcMar>
              <w:top w:w="28" w:type="dxa"/>
            </w:tcMar>
          </w:tcPr>
          <w:p w14:paraId="4071A744"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12</w:t>
            </w:r>
          </w:p>
        </w:tc>
      </w:tr>
      <w:tr w:rsidR="00D93E1C" w:rsidRPr="00E04F0C" w14:paraId="0FEB6364" w14:textId="77777777" w:rsidTr="00D93E1C">
        <w:trPr>
          <w:trHeight w:val="288"/>
        </w:trPr>
        <w:tc>
          <w:tcPr>
            <w:tcW w:w="4043" w:type="dxa"/>
            <w:shd w:val="clear" w:color="auto" w:fill="BFBFBF" w:themeFill="background1" w:themeFillShade="BF"/>
            <w:noWrap/>
            <w:tcMar>
              <w:top w:w="28" w:type="dxa"/>
            </w:tcMar>
            <w:hideMark/>
          </w:tcPr>
          <w:p w14:paraId="799FFA5D" w14:textId="18369750"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Q</w:t>
            </w:r>
            <w:r w:rsidR="00D91252">
              <w:rPr>
                <w:rFonts w:ascii="Arial" w:hAnsi="Arial" w:cs="Arial"/>
                <w:b/>
                <w:sz w:val="20"/>
                <w:szCs w:val="20"/>
                <w:lang w:val="en-US"/>
              </w:rPr>
              <w:t>ld</w:t>
            </w:r>
          </w:p>
        </w:tc>
        <w:tc>
          <w:tcPr>
            <w:tcW w:w="1622" w:type="dxa"/>
            <w:tcMar>
              <w:top w:w="28" w:type="dxa"/>
            </w:tcMar>
          </w:tcPr>
          <w:p w14:paraId="0954A931"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FF0000"/>
                <w:sz w:val="20"/>
                <w:szCs w:val="20"/>
              </w:rPr>
              <w:t>5</w:t>
            </w:r>
          </w:p>
        </w:tc>
      </w:tr>
      <w:tr w:rsidR="00D93E1C" w:rsidRPr="00E04F0C" w14:paraId="3CBD021D" w14:textId="77777777" w:rsidTr="00D93E1C">
        <w:trPr>
          <w:trHeight w:val="288"/>
        </w:trPr>
        <w:tc>
          <w:tcPr>
            <w:tcW w:w="4043" w:type="dxa"/>
            <w:shd w:val="clear" w:color="auto" w:fill="BFBFBF" w:themeFill="background1" w:themeFillShade="BF"/>
            <w:noWrap/>
            <w:tcMar>
              <w:top w:w="28" w:type="dxa"/>
            </w:tcMar>
            <w:hideMark/>
          </w:tcPr>
          <w:p w14:paraId="5450BBB5"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SA</w:t>
            </w:r>
          </w:p>
        </w:tc>
        <w:tc>
          <w:tcPr>
            <w:tcW w:w="1622" w:type="dxa"/>
            <w:tcMar>
              <w:top w:w="28" w:type="dxa"/>
            </w:tcMar>
          </w:tcPr>
          <w:p w14:paraId="383DFA6D"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7</w:t>
            </w:r>
          </w:p>
        </w:tc>
      </w:tr>
      <w:tr w:rsidR="00D93E1C" w:rsidRPr="00E04F0C" w14:paraId="3BFC949D" w14:textId="77777777" w:rsidTr="00D93E1C">
        <w:trPr>
          <w:trHeight w:val="288"/>
        </w:trPr>
        <w:tc>
          <w:tcPr>
            <w:tcW w:w="4043" w:type="dxa"/>
            <w:shd w:val="clear" w:color="auto" w:fill="BFBFBF" w:themeFill="background1" w:themeFillShade="BF"/>
            <w:noWrap/>
            <w:tcMar>
              <w:top w:w="28" w:type="dxa"/>
            </w:tcMar>
            <w:hideMark/>
          </w:tcPr>
          <w:p w14:paraId="3A06D632"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WA</w:t>
            </w:r>
          </w:p>
        </w:tc>
        <w:tc>
          <w:tcPr>
            <w:tcW w:w="1622" w:type="dxa"/>
            <w:tcMar>
              <w:top w:w="28" w:type="dxa"/>
            </w:tcMar>
          </w:tcPr>
          <w:p w14:paraId="335416D4"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11</w:t>
            </w:r>
          </w:p>
        </w:tc>
      </w:tr>
      <w:tr w:rsidR="00D93E1C" w:rsidRPr="00E04F0C" w14:paraId="7E5DED92" w14:textId="77777777" w:rsidTr="00D93E1C">
        <w:trPr>
          <w:trHeight w:val="288"/>
        </w:trPr>
        <w:tc>
          <w:tcPr>
            <w:tcW w:w="4043" w:type="dxa"/>
            <w:shd w:val="clear" w:color="auto" w:fill="BFBFBF" w:themeFill="background1" w:themeFillShade="BF"/>
            <w:noWrap/>
            <w:tcMar>
              <w:top w:w="28" w:type="dxa"/>
            </w:tcMar>
            <w:hideMark/>
          </w:tcPr>
          <w:p w14:paraId="63DE1D74" w14:textId="01579A74"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T</w:t>
            </w:r>
            <w:r w:rsidR="00D91252">
              <w:rPr>
                <w:rFonts w:ascii="Arial" w:hAnsi="Arial" w:cs="Arial"/>
                <w:b/>
                <w:sz w:val="20"/>
                <w:szCs w:val="20"/>
                <w:lang w:val="en-US"/>
              </w:rPr>
              <w:t>as.</w:t>
            </w:r>
          </w:p>
        </w:tc>
        <w:tc>
          <w:tcPr>
            <w:tcW w:w="1622" w:type="dxa"/>
            <w:tcMar>
              <w:top w:w="28" w:type="dxa"/>
            </w:tcMar>
          </w:tcPr>
          <w:p w14:paraId="5B1CE3D9"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7</w:t>
            </w:r>
          </w:p>
        </w:tc>
      </w:tr>
      <w:tr w:rsidR="00D93E1C" w:rsidRPr="00E04F0C" w14:paraId="65CF9896" w14:textId="77777777" w:rsidTr="00D93E1C">
        <w:trPr>
          <w:trHeight w:val="288"/>
        </w:trPr>
        <w:tc>
          <w:tcPr>
            <w:tcW w:w="4043" w:type="dxa"/>
            <w:shd w:val="clear" w:color="auto" w:fill="BFBFBF" w:themeFill="background1" w:themeFillShade="BF"/>
            <w:noWrap/>
            <w:tcMar>
              <w:top w:w="28" w:type="dxa"/>
            </w:tcMar>
            <w:hideMark/>
          </w:tcPr>
          <w:p w14:paraId="746FEFE6"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NT</w:t>
            </w:r>
          </w:p>
        </w:tc>
        <w:tc>
          <w:tcPr>
            <w:tcW w:w="1622" w:type="dxa"/>
            <w:tcMar>
              <w:top w:w="28" w:type="dxa"/>
            </w:tcMar>
          </w:tcPr>
          <w:p w14:paraId="0553401F"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12</w:t>
            </w:r>
          </w:p>
        </w:tc>
      </w:tr>
      <w:tr w:rsidR="00D93E1C" w:rsidRPr="00E04F0C" w14:paraId="3BBD3EE3" w14:textId="77777777" w:rsidTr="00D93E1C">
        <w:trPr>
          <w:trHeight w:val="288"/>
        </w:trPr>
        <w:tc>
          <w:tcPr>
            <w:tcW w:w="4043" w:type="dxa"/>
            <w:shd w:val="clear" w:color="auto" w:fill="BFBFBF" w:themeFill="background1" w:themeFillShade="BF"/>
            <w:noWrap/>
            <w:tcMar>
              <w:top w:w="28" w:type="dxa"/>
            </w:tcMar>
            <w:hideMark/>
          </w:tcPr>
          <w:p w14:paraId="681D9C97"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ACT</w:t>
            </w:r>
          </w:p>
        </w:tc>
        <w:tc>
          <w:tcPr>
            <w:tcW w:w="1622" w:type="dxa"/>
            <w:tcMar>
              <w:top w:w="28" w:type="dxa"/>
            </w:tcMar>
          </w:tcPr>
          <w:p w14:paraId="530D2E7C"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3</w:t>
            </w:r>
          </w:p>
        </w:tc>
      </w:tr>
      <w:tr w:rsidR="00D93E1C" w:rsidRPr="00E04F0C" w14:paraId="493A0265" w14:textId="77777777" w:rsidTr="00D93E1C">
        <w:trPr>
          <w:trHeight w:val="288"/>
        </w:trPr>
        <w:tc>
          <w:tcPr>
            <w:tcW w:w="4043" w:type="dxa"/>
            <w:shd w:val="clear" w:color="auto" w:fill="BFBFBF" w:themeFill="background1" w:themeFillShade="BF"/>
            <w:noWrap/>
            <w:tcMar>
              <w:top w:w="28" w:type="dxa"/>
            </w:tcMar>
            <w:hideMark/>
          </w:tcPr>
          <w:p w14:paraId="66225D42"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Obligation area</w:t>
            </w:r>
          </w:p>
        </w:tc>
        <w:tc>
          <w:tcPr>
            <w:tcW w:w="1622" w:type="dxa"/>
            <w:tcMar>
              <w:top w:w="28" w:type="dxa"/>
            </w:tcMar>
          </w:tcPr>
          <w:p w14:paraId="4F60A22A" w14:textId="77777777" w:rsidR="00D93E1C" w:rsidRPr="00D93E1C" w:rsidRDefault="00D93E1C" w:rsidP="00D93E1C">
            <w:pPr>
              <w:pStyle w:val="TableBody"/>
              <w:rPr>
                <w:rFonts w:ascii="Arial" w:hAnsi="Arial" w:cs="Arial"/>
                <w:sz w:val="20"/>
                <w:szCs w:val="20"/>
                <w:lang w:val="en-US"/>
              </w:rPr>
            </w:pPr>
            <w:r w:rsidRPr="00D93E1C">
              <w:rPr>
                <w:rFonts w:ascii="Arial" w:hAnsi="Arial" w:cs="Arial"/>
                <w:color w:val="000000"/>
                <w:sz w:val="20"/>
                <w:szCs w:val="20"/>
              </w:rPr>
              <w:t>8</w:t>
            </w:r>
          </w:p>
        </w:tc>
      </w:tr>
      <w:tr w:rsidR="00D93E1C" w:rsidRPr="00E04F0C" w14:paraId="12538803" w14:textId="77777777" w:rsidTr="00D93E1C">
        <w:trPr>
          <w:trHeight w:val="288"/>
        </w:trPr>
        <w:tc>
          <w:tcPr>
            <w:tcW w:w="4043" w:type="dxa"/>
            <w:shd w:val="clear" w:color="auto" w:fill="BFBFBF" w:themeFill="background1" w:themeFillShade="BF"/>
            <w:noWrap/>
            <w:tcMar>
              <w:top w:w="28" w:type="dxa"/>
            </w:tcMar>
            <w:hideMark/>
          </w:tcPr>
          <w:p w14:paraId="517AAE10"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Non-obligation area</w:t>
            </w:r>
          </w:p>
        </w:tc>
        <w:tc>
          <w:tcPr>
            <w:tcW w:w="1622" w:type="dxa"/>
            <w:tcMar>
              <w:top w:w="28" w:type="dxa"/>
            </w:tcMar>
          </w:tcPr>
          <w:p w14:paraId="6A747FB1" w14:textId="77777777" w:rsidR="00D93E1C" w:rsidRPr="00D93E1C" w:rsidRDefault="00D93E1C" w:rsidP="00D93E1C">
            <w:pPr>
              <w:pStyle w:val="TableBody"/>
              <w:rPr>
                <w:rFonts w:ascii="Arial" w:hAnsi="Arial" w:cs="Arial"/>
                <w:sz w:val="20"/>
                <w:szCs w:val="20"/>
                <w:lang w:val="en-US"/>
              </w:rPr>
            </w:pPr>
            <w:r w:rsidRPr="00D93E1C">
              <w:rPr>
                <w:rFonts w:ascii="Arial" w:hAnsi="Arial" w:cs="Arial"/>
                <w:color w:val="000000"/>
                <w:sz w:val="20"/>
                <w:szCs w:val="20"/>
              </w:rPr>
              <w:t>12</w:t>
            </w:r>
          </w:p>
        </w:tc>
      </w:tr>
      <w:tr w:rsidR="00D93E1C" w:rsidRPr="00E04F0C" w14:paraId="0D4F487D" w14:textId="77777777" w:rsidTr="00D93E1C">
        <w:trPr>
          <w:trHeight w:val="288"/>
        </w:trPr>
        <w:tc>
          <w:tcPr>
            <w:tcW w:w="4043" w:type="dxa"/>
            <w:shd w:val="clear" w:color="auto" w:fill="BFBFBF" w:themeFill="background1" w:themeFillShade="BF"/>
            <w:noWrap/>
            <w:tcMar>
              <w:top w:w="28" w:type="dxa"/>
            </w:tcMar>
            <w:hideMark/>
          </w:tcPr>
          <w:p w14:paraId="2995A558"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Internet</w:t>
            </w:r>
          </w:p>
        </w:tc>
        <w:tc>
          <w:tcPr>
            <w:tcW w:w="1622" w:type="dxa"/>
            <w:tcMar>
              <w:top w:w="28" w:type="dxa"/>
            </w:tcMar>
          </w:tcPr>
          <w:p w14:paraId="6CF4FB08" w14:textId="77777777" w:rsidR="00D93E1C" w:rsidRPr="00D93E1C" w:rsidRDefault="00D93E1C" w:rsidP="00D93E1C">
            <w:pPr>
              <w:pStyle w:val="TableBody"/>
              <w:rPr>
                <w:rFonts w:ascii="Arial" w:hAnsi="Arial" w:cs="Arial"/>
                <w:color w:val="00B050"/>
                <w:sz w:val="20"/>
                <w:szCs w:val="20"/>
                <w:lang w:val="en-US"/>
              </w:rPr>
            </w:pPr>
            <w:r w:rsidRPr="00D93E1C">
              <w:rPr>
                <w:rFonts w:ascii="Arial" w:hAnsi="Arial" w:cs="Arial"/>
                <w:color w:val="00B050"/>
                <w:sz w:val="20"/>
                <w:szCs w:val="20"/>
              </w:rPr>
              <w:t>10</w:t>
            </w:r>
          </w:p>
        </w:tc>
      </w:tr>
      <w:tr w:rsidR="00D93E1C" w:rsidRPr="00E04F0C" w14:paraId="50C74AB1" w14:textId="77777777" w:rsidTr="00D93E1C">
        <w:trPr>
          <w:trHeight w:val="288"/>
        </w:trPr>
        <w:tc>
          <w:tcPr>
            <w:tcW w:w="4043" w:type="dxa"/>
            <w:shd w:val="clear" w:color="auto" w:fill="BFBFBF" w:themeFill="background1" w:themeFillShade="BF"/>
            <w:noWrap/>
            <w:tcMar>
              <w:top w:w="28" w:type="dxa"/>
            </w:tcMar>
            <w:hideMark/>
          </w:tcPr>
          <w:p w14:paraId="359C8A26" w14:textId="18CD0512"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 xml:space="preserve">No </w:t>
            </w:r>
            <w:r w:rsidR="00D91252">
              <w:rPr>
                <w:rFonts w:ascii="Arial" w:hAnsi="Arial" w:cs="Arial"/>
                <w:b/>
                <w:sz w:val="20"/>
                <w:szCs w:val="20"/>
                <w:lang w:val="en-US"/>
              </w:rPr>
              <w:t>i</w:t>
            </w:r>
            <w:r w:rsidRPr="00D93E1C">
              <w:rPr>
                <w:rFonts w:ascii="Arial" w:hAnsi="Arial" w:cs="Arial"/>
                <w:b/>
                <w:sz w:val="20"/>
                <w:szCs w:val="20"/>
                <w:lang w:val="en-US"/>
              </w:rPr>
              <w:t>nternet</w:t>
            </w:r>
          </w:p>
        </w:tc>
        <w:tc>
          <w:tcPr>
            <w:tcW w:w="1622" w:type="dxa"/>
            <w:tcMar>
              <w:top w:w="28" w:type="dxa"/>
            </w:tcMar>
          </w:tcPr>
          <w:p w14:paraId="516CAA1F"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FF0000"/>
                <w:sz w:val="20"/>
                <w:szCs w:val="20"/>
              </w:rPr>
              <w:t>2</w:t>
            </w:r>
          </w:p>
        </w:tc>
      </w:tr>
      <w:tr w:rsidR="00D93E1C" w:rsidRPr="00E04F0C" w14:paraId="1B83EB11" w14:textId="77777777" w:rsidTr="00D93E1C">
        <w:trPr>
          <w:trHeight w:val="288"/>
        </w:trPr>
        <w:tc>
          <w:tcPr>
            <w:tcW w:w="4043" w:type="dxa"/>
            <w:shd w:val="clear" w:color="auto" w:fill="BFBFBF" w:themeFill="background1" w:themeFillShade="BF"/>
            <w:noWrap/>
            <w:tcMar>
              <w:top w:w="28" w:type="dxa"/>
            </w:tcMar>
            <w:hideMark/>
          </w:tcPr>
          <w:p w14:paraId="08894391"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Have all the content they want</w:t>
            </w:r>
          </w:p>
        </w:tc>
        <w:tc>
          <w:tcPr>
            <w:tcW w:w="1622" w:type="dxa"/>
            <w:tcMar>
              <w:top w:w="28" w:type="dxa"/>
            </w:tcMar>
          </w:tcPr>
          <w:p w14:paraId="14F1CE4C"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8</w:t>
            </w:r>
          </w:p>
        </w:tc>
      </w:tr>
      <w:tr w:rsidR="00D93E1C" w:rsidRPr="00E04F0C" w14:paraId="090F978F" w14:textId="77777777" w:rsidTr="00D93E1C">
        <w:trPr>
          <w:trHeight w:val="288"/>
        </w:trPr>
        <w:tc>
          <w:tcPr>
            <w:tcW w:w="4043" w:type="dxa"/>
            <w:shd w:val="clear" w:color="auto" w:fill="BFBFBF" w:themeFill="background1" w:themeFillShade="BF"/>
            <w:noWrap/>
            <w:tcMar>
              <w:top w:w="28" w:type="dxa"/>
            </w:tcMar>
            <w:hideMark/>
          </w:tcPr>
          <w:p w14:paraId="2EDD9A28" w14:textId="77777777" w:rsidR="00D93E1C" w:rsidRPr="00D93E1C" w:rsidRDefault="00D93E1C" w:rsidP="00D93E1C">
            <w:pPr>
              <w:pStyle w:val="TableBody"/>
              <w:rPr>
                <w:rFonts w:ascii="Arial" w:hAnsi="Arial" w:cs="Arial"/>
                <w:b/>
                <w:sz w:val="20"/>
                <w:szCs w:val="20"/>
                <w:lang w:val="en-US"/>
              </w:rPr>
            </w:pPr>
            <w:r w:rsidRPr="00D93E1C">
              <w:rPr>
                <w:rFonts w:ascii="Arial" w:hAnsi="Arial" w:cs="Arial"/>
                <w:b/>
                <w:sz w:val="20"/>
                <w:szCs w:val="20"/>
                <w:lang w:val="en-US"/>
              </w:rPr>
              <w:t>Do not have all the content they want</w:t>
            </w:r>
          </w:p>
        </w:tc>
        <w:tc>
          <w:tcPr>
            <w:tcW w:w="1622" w:type="dxa"/>
            <w:tcMar>
              <w:top w:w="28" w:type="dxa"/>
            </w:tcMar>
          </w:tcPr>
          <w:p w14:paraId="066FC61A" w14:textId="77777777" w:rsidR="00D93E1C" w:rsidRPr="00D93E1C" w:rsidRDefault="00D93E1C" w:rsidP="00D93E1C">
            <w:pPr>
              <w:pStyle w:val="TableBody"/>
              <w:rPr>
                <w:rFonts w:ascii="Arial" w:hAnsi="Arial" w:cs="Arial"/>
                <w:color w:val="000000"/>
                <w:sz w:val="20"/>
                <w:szCs w:val="20"/>
                <w:lang w:val="en-US"/>
              </w:rPr>
            </w:pPr>
            <w:r w:rsidRPr="00D93E1C">
              <w:rPr>
                <w:rFonts w:ascii="Arial" w:hAnsi="Arial" w:cs="Arial"/>
                <w:color w:val="000000"/>
                <w:sz w:val="20"/>
                <w:szCs w:val="20"/>
              </w:rPr>
              <w:t>11</w:t>
            </w:r>
          </w:p>
        </w:tc>
      </w:tr>
    </w:tbl>
    <w:p w14:paraId="5B943783" w14:textId="0C484E79" w:rsidR="007C447D" w:rsidRPr="007C447D" w:rsidRDefault="007C447D" w:rsidP="00921230">
      <w:pPr>
        <w:pStyle w:val="ACMANotes"/>
      </w:pPr>
      <w:r w:rsidRPr="007C447D">
        <w:t xml:space="preserve">Weighted </w:t>
      </w:r>
      <w:r w:rsidR="00D91252">
        <w:t>b</w:t>
      </w:r>
      <w:r w:rsidRPr="007C447D">
        <w:t>ase: All regional Australians n=2</w:t>
      </w:r>
      <w:r w:rsidR="00D91252">
        <w:t>,</w:t>
      </w:r>
      <w:r w:rsidRPr="007C447D">
        <w:t>457 (2016)</w:t>
      </w:r>
      <w:r w:rsidR="00D91252">
        <w:t>;</w:t>
      </w:r>
      <w:r w:rsidRPr="007C447D">
        <w:t xml:space="preserve"> n=1</w:t>
      </w:r>
      <w:r w:rsidR="00D91252">
        <w:t>,</w:t>
      </w:r>
      <w:r w:rsidRPr="007C447D">
        <w:t>778 (2013)</w:t>
      </w:r>
      <w:r w:rsidR="00D91252">
        <w:t>.</w:t>
      </w:r>
    </w:p>
    <w:p w14:paraId="60228AF5" w14:textId="3A840FA0" w:rsidR="007C447D" w:rsidRDefault="007C447D" w:rsidP="00921230">
      <w:pPr>
        <w:pStyle w:val="ACMANotes"/>
        <w:spacing w:after="240"/>
      </w:pPr>
      <w:r w:rsidRPr="007C447D">
        <w:t>Q11. For each of the following types of local information or content, imagine you could use any source to get this content. Would your most preferred source be TV, radio, local print newspaper, the internet or somewhere else? n/a= not asked</w:t>
      </w:r>
      <w:r w:rsidR="00D91252">
        <w:t>.</w:t>
      </w:r>
    </w:p>
    <w:p w14:paraId="2839C833" w14:textId="4C033E5B" w:rsidR="007C447D" w:rsidRDefault="00D91252" w:rsidP="00A04752">
      <w:pPr>
        <w:pStyle w:val="ACMATableHeader"/>
        <w:keepNext/>
      </w:pPr>
      <w:r>
        <w:lastRenderedPageBreak/>
        <w:t>Using social media for local content—differences in d</w:t>
      </w:r>
      <w:r w:rsidR="007C447D" w:rsidRPr="007C447D">
        <w:t>emographic</w:t>
      </w:r>
      <w:r>
        <w:t>s</w:t>
      </w:r>
      <w:r w:rsidR="007C447D" w:rsidRPr="007C447D">
        <w:t>, location and access</w:t>
      </w:r>
      <w:r w:rsidR="005208CB">
        <w:t xml:space="preserve"> (%)</w:t>
      </w:r>
    </w:p>
    <w:tbl>
      <w:tblPr>
        <w:tblStyle w:val="TableGridLight"/>
        <w:tblW w:w="48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Caption w:val="Table 7: Using social media for local content—differences in demographics, location and access (%)"/>
        <w:tblDescription w:val="Table 7 shows the types of local content that regional Australians' use social media to access, based on responses given to Q10. The results are presented by the following variables: Gender; Age (18-24, 25-39, 40-54, 55-64 and 65+); State or Territory of residence; whether the respondent is in a TV local content obligation area or non-obligation area; whether the respondent has internet at home or no internet at home; and whether or not the respondent has access to all of the content they want. The types of local information and content for which answers are shown are: Local news; Local community events; Local sport; and Local weather."/>
      </w:tblPr>
      <w:tblGrid>
        <w:gridCol w:w="4133"/>
        <w:gridCol w:w="1856"/>
        <w:gridCol w:w="2679"/>
        <w:gridCol w:w="2267"/>
        <w:gridCol w:w="2268"/>
      </w:tblGrid>
      <w:tr w:rsidR="00D91252" w:rsidRPr="00E04F0C" w14:paraId="273314F6" w14:textId="77777777" w:rsidTr="00D91252">
        <w:trPr>
          <w:trHeight w:val="288"/>
          <w:tblHeader/>
        </w:trPr>
        <w:tc>
          <w:tcPr>
            <w:tcW w:w="4133" w:type="dxa"/>
            <w:shd w:val="clear" w:color="auto" w:fill="404040" w:themeFill="text1" w:themeFillTint="BF"/>
            <w:noWrap/>
            <w:tcMar>
              <w:top w:w="28" w:type="dxa"/>
            </w:tcMar>
          </w:tcPr>
          <w:p w14:paraId="1A8BABC6" w14:textId="77777777" w:rsidR="00D91252" w:rsidRPr="00D91252" w:rsidRDefault="00D91252" w:rsidP="00D91252">
            <w:pPr>
              <w:pStyle w:val="TableHeading"/>
              <w:rPr>
                <w:rFonts w:ascii="Arial" w:hAnsi="Arial" w:cs="Arial"/>
                <w:color w:val="FFFFFF" w:themeColor="background1"/>
                <w:sz w:val="20"/>
                <w:szCs w:val="20"/>
                <w:lang w:val="en-US"/>
              </w:rPr>
            </w:pPr>
          </w:p>
        </w:tc>
        <w:tc>
          <w:tcPr>
            <w:tcW w:w="1855" w:type="dxa"/>
            <w:shd w:val="clear" w:color="auto" w:fill="404040" w:themeFill="text1" w:themeFillTint="BF"/>
            <w:tcMar>
              <w:top w:w="28" w:type="dxa"/>
            </w:tcMar>
          </w:tcPr>
          <w:p w14:paraId="7B497D81" w14:textId="337BF915" w:rsidR="00D91252" w:rsidRPr="00D91252" w:rsidRDefault="00D91252" w:rsidP="00D91252">
            <w:pPr>
              <w:pStyle w:val="TableHeading"/>
              <w:rPr>
                <w:rFonts w:ascii="Arial" w:hAnsi="Arial" w:cs="Arial"/>
                <w:color w:val="FFFFFF" w:themeColor="background1"/>
                <w:sz w:val="20"/>
                <w:szCs w:val="20"/>
              </w:rPr>
            </w:pPr>
            <w:r w:rsidRPr="00D91252">
              <w:rPr>
                <w:rFonts w:ascii="Arial" w:hAnsi="Arial" w:cs="Arial"/>
                <w:color w:val="FFFFFF" w:themeColor="background1"/>
                <w:sz w:val="20"/>
                <w:szCs w:val="20"/>
              </w:rPr>
              <w:t xml:space="preserve">Local </w:t>
            </w:r>
            <w:r>
              <w:rPr>
                <w:rFonts w:ascii="Arial" w:hAnsi="Arial" w:cs="Arial"/>
                <w:color w:val="FFFFFF" w:themeColor="background1"/>
                <w:sz w:val="20"/>
                <w:szCs w:val="20"/>
              </w:rPr>
              <w:t>n</w:t>
            </w:r>
            <w:r w:rsidRPr="00D91252">
              <w:rPr>
                <w:rFonts w:ascii="Arial" w:hAnsi="Arial" w:cs="Arial"/>
                <w:color w:val="FFFFFF" w:themeColor="background1"/>
                <w:sz w:val="20"/>
                <w:szCs w:val="20"/>
              </w:rPr>
              <w:t>ews</w:t>
            </w:r>
          </w:p>
        </w:tc>
        <w:tc>
          <w:tcPr>
            <w:tcW w:w="2678" w:type="dxa"/>
            <w:shd w:val="clear" w:color="auto" w:fill="404040" w:themeFill="text1" w:themeFillTint="BF"/>
            <w:tcMar>
              <w:top w:w="28" w:type="dxa"/>
            </w:tcMar>
          </w:tcPr>
          <w:p w14:paraId="4D60AF01" w14:textId="09E871C9" w:rsidR="00D91252" w:rsidRPr="00D91252" w:rsidRDefault="00D91252" w:rsidP="004D0ED3">
            <w:pPr>
              <w:pStyle w:val="TableHeading"/>
              <w:rPr>
                <w:rFonts w:ascii="Arial" w:hAnsi="Arial" w:cs="Arial"/>
                <w:color w:val="FFFFFF" w:themeColor="background1"/>
                <w:sz w:val="20"/>
                <w:szCs w:val="20"/>
                <w:lang w:val="en-US"/>
              </w:rPr>
            </w:pPr>
            <w:r w:rsidRPr="00D91252">
              <w:rPr>
                <w:rFonts w:ascii="Arial" w:hAnsi="Arial" w:cs="Arial"/>
                <w:color w:val="FFFFFF" w:themeColor="background1"/>
                <w:sz w:val="20"/>
                <w:szCs w:val="20"/>
                <w:lang w:val="en-US"/>
              </w:rPr>
              <w:t xml:space="preserve">Local </w:t>
            </w:r>
            <w:r>
              <w:rPr>
                <w:rFonts w:ascii="Arial" w:hAnsi="Arial" w:cs="Arial"/>
                <w:color w:val="FFFFFF" w:themeColor="background1"/>
                <w:sz w:val="20"/>
                <w:szCs w:val="20"/>
                <w:lang w:val="en-US"/>
              </w:rPr>
              <w:t>c</w:t>
            </w:r>
            <w:r w:rsidRPr="00D91252">
              <w:rPr>
                <w:rFonts w:ascii="Arial" w:hAnsi="Arial" w:cs="Arial"/>
                <w:color w:val="FFFFFF" w:themeColor="background1"/>
                <w:sz w:val="20"/>
                <w:szCs w:val="20"/>
                <w:lang w:val="en-US"/>
              </w:rPr>
              <w:t xml:space="preserve">ommunity </w:t>
            </w:r>
            <w:r>
              <w:rPr>
                <w:rFonts w:ascii="Arial" w:hAnsi="Arial" w:cs="Arial"/>
                <w:color w:val="FFFFFF" w:themeColor="background1"/>
                <w:sz w:val="20"/>
                <w:szCs w:val="20"/>
                <w:lang w:val="en-US"/>
              </w:rPr>
              <w:t>e</w:t>
            </w:r>
            <w:r w:rsidRPr="00D91252">
              <w:rPr>
                <w:rFonts w:ascii="Arial" w:hAnsi="Arial" w:cs="Arial"/>
                <w:color w:val="FFFFFF" w:themeColor="background1"/>
                <w:sz w:val="20"/>
                <w:szCs w:val="20"/>
                <w:lang w:val="en-US"/>
              </w:rPr>
              <w:t>vents</w:t>
            </w:r>
          </w:p>
        </w:tc>
        <w:tc>
          <w:tcPr>
            <w:tcW w:w="2266" w:type="dxa"/>
            <w:shd w:val="clear" w:color="auto" w:fill="404040" w:themeFill="text1" w:themeFillTint="BF"/>
            <w:tcMar>
              <w:top w:w="28" w:type="dxa"/>
            </w:tcMar>
          </w:tcPr>
          <w:p w14:paraId="11269DFF" w14:textId="3561EF88" w:rsidR="00D91252" w:rsidRPr="00D91252" w:rsidRDefault="00D91252" w:rsidP="00D91252">
            <w:pPr>
              <w:pStyle w:val="TableHeading"/>
              <w:rPr>
                <w:rFonts w:ascii="Arial" w:hAnsi="Arial" w:cs="Arial"/>
                <w:color w:val="FFFFFF" w:themeColor="background1"/>
                <w:sz w:val="20"/>
                <w:szCs w:val="20"/>
                <w:lang w:val="en-US"/>
              </w:rPr>
            </w:pPr>
            <w:r w:rsidRPr="00D91252">
              <w:rPr>
                <w:rFonts w:ascii="Arial" w:hAnsi="Arial" w:cs="Arial"/>
                <w:color w:val="FFFFFF" w:themeColor="background1"/>
                <w:sz w:val="20"/>
                <w:szCs w:val="20"/>
                <w:lang w:val="en-US"/>
              </w:rPr>
              <w:t xml:space="preserve">Local </w:t>
            </w:r>
            <w:r>
              <w:rPr>
                <w:rFonts w:ascii="Arial" w:hAnsi="Arial" w:cs="Arial"/>
                <w:color w:val="FFFFFF" w:themeColor="background1"/>
                <w:sz w:val="20"/>
                <w:szCs w:val="20"/>
                <w:lang w:val="en-US"/>
              </w:rPr>
              <w:t>s</w:t>
            </w:r>
            <w:r w:rsidRPr="00D91252">
              <w:rPr>
                <w:rFonts w:ascii="Arial" w:hAnsi="Arial" w:cs="Arial"/>
                <w:color w:val="FFFFFF" w:themeColor="background1"/>
                <w:sz w:val="20"/>
                <w:szCs w:val="20"/>
                <w:lang w:val="en-US"/>
              </w:rPr>
              <w:t>port</w:t>
            </w:r>
          </w:p>
        </w:tc>
        <w:tc>
          <w:tcPr>
            <w:tcW w:w="2267" w:type="dxa"/>
            <w:shd w:val="clear" w:color="auto" w:fill="404040" w:themeFill="text1" w:themeFillTint="BF"/>
            <w:tcMar>
              <w:top w:w="28" w:type="dxa"/>
            </w:tcMar>
          </w:tcPr>
          <w:p w14:paraId="1187F0F1" w14:textId="092F0123" w:rsidR="00D91252" w:rsidRPr="00D91252" w:rsidRDefault="00D91252" w:rsidP="00D91252">
            <w:pPr>
              <w:pStyle w:val="TableHeading"/>
              <w:rPr>
                <w:rFonts w:ascii="Arial" w:hAnsi="Arial" w:cs="Arial"/>
                <w:color w:val="FFFFFF" w:themeColor="background1"/>
                <w:sz w:val="20"/>
                <w:szCs w:val="20"/>
                <w:lang w:val="en-US"/>
              </w:rPr>
            </w:pPr>
            <w:r w:rsidRPr="00D91252">
              <w:rPr>
                <w:rFonts w:ascii="Arial" w:hAnsi="Arial" w:cs="Arial"/>
                <w:color w:val="FFFFFF" w:themeColor="background1"/>
                <w:sz w:val="20"/>
                <w:szCs w:val="20"/>
                <w:lang w:val="en-US"/>
              </w:rPr>
              <w:t xml:space="preserve">Local </w:t>
            </w:r>
            <w:r>
              <w:rPr>
                <w:rFonts w:ascii="Arial" w:hAnsi="Arial" w:cs="Arial"/>
                <w:color w:val="FFFFFF" w:themeColor="background1"/>
                <w:sz w:val="20"/>
                <w:szCs w:val="20"/>
                <w:lang w:val="en-US"/>
              </w:rPr>
              <w:t>w</w:t>
            </w:r>
            <w:r w:rsidRPr="00D91252">
              <w:rPr>
                <w:rFonts w:ascii="Arial" w:hAnsi="Arial" w:cs="Arial"/>
                <w:color w:val="FFFFFF" w:themeColor="background1"/>
                <w:sz w:val="20"/>
                <w:szCs w:val="20"/>
                <w:lang w:val="en-US"/>
              </w:rPr>
              <w:t>eather</w:t>
            </w:r>
          </w:p>
        </w:tc>
      </w:tr>
      <w:tr w:rsidR="00D91252" w:rsidRPr="00E04F0C" w14:paraId="7422CB37" w14:textId="77777777" w:rsidTr="00D91252">
        <w:trPr>
          <w:trHeight w:val="288"/>
        </w:trPr>
        <w:tc>
          <w:tcPr>
            <w:tcW w:w="4133" w:type="dxa"/>
            <w:shd w:val="clear" w:color="auto" w:fill="BFBFBF" w:themeFill="background1" w:themeFillShade="BF"/>
            <w:noWrap/>
            <w:tcMar>
              <w:top w:w="28" w:type="dxa"/>
            </w:tcMar>
            <w:hideMark/>
          </w:tcPr>
          <w:p w14:paraId="6DB7D8D0"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Total</w:t>
            </w:r>
          </w:p>
        </w:tc>
        <w:tc>
          <w:tcPr>
            <w:tcW w:w="1855" w:type="dxa"/>
            <w:tcMar>
              <w:top w:w="28" w:type="dxa"/>
            </w:tcMar>
          </w:tcPr>
          <w:p w14:paraId="41058D49" w14:textId="77777777" w:rsidR="00D91252" w:rsidRPr="00D91252" w:rsidRDefault="00D91252" w:rsidP="00D91252">
            <w:pPr>
              <w:pStyle w:val="TableBody"/>
              <w:rPr>
                <w:rFonts w:ascii="Arial" w:hAnsi="Arial" w:cs="Arial"/>
                <w:color w:val="FF0000"/>
                <w:sz w:val="20"/>
                <w:szCs w:val="20"/>
                <w:lang w:val="en-US"/>
              </w:rPr>
            </w:pPr>
            <w:r w:rsidRPr="00D91252">
              <w:rPr>
                <w:rFonts w:ascii="Arial" w:hAnsi="Arial" w:cs="Arial"/>
                <w:color w:val="000000"/>
                <w:sz w:val="20"/>
                <w:szCs w:val="20"/>
              </w:rPr>
              <w:t>18</w:t>
            </w:r>
          </w:p>
        </w:tc>
        <w:tc>
          <w:tcPr>
            <w:tcW w:w="2678" w:type="dxa"/>
            <w:tcMar>
              <w:top w:w="28" w:type="dxa"/>
            </w:tcMar>
          </w:tcPr>
          <w:p w14:paraId="0D0A0EC0" w14:textId="77777777" w:rsidR="00D91252" w:rsidRPr="00D91252" w:rsidRDefault="00D91252" w:rsidP="00D91252">
            <w:pPr>
              <w:pStyle w:val="TableBody"/>
              <w:rPr>
                <w:rFonts w:ascii="Arial" w:hAnsi="Arial" w:cs="Arial"/>
                <w:color w:val="FF0000"/>
                <w:sz w:val="20"/>
                <w:szCs w:val="20"/>
                <w:lang w:val="en-US"/>
              </w:rPr>
            </w:pPr>
            <w:r w:rsidRPr="00D91252">
              <w:rPr>
                <w:rFonts w:ascii="Arial" w:hAnsi="Arial" w:cs="Arial"/>
                <w:color w:val="000000"/>
                <w:sz w:val="20"/>
                <w:szCs w:val="20"/>
              </w:rPr>
              <w:t>32</w:t>
            </w:r>
          </w:p>
        </w:tc>
        <w:tc>
          <w:tcPr>
            <w:tcW w:w="2266" w:type="dxa"/>
            <w:tcMar>
              <w:top w:w="28" w:type="dxa"/>
            </w:tcMar>
          </w:tcPr>
          <w:p w14:paraId="55E49E6F" w14:textId="77777777" w:rsidR="00D91252" w:rsidRPr="00D91252" w:rsidRDefault="00D91252" w:rsidP="00D91252">
            <w:pPr>
              <w:pStyle w:val="TableBody"/>
              <w:rPr>
                <w:rFonts w:ascii="Arial" w:hAnsi="Arial" w:cs="Arial"/>
                <w:color w:val="FF0000"/>
                <w:sz w:val="20"/>
                <w:szCs w:val="20"/>
                <w:lang w:val="en-US"/>
              </w:rPr>
            </w:pPr>
            <w:r w:rsidRPr="00D91252">
              <w:rPr>
                <w:rFonts w:ascii="Arial" w:hAnsi="Arial" w:cs="Arial"/>
                <w:sz w:val="20"/>
                <w:szCs w:val="20"/>
              </w:rPr>
              <w:t>18</w:t>
            </w:r>
          </w:p>
        </w:tc>
        <w:tc>
          <w:tcPr>
            <w:tcW w:w="2267" w:type="dxa"/>
            <w:tcMar>
              <w:top w:w="28" w:type="dxa"/>
            </w:tcMar>
          </w:tcPr>
          <w:p w14:paraId="3E9EFB7D" w14:textId="77777777" w:rsidR="00D91252" w:rsidRPr="00D91252" w:rsidRDefault="00D91252" w:rsidP="00D91252">
            <w:pPr>
              <w:pStyle w:val="TableBody"/>
              <w:rPr>
                <w:rFonts w:ascii="Arial" w:hAnsi="Arial" w:cs="Arial"/>
                <w:color w:val="FF0000"/>
                <w:sz w:val="20"/>
                <w:szCs w:val="20"/>
                <w:lang w:val="en-US"/>
              </w:rPr>
            </w:pPr>
            <w:r w:rsidRPr="00D91252">
              <w:rPr>
                <w:rFonts w:ascii="Arial" w:hAnsi="Arial" w:cs="Arial"/>
                <w:color w:val="000000"/>
                <w:sz w:val="20"/>
                <w:szCs w:val="20"/>
              </w:rPr>
              <w:t>4</w:t>
            </w:r>
          </w:p>
        </w:tc>
      </w:tr>
      <w:tr w:rsidR="00D91252" w:rsidRPr="00E04F0C" w14:paraId="66A99278" w14:textId="77777777" w:rsidTr="00D91252">
        <w:trPr>
          <w:trHeight w:val="288"/>
        </w:trPr>
        <w:tc>
          <w:tcPr>
            <w:tcW w:w="4133" w:type="dxa"/>
            <w:shd w:val="clear" w:color="auto" w:fill="BFBFBF" w:themeFill="background1" w:themeFillShade="BF"/>
            <w:noWrap/>
            <w:tcMar>
              <w:top w:w="28" w:type="dxa"/>
            </w:tcMar>
            <w:hideMark/>
          </w:tcPr>
          <w:p w14:paraId="75DAF0E4"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Male</w:t>
            </w:r>
          </w:p>
        </w:tc>
        <w:tc>
          <w:tcPr>
            <w:tcW w:w="1855" w:type="dxa"/>
            <w:tcMar>
              <w:top w:w="28" w:type="dxa"/>
            </w:tcMar>
          </w:tcPr>
          <w:p w14:paraId="6B585B0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15</w:t>
            </w:r>
          </w:p>
        </w:tc>
        <w:tc>
          <w:tcPr>
            <w:tcW w:w="2678" w:type="dxa"/>
            <w:tcMar>
              <w:top w:w="28" w:type="dxa"/>
            </w:tcMar>
          </w:tcPr>
          <w:p w14:paraId="37A913A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27</w:t>
            </w:r>
          </w:p>
        </w:tc>
        <w:tc>
          <w:tcPr>
            <w:tcW w:w="2266" w:type="dxa"/>
            <w:tcMar>
              <w:top w:w="28" w:type="dxa"/>
            </w:tcMar>
          </w:tcPr>
          <w:p w14:paraId="6C63CE19"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16</w:t>
            </w:r>
          </w:p>
        </w:tc>
        <w:tc>
          <w:tcPr>
            <w:tcW w:w="2267" w:type="dxa"/>
            <w:tcMar>
              <w:top w:w="28" w:type="dxa"/>
            </w:tcMar>
          </w:tcPr>
          <w:p w14:paraId="4BE68C84"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w:t>
            </w:r>
          </w:p>
        </w:tc>
      </w:tr>
      <w:tr w:rsidR="00D91252" w:rsidRPr="00E04F0C" w14:paraId="396B82C7" w14:textId="77777777" w:rsidTr="00D91252">
        <w:trPr>
          <w:trHeight w:val="288"/>
        </w:trPr>
        <w:tc>
          <w:tcPr>
            <w:tcW w:w="4133" w:type="dxa"/>
            <w:shd w:val="clear" w:color="auto" w:fill="BFBFBF" w:themeFill="background1" w:themeFillShade="BF"/>
            <w:noWrap/>
            <w:tcMar>
              <w:top w:w="28" w:type="dxa"/>
            </w:tcMar>
            <w:hideMark/>
          </w:tcPr>
          <w:p w14:paraId="126502BA"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Female</w:t>
            </w:r>
          </w:p>
        </w:tc>
        <w:tc>
          <w:tcPr>
            <w:tcW w:w="1855" w:type="dxa"/>
            <w:tcMar>
              <w:top w:w="28" w:type="dxa"/>
            </w:tcMar>
          </w:tcPr>
          <w:p w14:paraId="48265A15"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21</w:t>
            </w:r>
          </w:p>
        </w:tc>
        <w:tc>
          <w:tcPr>
            <w:tcW w:w="2678" w:type="dxa"/>
            <w:tcMar>
              <w:top w:w="28" w:type="dxa"/>
            </w:tcMar>
          </w:tcPr>
          <w:p w14:paraId="025AC088"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36</w:t>
            </w:r>
          </w:p>
        </w:tc>
        <w:tc>
          <w:tcPr>
            <w:tcW w:w="2266" w:type="dxa"/>
            <w:tcMar>
              <w:top w:w="28" w:type="dxa"/>
            </w:tcMar>
          </w:tcPr>
          <w:p w14:paraId="6E98E045"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22</w:t>
            </w:r>
          </w:p>
        </w:tc>
        <w:tc>
          <w:tcPr>
            <w:tcW w:w="2267" w:type="dxa"/>
            <w:tcMar>
              <w:top w:w="28" w:type="dxa"/>
            </w:tcMar>
          </w:tcPr>
          <w:p w14:paraId="79E0A01D"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5</w:t>
            </w:r>
          </w:p>
        </w:tc>
      </w:tr>
      <w:tr w:rsidR="00D91252" w:rsidRPr="00E04F0C" w14:paraId="24E4FA0D" w14:textId="77777777" w:rsidTr="00D91252">
        <w:trPr>
          <w:trHeight w:val="288"/>
        </w:trPr>
        <w:tc>
          <w:tcPr>
            <w:tcW w:w="4133" w:type="dxa"/>
            <w:shd w:val="clear" w:color="auto" w:fill="BFBFBF" w:themeFill="background1" w:themeFillShade="BF"/>
            <w:noWrap/>
            <w:tcMar>
              <w:top w:w="28" w:type="dxa"/>
            </w:tcMar>
            <w:hideMark/>
          </w:tcPr>
          <w:p w14:paraId="6C84EB13"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18–24</w:t>
            </w:r>
          </w:p>
        </w:tc>
        <w:tc>
          <w:tcPr>
            <w:tcW w:w="1855" w:type="dxa"/>
            <w:tcMar>
              <w:top w:w="28" w:type="dxa"/>
            </w:tcMar>
          </w:tcPr>
          <w:p w14:paraId="423B2F7D"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31</w:t>
            </w:r>
          </w:p>
        </w:tc>
        <w:tc>
          <w:tcPr>
            <w:tcW w:w="2678" w:type="dxa"/>
            <w:tcMar>
              <w:top w:w="28" w:type="dxa"/>
            </w:tcMar>
          </w:tcPr>
          <w:p w14:paraId="7399A45A"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52</w:t>
            </w:r>
          </w:p>
        </w:tc>
        <w:tc>
          <w:tcPr>
            <w:tcW w:w="2266" w:type="dxa"/>
            <w:tcMar>
              <w:top w:w="28" w:type="dxa"/>
            </w:tcMar>
          </w:tcPr>
          <w:p w14:paraId="6842F7A5"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35</w:t>
            </w:r>
          </w:p>
        </w:tc>
        <w:tc>
          <w:tcPr>
            <w:tcW w:w="2267" w:type="dxa"/>
            <w:tcMar>
              <w:top w:w="28" w:type="dxa"/>
            </w:tcMar>
          </w:tcPr>
          <w:p w14:paraId="6C2364F5"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4</w:t>
            </w:r>
          </w:p>
        </w:tc>
      </w:tr>
      <w:tr w:rsidR="00D91252" w:rsidRPr="00E04F0C" w14:paraId="6BAA7357" w14:textId="77777777" w:rsidTr="00D91252">
        <w:trPr>
          <w:trHeight w:val="288"/>
        </w:trPr>
        <w:tc>
          <w:tcPr>
            <w:tcW w:w="4133" w:type="dxa"/>
            <w:shd w:val="clear" w:color="auto" w:fill="BFBFBF" w:themeFill="background1" w:themeFillShade="BF"/>
            <w:noWrap/>
            <w:tcMar>
              <w:top w:w="28" w:type="dxa"/>
            </w:tcMar>
            <w:hideMark/>
          </w:tcPr>
          <w:p w14:paraId="7F597FB0"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25–39</w:t>
            </w:r>
          </w:p>
        </w:tc>
        <w:tc>
          <w:tcPr>
            <w:tcW w:w="1855" w:type="dxa"/>
            <w:tcMar>
              <w:top w:w="28" w:type="dxa"/>
            </w:tcMar>
          </w:tcPr>
          <w:p w14:paraId="27848145"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33</w:t>
            </w:r>
          </w:p>
        </w:tc>
        <w:tc>
          <w:tcPr>
            <w:tcW w:w="2678" w:type="dxa"/>
            <w:tcMar>
              <w:top w:w="28" w:type="dxa"/>
            </w:tcMar>
          </w:tcPr>
          <w:p w14:paraId="215FF123"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54</w:t>
            </w:r>
          </w:p>
        </w:tc>
        <w:tc>
          <w:tcPr>
            <w:tcW w:w="2266" w:type="dxa"/>
            <w:tcMar>
              <w:top w:w="28" w:type="dxa"/>
            </w:tcMar>
          </w:tcPr>
          <w:p w14:paraId="78B2809C"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33</w:t>
            </w:r>
          </w:p>
        </w:tc>
        <w:tc>
          <w:tcPr>
            <w:tcW w:w="2267" w:type="dxa"/>
            <w:tcMar>
              <w:top w:w="28" w:type="dxa"/>
            </w:tcMar>
          </w:tcPr>
          <w:p w14:paraId="72FCEA03"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B050"/>
                <w:sz w:val="20"/>
                <w:szCs w:val="20"/>
              </w:rPr>
              <w:t>6</w:t>
            </w:r>
          </w:p>
        </w:tc>
      </w:tr>
      <w:tr w:rsidR="00D91252" w:rsidRPr="00E04F0C" w14:paraId="31A802D5" w14:textId="77777777" w:rsidTr="00D91252">
        <w:trPr>
          <w:trHeight w:val="288"/>
        </w:trPr>
        <w:tc>
          <w:tcPr>
            <w:tcW w:w="4133" w:type="dxa"/>
            <w:shd w:val="clear" w:color="auto" w:fill="BFBFBF" w:themeFill="background1" w:themeFillShade="BF"/>
            <w:noWrap/>
            <w:tcMar>
              <w:top w:w="28" w:type="dxa"/>
            </w:tcMar>
            <w:hideMark/>
          </w:tcPr>
          <w:p w14:paraId="0517D35C"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40–54</w:t>
            </w:r>
          </w:p>
        </w:tc>
        <w:tc>
          <w:tcPr>
            <w:tcW w:w="1855" w:type="dxa"/>
            <w:tcMar>
              <w:top w:w="28" w:type="dxa"/>
            </w:tcMar>
          </w:tcPr>
          <w:p w14:paraId="7E14228C"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15</w:t>
            </w:r>
          </w:p>
        </w:tc>
        <w:tc>
          <w:tcPr>
            <w:tcW w:w="2678" w:type="dxa"/>
            <w:tcMar>
              <w:top w:w="28" w:type="dxa"/>
            </w:tcMar>
          </w:tcPr>
          <w:p w14:paraId="657E428D"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32</w:t>
            </w:r>
          </w:p>
        </w:tc>
        <w:tc>
          <w:tcPr>
            <w:tcW w:w="2266" w:type="dxa"/>
            <w:tcMar>
              <w:top w:w="28" w:type="dxa"/>
            </w:tcMar>
          </w:tcPr>
          <w:p w14:paraId="37CC186E"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19</w:t>
            </w:r>
          </w:p>
        </w:tc>
        <w:tc>
          <w:tcPr>
            <w:tcW w:w="2267" w:type="dxa"/>
            <w:tcMar>
              <w:top w:w="28" w:type="dxa"/>
            </w:tcMar>
          </w:tcPr>
          <w:p w14:paraId="2BD1FB72"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6</w:t>
            </w:r>
          </w:p>
        </w:tc>
      </w:tr>
      <w:tr w:rsidR="00D91252" w:rsidRPr="00E04F0C" w14:paraId="29ED1410" w14:textId="77777777" w:rsidTr="00D91252">
        <w:trPr>
          <w:trHeight w:val="288"/>
        </w:trPr>
        <w:tc>
          <w:tcPr>
            <w:tcW w:w="4133" w:type="dxa"/>
            <w:shd w:val="clear" w:color="auto" w:fill="BFBFBF" w:themeFill="background1" w:themeFillShade="BF"/>
            <w:noWrap/>
            <w:tcMar>
              <w:top w:w="28" w:type="dxa"/>
            </w:tcMar>
            <w:hideMark/>
          </w:tcPr>
          <w:p w14:paraId="1581649F"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55–64</w:t>
            </w:r>
          </w:p>
        </w:tc>
        <w:tc>
          <w:tcPr>
            <w:tcW w:w="1855" w:type="dxa"/>
            <w:tcMar>
              <w:top w:w="28" w:type="dxa"/>
            </w:tcMar>
          </w:tcPr>
          <w:p w14:paraId="1FFDE6EE"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9</w:t>
            </w:r>
          </w:p>
        </w:tc>
        <w:tc>
          <w:tcPr>
            <w:tcW w:w="2678" w:type="dxa"/>
            <w:tcMar>
              <w:top w:w="28" w:type="dxa"/>
            </w:tcMar>
          </w:tcPr>
          <w:p w14:paraId="6A90F0A8"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14</w:t>
            </w:r>
          </w:p>
        </w:tc>
        <w:tc>
          <w:tcPr>
            <w:tcW w:w="2266" w:type="dxa"/>
            <w:tcMar>
              <w:top w:w="28" w:type="dxa"/>
            </w:tcMar>
          </w:tcPr>
          <w:p w14:paraId="556D3FB6"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3</w:t>
            </w:r>
          </w:p>
        </w:tc>
        <w:tc>
          <w:tcPr>
            <w:tcW w:w="2267" w:type="dxa"/>
            <w:tcMar>
              <w:top w:w="28" w:type="dxa"/>
            </w:tcMar>
          </w:tcPr>
          <w:p w14:paraId="5B320B6C"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2</w:t>
            </w:r>
          </w:p>
        </w:tc>
      </w:tr>
      <w:tr w:rsidR="00D91252" w:rsidRPr="00E04F0C" w14:paraId="1D623AB0" w14:textId="77777777" w:rsidTr="00D91252">
        <w:trPr>
          <w:trHeight w:val="288"/>
        </w:trPr>
        <w:tc>
          <w:tcPr>
            <w:tcW w:w="4133" w:type="dxa"/>
            <w:shd w:val="clear" w:color="auto" w:fill="BFBFBF" w:themeFill="background1" w:themeFillShade="BF"/>
            <w:noWrap/>
            <w:tcMar>
              <w:top w:w="28" w:type="dxa"/>
            </w:tcMar>
            <w:hideMark/>
          </w:tcPr>
          <w:p w14:paraId="07277DE3"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65+</w:t>
            </w:r>
          </w:p>
        </w:tc>
        <w:tc>
          <w:tcPr>
            <w:tcW w:w="1855" w:type="dxa"/>
            <w:tcMar>
              <w:top w:w="28" w:type="dxa"/>
            </w:tcMar>
          </w:tcPr>
          <w:p w14:paraId="1115194D"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4</w:t>
            </w:r>
          </w:p>
        </w:tc>
        <w:tc>
          <w:tcPr>
            <w:tcW w:w="2678" w:type="dxa"/>
            <w:tcMar>
              <w:top w:w="28" w:type="dxa"/>
            </w:tcMar>
          </w:tcPr>
          <w:p w14:paraId="71785C69"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5</w:t>
            </w:r>
          </w:p>
        </w:tc>
        <w:tc>
          <w:tcPr>
            <w:tcW w:w="2266" w:type="dxa"/>
            <w:tcMar>
              <w:top w:w="28" w:type="dxa"/>
            </w:tcMar>
          </w:tcPr>
          <w:p w14:paraId="317E2640"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1</w:t>
            </w:r>
          </w:p>
        </w:tc>
        <w:tc>
          <w:tcPr>
            <w:tcW w:w="2267" w:type="dxa"/>
            <w:tcMar>
              <w:top w:w="28" w:type="dxa"/>
            </w:tcMar>
          </w:tcPr>
          <w:p w14:paraId="4F8E33B3"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1</w:t>
            </w:r>
          </w:p>
        </w:tc>
      </w:tr>
      <w:tr w:rsidR="00D91252" w:rsidRPr="00E04F0C" w14:paraId="6F4A86B8" w14:textId="77777777" w:rsidTr="00D91252">
        <w:trPr>
          <w:trHeight w:val="288"/>
        </w:trPr>
        <w:tc>
          <w:tcPr>
            <w:tcW w:w="4133" w:type="dxa"/>
            <w:shd w:val="clear" w:color="auto" w:fill="BFBFBF" w:themeFill="background1" w:themeFillShade="BF"/>
            <w:noWrap/>
            <w:tcMar>
              <w:top w:w="28" w:type="dxa"/>
            </w:tcMar>
            <w:hideMark/>
          </w:tcPr>
          <w:p w14:paraId="5C72318D"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NSW</w:t>
            </w:r>
          </w:p>
        </w:tc>
        <w:tc>
          <w:tcPr>
            <w:tcW w:w="1855" w:type="dxa"/>
            <w:tcMar>
              <w:top w:w="28" w:type="dxa"/>
            </w:tcMar>
          </w:tcPr>
          <w:p w14:paraId="23E3D03B"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18</w:t>
            </w:r>
          </w:p>
        </w:tc>
        <w:tc>
          <w:tcPr>
            <w:tcW w:w="2678" w:type="dxa"/>
            <w:tcMar>
              <w:top w:w="28" w:type="dxa"/>
            </w:tcMar>
          </w:tcPr>
          <w:p w14:paraId="75B83163"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31</w:t>
            </w:r>
          </w:p>
        </w:tc>
        <w:tc>
          <w:tcPr>
            <w:tcW w:w="2266" w:type="dxa"/>
            <w:tcMar>
              <w:top w:w="28" w:type="dxa"/>
            </w:tcMar>
          </w:tcPr>
          <w:p w14:paraId="364B8785"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18</w:t>
            </w:r>
          </w:p>
        </w:tc>
        <w:tc>
          <w:tcPr>
            <w:tcW w:w="2267" w:type="dxa"/>
            <w:tcMar>
              <w:top w:w="28" w:type="dxa"/>
            </w:tcMar>
          </w:tcPr>
          <w:p w14:paraId="0A9ACA2B"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4</w:t>
            </w:r>
          </w:p>
        </w:tc>
      </w:tr>
      <w:tr w:rsidR="00D91252" w:rsidRPr="00E04F0C" w14:paraId="5314A048" w14:textId="77777777" w:rsidTr="00D91252">
        <w:trPr>
          <w:trHeight w:val="288"/>
        </w:trPr>
        <w:tc>
          <w:tcPr>
            <w:tcW w:w="4133" w:type="dxa"/>
            <w:shd w:val="clear" w:color="auto" w:fill="BFBFBF" w:themeFill="background1" w:themeFillShade="BF"/>
            <w:noWrap/>
            <w:tcMar>
              <w:top w:w="28" w:type="dxa"/>
            </w:tcMar>
            <w:hideMark/>
          </w:tcPr>
          <w:p w14:paraId="191F3C67" w14:textId="6B4B4F30"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V</w:t>
            </w:r>
            <w:r>
              <w:rPr>
                <w:rFonts w:ascii="Arial" w:hAnsi="Arial" w:cs="Arial"/>
                <w:b/>
                <w:sz w:val="20"/>
                <w:szCs w:val="20"/>
                <w:lang w:val="en-US"/>
              </w:rPr>
              <w:t>ic.</w:t>
            </w:r>
          </w:p>
        </w:tc>
        <w:tc>
          <w:tcPr>
            <w:tcW w:w="1855" w:type="dxa"/>
            <w:tcMar>
              <w:top w:w="28" w:type="dxa"/>
            </w:tcMar>
          </w:tcPr>
          <w:p w14:paraId="5E5D031F"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23</w:t>
            </w:r>
          </w:p>
        </w:tc>
        <w:tc>
          <w:tcPr>
            <w:tcW w:w="2678" w:type="dxa"/>
            <w:tcMar>
              <w:top w:w="28" w:type="dxa"/>
            </w:tcMar>
          </w:tcPr>
          <w:p w14:paraId="314DB5F2"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31</w:t>
            </w:r>
          </w:p>
        </w:tc>
        <w:tc>
          <w:tcPr>
            <w:tcW w:w="2266" w:type="dxa"/>
            <w:tcMar>
              <w:top w:w="28" w:type="dxa"/>
            </w:tcMar>
          </w:tcPr>
          <w:p w14:paraId="0D49DE28"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26</w:t>
            </w:r>
          </w:p>
        </w:tc>
        <w:tc>
          <w:tcPr>
            <w:tcW w:w="2267" w:type="dxa"/>
            <w:tcMar>
              <w:top w:w="28" w:type="dxa"/>
            </w:tcMar>
          </w:tcPr>
          <w:p w14:paraId="65DC64D1"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w:t>
            </w:r>
          </w:p>
        </w:tc>
      </w:tr>
      <w:tr w:rsidR="00D91252" w:rsidRPr="00E04F0C" w14:paraId="2AA4856C" w14:textId="77777777" w:rsidTr="00D91252">
        <w:trPr>
          <w:trHeight w:val="288"/>
        </w:trPr>
        <w:tc>
          <w:tcPr>
            <w:tcW w:w="4133" w:type="dxa"/>
            <w:shd w:val="clear" w:color="auto" w:fill="BFBFBF" w:themeFill="background1" w:themeFillShade="BF"/>
            <w:noWrap/>
            <w:tcMar>
              <w:top w:w="28" w:type="dxa"/>
            </w:tcMar>
            <w:hideMark/>
          </w:tcPr>
          <w:p w14:paraId="5955DBBF" w14:textId="4329DC79"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Q</w:t>
            </w:r>
            <w:r>
              <w:rPr>
                <w:rFonts w:ascii="Arial" w:hAnsi="Arial" w:cs="Arial"/>
                <w:b/>
                <w:sz w:val="20"/>
                <w:szCs w:val="20"/>
                <w:lang w:val="en-US"/>
              </w:rPr>
              <w:t>ld</w:t>
            </w:r>
          </w:p>
        </w:tc>
        <w:tc>
          <w:tcPr>
            <w:tcW w:w="1855" w:type="dxa"/>
            <w:tcMar>
              <w:top w:w="28" w:type="dxa"/>
            </w:tcMar>
          </w:tcPr>
          <w:p w14:paraId="4DDC1650"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12</w:t>
            </w:r>
          </w:p>
        </w:tc>
        <w:tc>
          <w:tcPr>
            <w:tcW w:w="2678" w:type="dxa"/>
            <w:tcMar>
              <w:top w:w="28" w:type="dxa"/>
            </w:tcMar>
          </w:tcPr>
          <w:p w14:paraId="0F50D26F"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31</w:t>
            </w:r>
          </w:p>
        </w:tc>
        <w:tc>
          <w:tcPr>
            <w:tcW w:w="2266" w:type="dxa"/>
            <w:tcMar>
              <w:top w:w="28" w:type="dxa"/>
            </w:tcMar>
          </w:tcPr>
          <w:p w14:paraId="2AA597DC"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14</w:t>
            </w:r>
          </w:p>
        </w:tc>
        <w:tc>
          <w:tcPr>
            <w:tcW w:w="2267" w:type="dxa"/>
            <w:tcMar>
              <w:top w:w="28" w:type="dxa"/>
            </w:tcMar>
          </w:tcPr>
          <w:p w14:paraId="2DBF9ADB"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w:t>
            </w:r>
          </w:p>
        </w:tc>
      </w:tr>
      <w:tr w:rsidR="00D91252" w:rsidRPr="00E04F0C" w14:paraId="49D715C8" w14:textId="77777777" w:rsidTr="00D91252">
        <w:trPr>
          <w:trHeight w:val="288"/>
        </w:trPr>
        <w:tc>
          <w:tcPr>
            <w:tcW w:w="4133" w:type="dxa"/>
            <w:shd w:val="clear" w:color="auto" w:fill="BFBFBF" w:themeFill="background1" w:themeFillShade="BF"/>
            <w:noWrap/>
            <w:tcMar>
              <w:top w:w="28" w:type="dxa"/>
            </w:tcMar>
            <w:hideMark/>
          </w:tcPr>
          <w:p w14:paraId="049F4D1D"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SA</w:t>
            </w:r>
          </w:p>
        </w:tc>
        <w:tc>
          <w:tcPr>
            <w:tcW w:w="1855" w:type="dxa"/>
            <w:tcMar>
              <w:top w:w="28" w:type="dxa"/>
            </w:tcMar>
          </w:tcPr>
          <w:p w14:paraId="6E5E12F2"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19</w:t>
            </w:r>
          </w:p>
        </w:tc>
        <w:tc>
          <w:tcPr>
            <w:tcW w:w="2678" w:type="dxa"/>
            <w:tcMar>
              <w:top w:w="28" w:type="dxa"/>
            </w:tcMar>
          </w:tcPr>
          <w:p w14:paraId="2A09BDB5"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31</w:t>
            </w:r>
          </w:p>
        </w:tc>
        <w:tc>
          <w:tcPr>
            <w:tcW w:w="2266" w:type="dxa"/>
            <w:tcMar>
              <w:top w:w="28" w:type="dxa"/>
            </w:tcMar>
          </w:tcPr>
          <w:p w14:paraId="52BFA2E4"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21</w:t>
            </w:r>
          </w:p>
        </w:tc>
        <w:tc>
          <w:tcPr>
            <w:tcW w:w="2267" w:type="dxa"/>
            <w:tcMar>
              <w:top w:w="28" w:type="dxa"/>
            </w:tcMar>
          </w:tcPr>
          <w:p w14:paraId="1CD8F260"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4</w:t>
            </w:r>
          </w:p>
        </w:tc>
      </w:tr>
      <w:tr w:rsidR="00D91252" w:rsidRPr="00E04F0C" w14:paraId="7A0EBD27" w14:textId="77777777" w:rsidTr="00D91252">
        <w:trPr>
          <w:trHeight w:val="288"/>
        </w:trPr>
        <w:tc>
          <w:tcPr>
            <w:tcW w:w="4133" w:type="dxa"/>
            <w:shd w:val="clear" w:color="auto" w:fill="BFBFBF" w:themeFill="background1" w:themeFillShade="BF"/>
            <w:noWrap/>
            <w:tcMar>
              <w:top w:w="28" w:type="dxa"/>
            </w:tcMar>
            <w:hideMark/>
          </w:tcPr>
          <w:p w14:paraId="5B6B6961"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WA</w:t>
            </w:r>
          </w:p>
        </w:tc>
        <w:tc>
          <w:tcPr>
            <w:tcW w:w="1855" w:type="dxa"/>
            <w:tcMar>
              <w:top w:w="28" w:type="dxa"/>
            </w:tcMar>
          </w:tcPr>
          <w:p w14:paraId="42B69245"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23</w:t>
            </w:r>
          </w:p>
        </w:tc>
        <w:tc>
          <w:tcPr>
            <w:tcW w:w="2678" w:type="dxa"/>
            <w:tcMar>
              <w:top w:w="28" w:type="dxa"/>
            </w:tcMar>
          </w:tcPr>
          <w:p w14:paraId="71162759"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39</w:t>
            </w:r>
          </w:p>
        </w:tc>
        <w:tc>
          <w:tcPr>
            <w:tcW w:w="2266" w:type="dxa"/>
            <w:tcMar>
              <w:top w:w="28" w:type="dxa"/>
            </w:tcMar>
          </w:tcPr>
          <w:p w14:paraId="79F069B4"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21</w:t>
            </w:r>
          </w:p>
        </w:tc>
        <w:tc>
          <w:tcPr>
            <w:tcW w:w="2267" w:type="dxa"/>
            <w:tcMar>
              <w:top w:w="28" w:type="dxa"/>
            </w:tcMar>
          </w:tcPr>
          <w:p w14:paraId="17141FA5"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7</w:t>
            </w:r>
          </w:p>
        </w:tc>
      </w:tr>
      <w:tr w:rsidR="00D91252" w:rsidRPr="00E04F0C" w14:paraId="0A84A0BD" w14:textId="77777777" w:rsidTr="00D91252">
        <w:trPr>
          <w:trHeight w:val="288"/>
        </w:trPr>
        <w:tc>
          <w:tcPr>
            <w:tcW w:w="4133" w:type="dxa"/>
            <w:shd w:val="clear" w:color="auto" w:fill="BFBFBF" w:themeFill="background1" w:themeFillShade="BF"/>
            <w:noWrap/>
            <w:tcMar>
              <w:top w:w="28" w:type="dxa"/>
            </w:tcMar>
            <w:hideMark/>
          </w:tcPr>
          <w:p w14:paraId="227B748F" w14:textId="37FBE77F"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T</w:t>
            </w:r>
            <w:r>
              <w:rPr>
                <w:rFonts w:ascii="Arial" w:hAnsi="Arial" w:cs="Arial"/>
                <w:b/>
                <w:sz w:val="20"/>
                <w:szCs w:val="20"/>
                <w:lang w:val="en-US"/>
              </w:rPr>
              <w:t>as.</w:t>
            </w:r>
          </w:p>
        </w:tc>
        <w:tc>
          <w:tcPr>
            <w:tcW w:w="1855" w:type="dxa"/>
            <w:tcMar>
              <w:top w:w="28" w:type="dxa"/>
            </w:tcMar>
          </w:tcPr>
          <w:p w14:paraId="7533614C"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23</w:t>
            </w:r>
          </w:p>
        </w:tc>
        <w:tc>
          <w:tcPr>
            <w:tcW w:w="2678" w:type="dxa"/>
            <w:tcMar>
              <w:top w:w="28" w:type="dxa"/>
            </w:tcMar>
          </w:tcPr>
          <w:p w14:paraId="4F288829"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28</w:t>
            </w:r>
          </w:p>
        </w:tc>
        <w:tc>
          <w:tcPr>
            <w:tcW w:w="2266" w:type="dxa"/>
            <w:tcMar>
              <w:top w:w="28" w:type="dxa"/>
            </w:tcMar>
          </w:tcPr>
          <w:p w14:paraId="60FC67EE"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9</w:t>
            </w:r>
          </w:p>
        </w:tc>
        <w:tc>
          <w:tcPr>
            <w:tcW w:w="2267" w:type="dxa"/>
            <w:tcMar>
              <w:top w:w="28" w:type="dxa"/>
            </w:tcMar>
          </w:tcPr>
          <w:p w14:paraId="4E2C09E6"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4</w:t>
            </w:r>
          </w:p>
        </w:tc>
      </w:tr>
      <w:tr w:rsidR="00D91252" w:rsidRPr="00E04F0C" w14:paraId="64A05D6C" w14:textId="77777777" w:rsidTr="00D91252">
        <w:trPr>
          <w:trHeight w:val="288"/>
        </w:trPr>
        <w:tc>
          <w:tcPr>
            <w:tcW w:w="4133" w:type="dxa"/>
            <w:shd w:val="clear" w:color="auto" w:fill="BFBFBF" w:themeFill="background1" w:themeFillShade="BF"/>
            <w:noWrap/>
            <w:tcMar>
              <w:top w:w="28" w:type="dxa"/>
            </w:tcMar>
            <w:hideMark/>
          </w:tcPr>
          <w:p w14:paraId="1D172085"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NT</w:t>
            </w:r>
          </w:p>
        </w:tc>
        <w:tc>
          <w:tcPr>
            <w:tcW w:w="1855" w:type="dxa"/>
            <w:tcMar>
              <w:top w:w="28" w:type="dxa"/>
            </w:tcMar>
          </w:tcPr>
          <w:p w14:paraId="1B47481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28</w:t>
            </w:r>
          </w:p>
        </w:tc>
        <w:tc>
          <w:tcPr>
            <w:tcW w:w="2678" w:type="dxa"/>
            <w:tcMar>
              <w:top w:w="28" w:type="dxa"/>
            </w:tcMar>
          </w:tcPr>
          <w:p w14:paraId="18A54F8F"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36</w:t>
            </w:r>
          </w:p>
        </w:tc>
        <w:tc>
          <w:tcPr>
            <w:tcW w:w="2266" w:type="dxa"/>
            <w:tcMar>
              <w:top w:w="28" w:type="dxa"/>
            </w:tcMar>
          </w:tcPr>
          <w:p w14:paraId="18E9D314"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14</w:t>
            </w:r>
          </w:p>
        </w:tc>
        <w:tc>
          <w:tcPr>
            <w:tcW w:w="2267" w:type="dxa"/>
            <w:tcMar>
              <w:top w:w="28" w:type="dxa"/>
            </w:tcMar>
          </w:tcPr>
          <w:p w14:paraId="5D536D99"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7</w:t>
            </w:r>
          </w:p>
        </w:tc>
      </w:tr>
      <w:tr w:rsidR="00D91252" w:rsidRPr="00E04F0C" w14:paraId="3DFE7CD1" w14:textId="77777777" w:rsidTr="00D91252">
        <w:trPr>
          <w:trHeight w:val="288"/>
        </w:trPr>
        <w:tc>
          <w:tcPr>
            <w:tcW w:w="4133" w:type="dxa"/>
            <w:shd w:val="clear" w:color="auto" w:fill="BFBFBF" w:themeFill="background1" w:themeFillShade="BF"/>
            <w:noWrap/>
            <w:tcMar>
              <w:top w:w="28" w:type="dxa"/>
            </w:tcMar>
            <w:hideMark/>
          </w:tcPr>
          <w:p w14:paraId="772CE614"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ACT</w:t>
            </w:r>
          </w:p>
        </w:tc>
        <w:tc>
          <w:tcPr>
            <w:tcW w:w="1855" w:type="dxa"/>
            <w:tcMar>
              <w:top w:w="28" w:type="dxa"/>
            </w:tcMar>
          </w:tcPr>
          <w:p w14:paraId="1083720C"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9</w:t>
            </w:r>
          </w:p>
        </w:tc>
        <w:tc>
          <w:tcPr>
            <w:tcW w:w="2678" w:type="dxa"/>
            <w:tcMar>
              <w:top w:w="28" w:type="dxa"/>
            </w:tcMar>
          </w:tcPr>
          <w:p w14:paraId="1DBAF5AD"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37</w:t>
            </w:r>
          </w:p>
        </w:tc>
        <w:tc>
          <w:tcPr>
            <w:tcW w:w="2266" w:type="dxa"/>
            <w:tcMar>
              <w:top w:w="28" w:type="dxa"/>
            </w:tcMar>
          </w:tcPr>
          <w:p w14:paraId="286FB3FB"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23</w:t>
            </w:r>
          </w:p>
        </w:tc>
        <w:tc>
          <w:tcPr>
            <w:tcW w:w="2267" w:type="dxa"/>
            <w:tcMar>
              <w:top w:w="28" w:type="dxa"/>
            </w:tcMar>
          </w:tcPr>
          <w:p w14:paraId="60587E9F"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w:t>
            </w:r>
          </w:p>
        </w:tc>
      </w:tr>
      <w:tr w:rsidR="00D91252" w:rsidRPr="00E04F0C" w14:paraId="61998519" w14:textId="77777777" w:rsidTr="00D91252">
        <w:trPr>
          <w:trHeight w:val="288"/>
        </w:trPr>
        <w:tc>
          <w:tcPr>
            <w:tcW w:w="4133" w:type="dxa"/>
            <w:shd w:val="clear" w:color="auto" w:fill="BFBFBF" w:themeFill="background1" w:themeFillShade="BF"/>
            <w:noWrap/>
            <w:tcMar>
              <w:top w:w="28" w:type="dxa"/>
            </w:tcMar>
            <w:hideMark/>
          </w:tcPr>
          <w:p w14:paraId="67073CB5"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Obligation area</w:t>
            </w:r>
          </w:p>
        </w:tc>
        <w:tc>
          <w:tcPr>
            <w:tcW w:w="1855" w:type="dxa"/>
            <w:tcMar>
              <w:top w:w="28" w:type="dxa"/>
            </w:tcMar>
          </w:tcPr>
          <w:p w14:paraId="1BB0E358" w14:textId="77777777" w:rsidR="00D91252" w:rsidRPr="00D91252" w:rsidRDefault="00D91252" w:rsidP="00D91252">
            <w:pPr>
              <w:pStyle w:val="TableBody"/>
              <w:rPr>
                <w:rFonts w:ascii="Arial" w:hAnsi="Arial" w:cs="Arial"/>
                <w:sz w:val="20"/>
                <w:szCs w:val="20"/>
                <w:lang w:val="en-US"/>
              </w:rPr>
            </w:pPr>
            <w:r w:rsidRPr="00D91252">
              <w:rPr>
                <w:rFonts w:ascii="Arial" w:hAnsi="Arial" w:cs="Arial"/>
                <w:sz w:val="20"/>
                <w:szCs w:val="20"/>
              </w:rPr>
              <w:t>17</w:t>
            </w:r>
          </w:p>
        </w:tc>
        <w:tc>
          <w:tcPr>
            <w:tcW w:w="2678" w:type="dxa"/>
            <w:tcMar>
              <w:top w:w="28" w:type="dxa"/>
            </w:tcMar>
          </w:tcPr>
          <w:p w14:paraId="6C0E568C"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31</w:t>
            </w:r>
          </w:p>
        </w:tc>
        <w:tc>
          <w:tcPr>
            <w:tcW w:w="2266" w:type="dxa"/>
            <w:tcMar>
              <w:top w:w="28" w:type="dxa"/>
            </w:tcMar>
          </w:tcPr>
          <w:p w14:paraId="7D1B1FCF"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18</w:t>
            </w:r>
          </w:p>
        </w:tc>
        <w:tc>
          <w:tcPr>
            <w:tcW w:w="2267" w:type="dxa"/>
            <w:tcMar>
              <w:top w:w="28" w:type="dxa"/>
            </w:tcMar>
          </w:tcPr>
          <w:p w14:paraId="14A03838"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w:t>
            </w:r>
          </w:p>
        </w:tc>
      </w:tr>
      <w:tr w:rsidR="00D91252" w:rsidRPr="00E04F0C" w14:paraId="59C8BFC5" w14:textId="77777777" w:rsidTr="00D91252">
        <w:trPr>
          <w:trHeight w:val="288"/>
        </w:trPr>
        <w:tc>
          <w:tcPr>
            <w:tcW w:w="4133" w:type="dxa"/>
            <w:shd w:val="clear" w:color="auto" w:fill="BFBFBF" w:themeFill="background1" w:themeFillShade="BF"/>
            <w:noWrap/>
            <w:tcMar>
              <w:top w:w="28" w:type="dxa"/>
            </w:tcMar>
            <w:hideMark/>
          </w:tcPr>
          <w:p w14:paraId="5993F83B"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Non-obligation area</w:t>
            </w:r>
          </w:p>
        </w:tc>
        <w:tc>
          <w:tcPr>
            <w:tcW w:w="1855" w:type="dxa"/>
            <w:tcMar>
              <w:top w:w="28" w:type="dxa"/>
            </w:tcMar>
          </w:tcPr>
          <w:p w14:paraId="1CA6DBB5" w14:textId="77777777" w:rsidR="00D91252" w:rsidRPr="00D91252" w:rsidRDefault="00D91252" w:rsidP="00D91252">
            <w:pPr>
              <w:pStyle w:val="TableBody"/>
              <w:rPr>
                <w:rFonts w:ascii="Arial" w:hAnsi="Arial" w:cs="Arial"/>
                <w:sz w:val="20"/>
                <w:szCs w:val="20"/>
                <w:lang w:val="en-US"/>
              </w:rPr>
            </w:pPr>
            <w:r w:rsidRPr="00D91252">
              <w:rPr>
                <w:rFonts w:ascii="Arial" w:hAnsi="Arial" w:cs="Arial"/>
                <w:sz w:val="20"/>
                <w:szCs w:val="20"/>
              </w:rPr>
              <w:t>23</w:t>
            </w:r>
          </w:p>
        </w:tc>
        <w:tc>
          <w:tcPr>
            <w:tcW w:w="2678" w:type="dxa"/>
            <w:tcMar>
              <w:top w:w="28" w:type="dxa"/>
            </w:tcMar>
          </w:tcPr>
          <w:p w14:paraId="4847744A"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35</w:t>
            </w:r>
          </w:p>
        </w:tc>
        <w:tc>
          <w:tcPr>
            <w:tcW w:w="2266" w:type="dxa"/>
            <w:tcMar>
              <w:top w:w="28" w:type="dxa"/>
            </w:tcMar>
          </w:tcPr>
          <w:p w14:paraId="784503EF"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20</w:t>
            </w:r>
          </w:p>
        </w:tc>
        <w:tc>
          <w:tcPr>
            <w:tcW w:w="2267" w:type="dxa"/>
            <w:tcMar>
              <w:top w:w="28" w:type="dxa"/>
            </w:tcMar>
          </w:tcPr>
          <w:p w14:paraId="0AB4EBDA"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6</w:t>
            </w:r>
          </w:p>
        </w:tc>
      </w:tr>
      <w:tr w:rsidR="00D91252" w:rsidRPr="00E04F0C" w14:paraId="1B2A525F" w14:textId="77777777" w:rsidTr="00D91252">
        <w:trPr>
          <w:trHeight w:val="288"/>
        </w:trPr>
        <w:tc>
          <w:tcPr>
            <w:tcW w:w="4133" w:type="dxa"/>
            <w:shd w:val="clear" w:color="auto" w:fill="BFBFBF" w:themeFill="background1" w:themeFillShade="BF"/>
            <w:noWrap/>
            <w:tcMar>
              <w:top w:w="28" w:type="dxa"/>
            </w:tcMar>
            <w:hideMark/>
          </w:tcPr>
          <w:p w14:paraId="0571BD8A"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Internet</w:t>
            </w:r>
          </w:p>
        </w:tc>
        <w:tc>
          <w:tcPr>
            <w:tcW w:w="1855" w:type="dxa"/>
            <w:tcMar>
              <w:top w:w="28" w:type="dxa"/>
            </w:tcMar>
          </w:tcPr>
          <w:p w14:paraId="778109DB"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20</w:t>
            </w:r>
          </w:p>
        </w:tc>
        <w:tc>
          <w:tcPr>
            <w:tcW w:w="2678" w:type="dxa"/>
            <w:tcMar>
              <w:top w:w="28" w:type="dxa"/>
            </w:tcMar>
          </w:tcPr>
          <w:p w14:paraId="2C6415A3"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35</w:t>
            </w:r>
          </w:p>
        </w:tc>
        <w:tc>
          <w:tcPr>
            <w:tcW w:w="2266" w:type="dxa"/>
            <w:tcMar>
              <w:top w:w="28" w:type="dxa"/>
            </w:tcMar>
          </w:tcPr>
          <w:p w14:paraId="169EEA74"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21</w:t>
            </w:r>
          </w:p>
        </w:tc>
        <w:tc>
          <w:tcPr>
            <w:tcW w:w="2267" w:type="dxa"/>
            <w:tcMar>
              <w:top w:w="28" w:type="dxa"/>
            </w:tcMar>
          </w:tcPr>
          <w:p w14:paraId="69952E9E" w14:textId="77777777" w:rsidR="00D91252" w:rsidRPr="00D91252" w:rsidRDefault="00D91252" w:rsidP="00D91252">
            <w:pPr>
              <w:pStyle w:val="TableBody"/>
              <w:rPr>
                <w:rFonts w:ascii="Arial" w:hAnsi="Arial" w:cs="Arial"/>
                <w:color w:val="00B050"/>
                <w:sz w:val="20"/>
                <w:szCs w:val="20"/>
                <w:lang w:val="en-US"/>
              </w:rPr>
            </w:pPr>
            <w:r w:rsidRPr="00D91252">
              <w:rPr>
                <w:rFonts w:ascii="Arial" w:hAnsi="Arial" w:cs="Arial"/>
                <w:color w:val="00B050"/>
                <w:sz w:val="20"/>
                <w:szCs w:val="20"/>
              </w:rPr>
              <w:t>4</w:t>
            </w:r>
          </w:p>
        </w:tc>
      </w:tr>
      <w:tr w:rsidR="00D91252" w:rsidRPr="00E04F0C" w14:paraId="26413EC3" w14:textId="77777777" w:rsidTr="00D91252">
        <w:trPr>
          <w:trHeight w:val="288"/>
        </w:trPr>
        <w:tc>
          <w:tcPr>
            <w:tcW w:w="4133" w:type="dxa"/>
            <w:shd w:val="clear" w:color="auto" w:fill="BFBFBF" w:themeFill="background1" w:themeFillShade="BF"/>
            <w:noWrap/>
            <w:tcMar>
              <w:top w:w="28" w:type="dxa"/>
            </w:tcMar>
            <w:hideMark/>
          </w:tcPr>
          <w:p w14:paraId="41A6BA5D" w14:textId="55ECCF4C" w:rsidR="00D91252" w:rsidRPr="00D91252" w:rsidRDefault="00D91252" w:rsidP="004D0ED3">
            <w:pPr>
              <w:pStyle w:val="TableBody"/>
              <w:rPr>
                <w:rFonts w:ascii="Arial" w:hAnsi="Arial" w:cs="Arial"/>
                <w:b/>
                <w:sz w:val="20"/>
                <w:szCs w:val="20"/>
                <w:lang w:val="en-US"/>
              </w:rPr>
            </w:pPr>
            <w:r w:rsidRPr="00D91252">
              <w:rPr>
                <w:rFonts w:ascii="Arial" w:hAnsi="Arial" w:cs="Arial"/>
                <w:b/>
                <w:sz w:val="20"/>
                <w:szCs w:val="20"/>
                <w:lang w:val="en-US"/>
              </w:rPr>
              <w:t xml:space="preserve">No </w:t>
            </w:r>
            <w:r>
              <w:rPr>
                <w:rFonts w:ascii="Arial" w:hAnsi="Arial" w:cs="Arial"/>
                <w:b/>
                <w:sz w:val="20"/>
                <w:szCs w:val="20"/>
                <w:lang w:val="en-US"/>
              </w:rPr>
              <w:t>i</w:t>
            </w:r>
            <w:r w:rsidRPr="00D91252">
              <w:rPr>
                <w:rFonts w:ascii="Arial" w:hAnsi="Arial" w:cs="Arial"/>
                <w:b/>
                <w:sz w:val="20"/>
                <w:szCs w:val="20"/>
                <w:lang w:val="en-US"/>
              </w:rPr>
              <w:t>nternet</w:t>
            </w:r>
          </w:p>
        </w:tc>
        <w:tc>
          <w:tcPr>
            <w:tcW w:w="1855" w:type="dxa"/>
            <w:tcMar>
              <w:top w:w="28" w:type="dxa"/>
            </w:tcMar>
          </w:tcPr>
          <w:p w14:paraId="34484FF0"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5</w:t>
            </w:r>
          </w:p>
        </w:tc>
        <w:tc>
          <w:tcPr>
            <w:tcW w:w="2678" w:type="dxa"/>
            <w:tcMar>
              <w:top w:w="28" w:type="dxa"/>
            </w:tcMar>
          </w:tcPr>
          <w:p w14:paraId="552F6EF9"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5</w:t>
            </w:r>
          </w:p>
        </w:tc>
        <w:tc>
          <w:tcPr>
            <w:tcW w:w="2266" w:type="dxa"/>
            <w:tcMar>
              <w:top w:w="28" w:type="dxa"/>
            </w:tcMar>
          </w:tcPr>
          <w:p w14:paraId="17C1168F"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1</w:t>
            </w:r>
          </w:p>
        </w:tc>
        <w:tc>
          <w:tcPr>
            <w:tcW w:w="2267" w:type="dxa"/>
            <w:tcMar>
              <w:top w:w="28" w:type="dxa"/>
            </w:tcMar>
          </w:tcPr>
          <w:p w14:paraId="658B261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FF0000"/>
                <w:sz w:val="20"/>
                <w:szCs w:val="20"/>
              </w:rPr>
              <w:t>0</w:t>
            </w:r>
          </w:p>
        </w:tc>
      </w:tr>
      <w:tr w:rsidR="00D91252" w:rsidRPr="00E04F0C" w14:paraId="60FF8280" w14:textId="77777777" w:rsidTr="00D91252">
        <w:trPr>
          <w:trHeight w:val="288"/>
        </w:trPr>
        <w:tc>
          <w:tcPr>
            <w:tcW w:w="4133" w:type="dxa"/>
            <w:shd w:val="clear" w:color="auto" w:fill="BFBFBF" w:themeFill="background1" w:themeFillShade="BF"/>
            <w:noWrap/>
            <w:tcMar>
              <w:top w:w="28" w:type="dxa"/>
            </w:tcMar>
            <w:hideMark/>
          </w:tcPr>
          <w:p w14:paraId="301182BA"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Have all the content they want</w:t>
            </w:r>
          </w:p>
        </w:tc>
        <w:tc>
          <w:tcPr>
            <w:tcW w:w="1855" w:type="dxa"/>
            <w:tcMar>
              <w:top w:w="28" w:type="dxa"/>
            </w:tcMar>
          </w:tcPr>
          <w:p w14:paraId="2AD0E2C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17</w:t>
            </w:r>
          </w:p>
        </w:tc>
        <w:tc>
          <w:tcPr>
            <w:tcW w:w="2678" w:type="dxa"/>
            <w:tcMar>
              <w:top w:w="28" w:type="dxa"/>
            </w:tcMar>
          </w:tcPr>
          <w:p w14:paraId="2A98B18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32</w:t>
            </w:r>
          </w:p>
        </w:tc>
        <w:tc>
          <w:tcPr>
            <w:tcW w:w="2266" w:type="dxa"/>
            <w:tcMar>
              <w:top w:w="28" w:type="dxa"/>
            </w:tcMar>
          </w:tcPr>
          <w:p w14:paraId="3EDF5B9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18</w:t>
            </w:r>
          </w:p>
        </w:tc>
        <w:tc>
          <w:tcPr>
            <w:tcW w:w="2267" w:type="dxa"/>
            <w:tcMar>
              <w:top w:w="28" w:type="dxa"/>
            </w:tcMar>
          </w:tcPr>
          <w:p w14:paraId="19C977A4"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4</w:t>
            </w:r>
          </w:p>
        </w:tc>
      </w:tr>
      <w:tr w:rsidR="00D91252" w:rsidRPr="00E04F0C" w14:paraId="5A349C8A" w14:textId="77777777" w:rsidTr="00D91252">
        <w:trPr>
          <w:trHeight w:val="288"/>
        </w:trPr>
        <w:tc>
          <w:tcPr>
            <w:tcW w:w="4133" w:type="dxa"/>
            <w:shd w:val="clear" w:color="auto" w:fill="BFBFBF" w:themeFill="background1" w:themeFillShade="BF"/>
            <w:noWrap/>
            <w:tcMar>
              <w:top w:w="28" w:type="dxa"/>
            </w:tcMar>
            <w:hideMark/>
          </w:tcPr>
          <w:p w14:paraId="453E63FB" w14:textId="77777777" w:rsidR="00D91252" w:rsidRPr="00D91252" w:rsidRDefault="00D91252" w:rsidP="00D91252">
            <w:pPr>
              <w:pStyle w:val="TableBody"/>
              <w:rPr>
                <w:rFonts w:ascii="Arial" w:hAnsi="Arial" w:cs="Arial"/>
                <w:b/>
                <w:sz w:val="20"/>
                <w:szCs w:val="20"/>
                <w:lang w:val="en-US"/>
              </w:rPr>
            </w:pPr>
            <w:r w:rsidRPr="00D91252">
              <w:rPr>
                <w:rFonts w:ascii="Arial" w:hAnsi="Arial" w:cs="Arial"/>
                <w:b/>
                <w:sz w:val="20"/>
                <w:szCs w:val="20"/>
                <w:lang w:val="en-US"/>
              </w:rPr>
              <w:t>Do not have all the content they want</w:t>
            </w:r>
          </w:p>
        </w:tc>
        <w:tc>
          <w:tcPr>
            <w:tcW w:w="1855" w:type="dxa"/>
            <w:tcMar>
              <w:top w:w="28" w:type="dxa"/>
            </w:tcMar>
          </w:tcPr>
          <w:p w14:paraId="058E7B3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20</w:t>
            </w:r>
          </w:p>
        </w:tc>
        <w:tc>
          <w:tcPr>
            <w:tcW w:w="2678" w:type="dxa"/>
            <w:tcMar>
              <w:top w:w="28" w:type="dxa"/>
            </w:tcMar>
          </w:tcPr>
          <w:p w14:paraId="4619971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32</w:t>
            </w:r>
          </w:p>
        </w:tc>
        <w:tc>
          <w:tcPr>
            <w:tcW w:w="2266" w:type="dxa"/>
            <w:tcMar>
              <w:top w:w="28" w:type="dxa"/>
            </w:tcMar>
          </w:tcPr>
          <w:p w14:paraId="5EC62A5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19</w:t>
            </w:r>
          </w:p>
        </w:tc>
        <w:tc>
          <w:tcPr>
            <w:tcW w:w="2267" w:type="dxa"/>
            <w:tcMar>
              <w:top w:w="28" w:type="dxa"/>
            </w:tcMar>
          </w:tcPr>
          <w:p w14:paraId="73533567" w14:textId="77777777" w:rsidR="00D91252" w:rsidRPr="00D91252" w:rsidRDefault="00D91252" w:rsidP="00D91252">
            <w:pPr>
              <w:pStyle w:val="TableBody"/>
              <w:rPr>
                <w:rFonts w:ascii="Arial" w:hAnsi="Arial" w:cs="Arial"/>
                <w:color w:val="000000"/>
                <w:sz w:val="20"/>
                <w:szCs w:val="20"/>
                <w:lang w:val="en-US"/>
              </w:rPr>
            </w:pPr>
            <w:r w:rsidRPr="00D91252">
              <w:rPr>
                <w:rFonts w:ascii="Arial" w:hAnsi="Arial" w:cs="Arial"/>
                <w:color w:val="000000"/>
                <w:sz w:val="20"/>
                <w:szCs w:val="20"/>
              </w:rPr>
              <w:t>3</w:t>
            </w:r>
          </w:p>
        </w:tc>
      </w:tr>
    </w:tbl>
    <w:p w14:paraId="648EA4D0" w14:textId="78D9807B" w:rsidR="007C447D" w:rsidRPr="007C447D" w:rsidRDefault="007C447D" w:rsidP="008C4EF2">
      <w:pPr>
        <w:pStyle w:val="ACMANotes"/>
      </w:pPr>
      <w:r w:rsidRPr="007C447D">
        <w:t xml:space="preserve">Weighted </w:t>
      </w:r>
      <w:r w:rsidR="00C306B3">
        <w:t>b</w:t>
      </w:r>
      <w:r w:rsidRPr="007C447D">
        <w:t>ase: All regional Australians n=2</w:t>
      </w:r>
      <w:r w:rsidR="00C306B3">
        <w:t>,</w:t>
      </w:r>
      <w:r w:rsidRPr="007C447D">
        <w:t>457 (2016)</w:t>
      </w:r>
      <w:r w:rsidR="00C306B3">
        <w:t>;</w:t>
      </w:r>
      <w:r w:rsidRPr="007C447D">
        <w:t xml:space="preserve"> n=1</w:t>
      </w:r>
      <w:r w:rsidR="00C306B3">
        <w:t>,</w:t>
      </w:r>
      <w:r w:rsidRPr="007C447D">
        <w:t>778 (2013)</w:t>
      </w:r>
      <w:r w:rsidR="00C306B3">
        <w:t>.</w:t>
      </w:r>
    </w:p>
    <w:p w14:paraId="4F55ADEE" w14:textId="77777777" w:rsidR="007C447D" w:rsidRDefault="007C447D" w:rsidP="008C4EF2">
      <w:pPr>
        <w:pStyle w:val="ACMANotes"/>
        <w:spacing w:after="240"/>
      </w:pPr>
      <w:r w:rsidRPr="007C447D">
        <w:t>Q10. For each of the following types of local content, please tell me what you use to get this kind of information. Would it be TV, radio, a local newspaper, the internet or something else?</w:t>
      </w:r>
    </w:p>
    <w:p w14:paraId="59FC118F" w14:textId="77777777" w:rsidR="00E04F0C" w:rsidRDefault="00E04F0C" w:rsidP="008C4EF2">
      <w:pPr>
        <w:pStyle w:val="ACMANotes"/>
        <w:spacing w:after="240"/>
      </w:pPr>
    </w:p>
    <w:p w14:paraId="24FE72A8" w14:textId="66DA513C" w:rsidR="007C447D" w:rsidRPr="007C447D" w:rsidRDefault="00065894" w:rsidP="00DF2F91">
      <w:pPr>
        <w:pStyle w:val="ACMATableHeader"/>
        <w:keepNext/>
      </w:pPr>
      <w:r>
        <w:lastRenderedPageBreak/>
        <w:t>Using websites for local content—differences in d</w:t>
      </w:r>
      <w:r w:rsidR="007C447D" w:rsidRPr="007C447D">
        <w:t>emographic</w:t>
      </w:r>
      <w:r>
        <w:t>s</w:t>
      </w:r>
      <w:r w:rsidR="007C447D" w:rsidRPr="007C447D">
        <w:t>, location and access</w:t>
      </w:r>
      <w:r w:rsidR="00E04F0C">
        <w:t xml:space="preserve"> (%)</w:t>
      </w:r>
    </w:p>
    <w:tbl>
      <w:tblPr>
        <w:tblStyle w:val="TableGridLight"/>
        <w:tblW w:w="48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Caption w:val="Table 8: Using websites for local content—differences in demographics, location and access (%)"/>
        <w:tblDescription w:val="Table 8 shows the types of local content that regional Australians' use websites to access, based on responses given to Q10. The results are presented by the following variables: Gender; Age (18-24, 25-39, 40-54, 55-64 and 65+); State or Territory of residence; whether the respondent is in a TV local content obligation area or non-obligation area; whether the respondent has internet at home or no internet at home; and whether or not the respondent has access to all of the content they want. The types of local information and content for which answers are shown are: Local news; Local community events; Local sport; and Local weather."/>
      </w:tblPr>
      <w:tblGrid>
        <w:gridCol w:w="4136"/>
        <w:gridCol w:w="1815"/>
        <w:gridCol w:w="2719"/>
        <w:gridCol w:w="2266"/>
        <w:gridCol w:w="2267"/>
      </w:tblGrid>
      <w:tr w:rsidR="00065894" w:rsidRPr="008E4970" w14:paraId="05FA5688" w14:textId="77777777" w:rsidTr="009635B7">
        <w:trPr>
          <w:trHeight w:val="288"/>
          <w:tblHeader/>
        </w:trPr>
        <w:tc>
          <w:tcPr>
            <w:tcW w:w="4136" w:type="dxa"/>
            <w:shd w:val="clear" w:color="auto" w:fill="404040" w:themeFill="text1" w:themeFillTint="BF"/>
            <w:noWrap/>
            <w:tcMar>
              <w:top w:w="28" w:type="dxa"/>
            </w:tcMar>
          </w:tcPr>
          <w:p w14:paraId="4F6A1859" w14:textId="77777777" w:rsidR="00065894" w:rsidRPr="00065894" w:rsidRDefault="00065894" w:rsidP="00065894">
            <w:pPr>
              <w:pStyle w:val="TableHeading"/>
              <w:rPr>
                <w:rFonts w:ascii="Arial" w:hAnsi="Arial" w:cs="Arial"/>
                <w:sz w:val="20"/>
                <w:szCs w:val="20"/>
                <w:lang w:val="en-US"/>
              </w:rPr>
            </w:pPr>
          </w:p>
        </w:tc>
        <w:tc>
          <w:tcPr>
            <w:tcW w:w="1815" w:type="dxa"/>
            <w:shd w:val="clear" w:color="auto" w:fill="404040" w:themeFill="text1" w:themeFillTint="BF"/>
            <w:tcMar>
              <w:top w:w="28" w:type="dxa"/>
            </w:tcMar>
          </w:tcPr>
          <w:p w14:paraId="3434F762" w14:textId="606B6A8C" w:rsidR="00065894" w:rsidRPr="00065894" w:rsidRDefault="00065894" w:rsidP="00065894">
            <w:pPr>
              <w:pStyle w:val="TableHeading"/>
              <w:rPr>
                <w:rFonts w:ascii="Arial" w:hAnsi="Arial" w:cs="Arial"/>
                <w:color w:val="FFFFFF" w:themeColor="background1"/>
                <w:sz w:val="20"/>
                <w:szCs w:val="20"/>
              </w:rPr>
            </w:pPr>
            <w:r w:rsidRPr="00065894">
              <w:rPr>
                <w:rFonts w:ascii="Arial" w:hAnsi="Arial" w:cs="Arial"/>
                <w:color w:val="FFFFFF" w:themeColor="background1"/>
                <w:sz w:val="20"/>
                <w:szCs w:val="20"/>
              </w:rPr>
              <w:t xml:space="preserve">Local </w:t>
            </w:r>
            <w:r>
              <w:rPr>
                <w:rFonts w:ascii="Arial" w:hAnsi="Arial" w:cs="Arial"/>
                <w:color w:val="FFFFFF" w:themeColor="background1"/>
                <w:sz w:val="20"/>
                <w:szCs w:val="20"/>
              </w:rPr>
              <w:t>n</w:t>
            </w:r>
            <w:r w:rsidRPr="00065894">
              <w:rPr>
                <w:rFonts w:ascii="Arial" w:hAnsi="Arial" w:cs="Arial"/>
                <w:color w:val="FFFFFF" w:themeColor="background1"/>
                <w:sz w:val="20"/>
                <w:szCs w:val="20"/>
              </w:rPr>
              <w:t>ews</w:t>
            </w:r>
          </w:p>
        </w:tc>
        <w:tc>
          <w:tcPr>
            <w:tcW w:w="2719" w:type="dxa"/>
            <w:shd w:val="clear" w:color="auto" w:fill="404040" w:themeFill="text1" w:themeFillTint="BF"/>
            <w:tcMar>
              <w:top w:w="28" w:type="dxa"/>
            </w:tcMar>
          </w:tcPr>
          <w:p w14:paraId="6F033767" w14:textId="17841488" w:rsidR="00065894" w:rsidRPr="00065894" w:rsidRDefault="00065894" w:rsidP="004D0ED3">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 xml:space="preserve">Local </w:t>
            </w:r>
            <w:r>
              <w:rPr>
                <w:rFonts w:ascii="Arial" w:hAnsi="Arial" w:cs="Arial"/>
                <w:color w:val="FFFFFF" w:themeColor="background1"/>
                <w:sz w:val="20"/>
                <w:szCs w:val="20"/>
                <w:lang w:val="en-US"/>
              </w:rPr>
              <w:t>c</w:t>
            </w:r>
            <w:r w:rsidRPr="00065894">
              <w:rPr>
                <w:rFonts w:ascii="Arial" w:hAnsi="Arial" w:cs="Arial"/>
                <w:color w:val="FFFFFF" w:themeColor="background1"/>
                <w:sz w:val="20"/>
                <w:szCs w:val="20"/>
                <w:lang w:val="en-US"/>
              </w:rPr>
              <w:t xml:space="preserve">ommunity </w:t>
            </w:r>
            <w:r>
              <w:rPr>
                <w:rFonts w:ascii="Arial" w:hAnsi="Arial" w:cs="Arial"/>
                <w:color w:val="FFFFFF" w:themeColor="background1"/>
                <w:sz w:val="20"/>
                <w:szCs w:val="20"/>
                <w:lang w:val="en-US"/>
              </w:rPr>
              <w:t>e</w:t>
            </w:r>
            <w:r w:rsidRPr="00065894">
              <w:rPr>
                <w:rFonts w:ascii="Arial" w:hAnsi="Arial" w:cs="Arial"/>
                <w:color w:val="FFFFFF" w:themeColor="background1"/>
                <w:sz w:val="20"/>
                <w:szCs w:val="20"/>
                <w:lang w:val="en-US"/>
              </w:rPr>
              <w:t>vents</w:t>
            </w:r>
          </w:p>
        </w:tc>
        <w:tc>
          <w:tcPr>
            <w:tcW w:w="2266" w:type="dxa"/>
            <w:shd w:val="clear" w:color="auto" w:fill="404040" w:themeFill="text1" w:themeFillTint="BF"/>
            <w:tcMar>
              <w:top w:w="28" w:type="dxa"/>
            </w:tcMar>
          </w:tcPr>
          <w:p w14:paraId="69714B39" w14:textId="41147162"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 xml:space="preserve">Local </w:t>
            </w:r>
            <w:r>
              <w:rPr>
                <w:rFonts w:ascii="Arial" w:hAnsi="Arial" w:cs="Arial"/>
                <w:color w:val="FFFFFF" w:themeColor="background1"/>
                <w:sz w:val="20"/>
                <w:szCs w:val="20"/>
                <w:lang w:val="en-US"/>
              </w:rPr>
              <w:t>s</w:t>
            </w:r>
            <w:r w:rsidRPr="00065894">
              <w:rPr>
                <w:rFonts w:ascii="Arial" w:hAnsi="Arial" w:cs="Arial"/>
                <w:color w:val="FFFFFF" w:themeColor="background1"/>
                <w:sz w:val="20"/>
                <w:szCs w:val="20"/>
                <w:lang w:val="en-US"/>
              </w:rPr>
              <w:t>port</w:t>
            </w:r>
          </w:p>
        </w:tc>
        <w:tc>
          <w:tcPr>
            <w:tcW w:w="2267" w:type="dxa"/>
            <w:shd w:val="clear" w:color="auto" w:fill="404040" w:themeFill="text1" w:themeFillTint="BF"/>
            <w:tcMar>
              <w:top w:w="28" w:type="dxa"/>
            </w:tcMar>
          </w:tcPr>
          <w:p w14:paraId="3A5FBD9F" w14:textId="484E9D7C"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 xml:space="preserve">Local </w:t>
            </w:r>
            <w:r>
              <w:rPr>
                <w:rFonts w:ascii="Arial" w:hAnsi="Arial" w:cs="Arial"/>
                <w:color w:val="FFFFFF" w:themeColor="background1"/>
                <w:sz w:val="20"/>
                <w:szCs w:val="20"/>
                <w:lang w:val="en-US"/>
              </w:rPr>
              <w:t>w</w:t>
            </w:r>
            <w:r w:rsidRPr="00065894">
              <w:rPr>
                <w:rFonts w:ascii="Arial" w:hAnsi="Arial" w:cs="Arial"/>
                <w:color w:val="FFFFFF" w:themeColor="background1"/>
                <w:sz w:val="20"/>
                <w:szCs w:val="20"/>
                <w:lang w:val="en-US"/>
              </w:rPr>
              <w:t>eather</w:t>
            </w:r>
          </w:p>
        </w:tc>
      </w:tr>
      <w:tr w:rsidR="00065894" w:rsidRPr="008E4970" w14:paraId="628FDD21" w14:textId="77777777" w:rsidTr="009635B7">
        <w:trPr>
          <w:trHeight w:val="288"/>
        </w:trPr>
        <w:tc>
          <w:tcPr>
            <w:tcW w:w="4136" w:type="dxa"/>
            <w:shd w:val="clear" w:color="auto" w:fill="BFBFBF" w:themeFill="background1" w:themeFillShade="BF"/>
            <w:noWrap/>
            <w:tcMar>
              <w:top w:w="28" w:type="dxa"/>
            </w:tcMar>
            <w:hideMark/>
          </w:tcPr>
          <w:p w14:paraId="6FD643BE"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Total</w:t>
            </w:r>
          </w:p>
        </w:tc>
        <w:tc>
          <w:tcPr>
            <w:tcW w:w="1815" w:type="dxa"/>
            <w:tcMar>
              <w:top w:w="28" w:type="dxa"/>
            </w:tcMar>
          </w:tcPr>
          <w:p w14:paraId="09F1D3E7"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000000"/>
                <w:sz w:val="20"/>
                <w:szCs w:val="20"/>
              </w:rPr>
              <w:t>26</w:t>
            </w:r>
          </w:p>
        </w:tc>
        <w:tc>
          <w:tcPr>
            <w:tcW w:w="2719" w:type="dxa"/>
            <w:tcMar>
              <w:top w:w="28" w:type="dxa"/>
            </w:tcMar>
          </w:tcPr>
          <w:p w14:paraId="1D5AEC68"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000000"/>
                <w:sz w:val="20"/>
                <w:szCs w:val="20"/>
              </w:rPr>
              <w:t>29</w:t>
            </w:r>
          </w:p>
        </w:tc>
        <w:tc>
          <w:tcPr>
            <w:tcW w:w="2266" w:type="dxa"/>
            <w:tcMar>
              <w:top w:w="28" w:type="dxa"/>
            </w:tcMar>
          </w:tcPr>
          <w:p w14:paraId="442C210E"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000000"/>
                <w:sz w:val="20"/>
                <w:szCs w:val="20"/>
              </w:rPr>
              <w:t>28</w:t>
            </w:r>
          </w:p>
        </w:tc>
        <w:tc>
          <w:tcPr>
            <w:tcW w:w="2267" w:type="dxa"/>
            <w:tcMar>
              <w:top w:w="28" w:type="dxa"/>
            </w:tcMar>
          </w:tcPr>
          <w:p w14:paraId="6BFCF6AB"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000000"/>
                <w:sz w:val="20"/>
                <w:szCs w:val="20"/>
              </w:rPr>
              <w:t>59</w:t>
            </w:r>
          </w:p>
        </w:tc>
      </w:tr>
      <w:tr w:rsidR="00065894" w:rsidRPr="008E4970" w14:paraId="12BCC9EE" w14:textId="77777777" w:rsidTr="009635B7">
        <w:trPr>
          <w:trHeight w:val="288"/>
        </w:trPr>
        <w:tc>
          <w:tcPr>
            <w:tcW w:w="4136" w:type="dxa"/>
            <w:shd w:val="clear" w:color="auto" w:fill="BFBFBF" w:themeFill="background1" w:themeFillShade="BF"/>
            <w:noWrap/>
            <w:tcMar>
              <w:top w:w="28" w:type="dxa"/>
            </w:tcMar>
            <w:hideMark/>
          </w:tcPr>
          <w:p w14:paraId="4423211E"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Male</w:t>
            </w:r>
          </w:p>
        </w:tc>
        <w:tc>
          <w:tcPr>
            <w:tcW w:w="1815" w:type="dxa"/>
            <w:tcMar>
              <w:top w:w="28" w:type="dxa"/>
            </w:tcMar>
          </w:tcPr>
          <w:p w14:paraId="12BA457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26</w:t>
            </w:r>
          </w:p>
        </w:tc>
        <w:tc>
          <w:tcPr>
            <w:tcW w:w="2719" w:type="dxa"/>
            <w:tcMar>
              <w:top w:w="28" w:type="dxa"/>
            </w:tcMar>
          </w:tcPr>
          <w:p w14:paraId="0F08416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28</w:t>
            </w:r>
          </w:p>
        </w:tc>
        <w:tc>
          <w:tcPr>
            <w:tcW w:w="2266" w:type="dxa"/>
            <w:tcMar>
              <w:top w:w="28" w:type="dxa"/>
            </w:tcMar>
          </w:tcPr>
          <w:p w14:paraId="4AC1A4F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27</w:t>
            </w:r>
          </w:p>
        </w:tc>
        <w:tc>
          <w:tcPr>
            <w:tcW w:w="2267" w:type="dxa"/>
            <w:tcMar>
              <w:top w:w="28" w:type="dxa"/>
            </w:tcMar>
          </w:tcPr>
          <w:p w14:paraId="01E3944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61</w:t>
            </w:r>
          </w:p>
        </w:tc>
      </w:tr>
      <w:tr w:rsidR="00065894" w:rsidRPr="008E4970" w14:paraId="29530082" w14:textId="77777777" w:rsidTr="009635B7">
        <w:trPr>
          <w:trHeight w:val="288"/>
        </w:trPr>
        <w:tc>
          <w:tcPr>
            <w:tcW w:w="4136" w:type="dxa"/>
            <w:shd w:val="clear" w:color="auto" w:fill="BFBFBF" w:themeFill="background1" w:themeFillShade="BF"/>
            <w:noWrap/>
            <w:tcMar>
              <w:top w:w="28" w:type="dxa"/>
            </w:tcMar>
            <w:hideMark/>
          </w:tcPr>
          <w:p w14:paraId="6F9B6A48"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Female</w:t>
            </w:r>
          </w:p>
        </w:tc>
        <w:tc>
          <w:tcPr>
            <w:tcW w:w="1815" w:type="dxa"/>
            <w:tcMar>
              <w:top w:w="28" w:type="dxa"/>
            </w:tcMar>
          </w:tcPr>
          <w:p w14:paraId="38492D30"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0000"/>
                <w:sz w:val="20"/>
                <w:szCs w:val="20"/>
              </w:rPr>
              <w:t>25</w:t>
            </w:r>
          </w:p>
        </w:tc>
        <w:tc>
          <w:tcPr>
            <w:tcW w:w="2719" w:type="dxa"/>
            <w:tcMar>
              <w:top w:w="28" w:type="dxa"/>
            </w:tcMar>
          </w:tcPr>
          <w:p w14:paraId="6A576CF7"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0000"/>
                <w:sz w:val="20"/>
                <w:szCs w:val="20"/>
              </w:rPr>
              <w:t>30</w:t>
            </w:r>
          </w:p>
        </w:tc>
        <w:tc>
          <w:tcPr>
            <w:tcW w:w="2266" w:type="dxa"/>
            <w:tcMar>
              <w:top w:w="28" w:type="dxa"/>
            </w:tcMar>
          </w:tcPr>
          <w:p w14:paraId="36FC3A7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29</w:t>
            </w:r>
          </w:p>
        </w:tc>
        <w:tc>
          <w:tcPr>
            <w:tcW w:w="2267" w:type="dxa"/>
            <w:tcMar>
              <w:top w:w="28" w:type="dxa"/>
            </w:tcMar>
          </w:tcPr>
          <w:p w14:paraId="055BAEF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57</w:t>
            </w:r>
          </w:p>
        </w:tc>
      </w:tr>
      <w:tr w:rsidR="00065894" w:rsidRPr="008E4970" w14:paraId="06193BCB" w14:textId="77777777" w:rsidTr="009635B7">
        <w:trPr>
          <w:trHeight w:val="288"/>
        </w:trPr>
        <w:tc>
          <w:tcPr>
            <w:tcW w:w="4136" w:type="dxa"/>
            <w:shd w:val="clear" w:color="auto" w:fill="BFBFBF" w:themeFill="background1" w:themeFillShade="BF"/>
            <w:noWrap/>
            <w:tcMar>
              <w:top w:w="28" w:type="dxa"/>
            </w:tcMar>
            <w:hideMark/>
          </w:tcPr>
          <w:p w14:paraId="70475477"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18–24</w:t>
            </w:r>
          </w:p>
        </w:tc>
        <w:tc>
          <w:tcPr>
            <w:tcW w:w="1815" w:type="dxa"/>
            <w:tcMar>
              <w:top w:w="28" w:type="dxa"/>
            </w:tcMar>
          </w:tcPr>
          <w:p w14:paraId="7B803FE1"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0000"/>
                <w:sz w:val="20"/>
                <w:szCs w:val="20"/>
              </w:rPr>
              <w:t>33</w:t>
            </w:r>
          </w:p>
        </w:tc>
        <w:tc>
          <w:tcPr>
            <w:tcW w:w="2719" w:type="dxa"/>
            <w:tcMar>
              <w:top w:w="28" w:type="dxa"/>
            </w:tcMar>
          </w:tcPr>
          <w:p w14:paraId="021F9540"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0000"/>
                <w:sz w:val="20"/>
                <w:szCs w:val="20"/>
              </w:rPr>
              <w:t>33</w:t>
            </w:r>
          </w:p>
        </w:tc>
        <w:tc>
          <w:tcPr>
            <w:tcW w:w="2266" w:type="dxa"/>
            <w:tcMar>
              <w:top w:w="28" w:type="dxa"/>
            </w:tcMar>
          </w:tcPr>
          <w:p w14:paraId="10AD6B21"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0000"/>
                <w:sz w:val="20"/>
                <w:szCs w:val="20"/>
              </w:rPr>
              <w:t>41</w:t>
            </w:r>
          </w:p>
        </w:tc>
        <w:tc>
          <w:tcPr>
            <w:tcW w:w="2267" w:type="dxa"/>
            <w:tcMar>
              <w:top w:w="28" w:type="dxa"/>
            </w:tcMar>
          </w:tcPr>
          <w:p w14:paraId="67F3914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B050"/>
                <w:sz w:val="20"/>
                <w:szCs w:val="20"/>
              </w:rPr>
              <w:t>75</w:t>
            </w:r>
          </w:p>
        </w:tc>
      </w:tr>
      <w:tr w:rsidR="00065894" w:rsidRPr="008E4970" w14:paraId="0EA5B584" w14:textId="77777777" w:rsidTr="009635B7">
        <w:trPr>
          <w:trHeight w:val="288"/>
        </w:trPr>
        <w:tc>
          <w:tcPr>
            <w:tcW w:w="4136" w:type="dxa"/>
            <w:shd w:val="clear" w:color="auto" w:fill="BFBFBF" w:themeFill="background1" w:themeFillShade="BF"/>
            <w:noWrap/>
            <w:tcMar>
              <w:top w:w="28" w:type="dxa"/>
            </w:tcMar>
            <w:hideMark/>
          </w:tcPr>
          <w:p w14:paraId="11179CE9"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25–39</w:t>
            </w:r>
          </w:p>
        </w:tc>
        <w:tc>
          <w:tcPr>
            <w:tcW w:w="1815" w:type="dxa"/>
            <w:tcMar>
              <w:top w:w="28" w:type="dxa"/>
            </w:tcMar>
          </w:tcPr>
          <w:p w14:paraId="51EB5908"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rPr>
              <w:t>38</w:t>
            </w:r>
          </w:p>
        </w:tc>
        <w:tc>
          <w:tcPr>
            <w:tcW w:w="2719" w:type="dxa"/>
            <w:tcMar>
              <w:top w:w="28" w:type="dxa"/>
            </w:tcMar>
          </w:tcPr>
          <w:p w14:paraId="4CC35F32"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0000"/>
                <w:sz w:val="20"/>
                <w:szCs w:val="20"/>
              </w:rPr>
              <w:t>33</w:t>
            </w:r>
          </w:p>
        </w:tc>
        <w:tc>
          <w:tcPr>
            <w:tcW w:w="2266" w:type="dxa"/>
            <w:tcMar>
              <w:top w:w="28" w:type="dxa"/>
            </w:tcMar>
          </w:tcPr>
          <w:p w14:paraId="7E27F274"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0000"/>
                <w:sz w:val="20"/>
                <w:szCs w:val="20"/>
              </w:rPr>
              <w:t>35</w:t>
            </w:r>
          </w:p>
        </w:tc>
        <w:tc>
          <w:tcPr>
            <w:tcW w:w="2267" w:type="dxa"/>
            <w:tcMar>
              <w:top w:w="28" w:type="dxa"/>
            </w:tcMar>
          </w:tcPr>
          <w:p w14:paraId="5D8D3E8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B050"/>
                <w:sz w:val="20"/>
                <w:szCs w:val="20"/>
              </w:rPr>
              <w:t>65</w:t>
            </w:r>
          </w:p>
        </w:tc>
      </w:tr>
      <w:tr w:rsidR="00065894" w:rsidRPr="008E4970" w14:paraId="6CE70F13" w14:textId="77777777" w:rsidTr="009635B7">
        <w:trPr>
          <w:trHeight w:val="288"/>
        </w:trPr>
        <w:tc>
          <w:tcPr>
            <w:tcW w:w="4136" w:type="dxa"/>
            <w:shd w:val="clear" w:color="auto" w:fill="BFBFBF" w:themeFill="background1" w:themeFillShade="BF"/>
            <w:noWrap/>
            <w:tcMar>
              <w:top w:w="28" w:type="dxa"/>
            </w:tcMar>
            <w:hideMark/>
          </w:tcPr>
          <w:p w14:paraId="063139F6"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40–54</w:t>
            </w:r>
          </w:p>
        </w:tc>
        <w:tc>
          <w:tcPr>
            <w:tcW w:w="1815" w:type="dxa"/>
            <w:tcMar>
              <w:top w:w="28" w:type="dxa"/>
            </w:tcMar>
          </w:tcPr>
          <w:p w14:paraId="29893DE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29</w:t>
            </w:r>
          </w:p>
        </w:tc>
        <w:tc>
          <w:tcPr>
            <w:tcW w:w="2719" w:type="dxa"/>
            <w:tcMar>
              <w:top w:w="28" w:type="dxa"/>
            </w:tcMar>
          </w:tcPr>
          <w:p w14:paraId="11188EDA"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rPr>
              <w:t>40</w:t>
            </w:r>
          </w:p>
        </w:tc>
        <w:tc>
          <w:tcPr>
            <w:tcW w:w="2266" w:type="dxa"/>
            <w:tcMar>
              <w:top w:w="28" w:type="dxa"/>
            </w:tcMar>
          </w:tcPr>
          <w:p w14:paraId="762D030E"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sz w:val="20"/>
                <w:szCs w:val="20"/>
              </w:rPr>
              <w:t>35</w:t>
            </w:r>
          </w:p>
        </w:tc>
        <w:tc>
          <w:tcPr>
            <w:tcW w:w="2267" w:type="dxa"/>
            <w:tcMar>
              <w:top w:w="28" w:type="dxa"/>
            </w:tcMar>
          </w:tcPr>
          <w:p w14:paraId="37DB2354"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sz w:val="20"/>
                <w:szCs w:val="20"/>
              </w:rPr>
              <w:t>65</w:t>
            </w:r>
          </w:p>
        </w:tc>
      </w:tr>
      <w:tr w:rsidR="00065894" w:rsidRPr="008E4970" w14:paraId="5EF19D07" w14:textId="77777777" w:rsidTr="009635B7">
        <w:trPr>
          <w:trHeight w:val="288"/>
        </w:trPr>
        <w:tc>
          <w:tcPr>
            <w:tcW w:w="4136" w:type="dxa"/>
            <w:shd w:val="clear" w:color="auto" w:fill="BFBFBF" w:themeFill="background1" w:themeFillShade="BF"/>
            <w:noWrap/>
            <w:tcMar>
              <w:top w:w="28" w:type="dxa"/>
            </w:tcMar>
            <w:hideMark/>
          </w:tcPr>
          <w:p w14:paraId="773A49A1"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55–64</w:t>
            </w:r>
          </w:p>
        </w:tc>
        <w:tc>
          <w:tcPr>
            <w:tcW w:w="1815" w:type="dxa"/>
            <w:tcMar>
              <w:top w:w="28" w:type="dxa"/>
            </w:tcMar>
          </w:tcPr>
          <w:p w14:paraId="12279DE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16</w:t>
            </w:r>
          </w:p>
        </w:tc>
        <w:tc>
          <w:tcPr>
            <w:tcW w:w="2719" w:type="dxa"/>
            <w:tcMar>
              <w:top w:w="28" w:type="dxa"/>
            </w:tcMar>
          </w:tcPr>
          <w:p w14:paraId="14E1568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25</w:t>
            </w:r>
          </w:p>
        </w:tc>
        <w:tc>
          <w:tcPr>
            <w:tcW w:w="2266" w:type="dxa"/>
            <w:tcMar>
              <w:top w:w="28" w:type="dxa"/>
            </w:tcMar>
          </w:tcPr>
          <w:p w14:paraId="23C02D1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20</w:t>
            </w:r>
          </w:p>
        </w:tc>
        <w:tc>
          <w:tcPr>
            <w:tcW w:w="2267" w:type="dxa"/>
            <w:tcMar>
              <w:top w:w="28" w:type="dxa"/>
            </w:tcMar>
          </w:tcPr>
          <w:p w14:paraId="1E8E94D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59</w:t>
            </w:r>
          </w:p>
        </w:tc>
      </w:tr>
      <w:tr w:rsidR="00065894" w:rsidRPr="008E4970" w14:paraId="16DD87AE" w14:textId="77777777" w:rsidTr="009635B7">
        <w:trPr>
          <w:trHeight w:val="288"/>
        </w:trPr>
        <w:tc>
          <w:tcPr>
            <w:tcW w:w="4136" w:type="dxa"/>
            <w:shd w:val="clear" w:color="auto" w:fill="BFBFBF" w:themeFill="background1" w:themeFillShade="BF"/>
            <w:noWrap/>
            <w:tcMar>
              <w:top w:w="28" w:type="dxa"/>
            </w:tcMar>
            <w:hideMark/>
          </w:tcPr>
          <w:p w14:paraId="7621FEF7"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65+</w:t>
            </w:r>
          </w:p>
        </w:tc>
        <w:tc>
          <w:tcPr>
            <w:tcW w:w="1815" w:type="dxa"/>
            <w:tcMar>
              <w:top w:w="28" w:type="dxa"/>
            </w:tcMar>
          </w:tcPr>
          <w:p w14:paraId="113F396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10</w:t>
            </w:r>
          </w:p>
        </w:tc>
        <w:tc>
          <w:tcPr>
            <w:tcW w:w="2719" w:type="dxa"/>
            <w:tcMar>
              <w:top w:w="28" w:type="dxa"/>
            </w:tcMar>
          </w:tcPr>
          <w:p w14:paraId="4188E43A"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9</w:t>
            </w:r>
          </w:p>
        </w:tc>
        <w:tc>
          <w:tcPr>
            <w:tcW w:w="2266" w:type="dxa"/>
            <w:tcMar>
              <w:top w:w="28" w:type="dxa"/>
            </w:tcMar>
          </w:tcPr>
          <w:p w14:paraId="3BA8626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7</w:t>
            </w:r>
          </w:p>
        </w:tc>
        <w:tc>
          <w:tcPr>
            <w:tcW w:w="2267" w:type="dxa"/>
            <w:tcMar>
              <w:top w:w="28" w:type="dxa"/>
            </w:tcMar>
          </w:tcPr>
          <w:p w14:paraId="45D4FC3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38</w:t>
            </w:r>
          </w:p>
        </w:tc>
      </w:tr>
      <w:tr w:rsidR="00065894" w:rsidRPr="008E4970" w14:paraId="2058A75A" w14:textId="77777777" w:rsidTr="009635B7">
        <w:trPr>
          <w:trHeight w:val="288"/>
        </w:trPr>
        <w:tc>
          <w:tcPr>
            <w:tcW w:w="4136" w:type="dxa"/>
            <w:shd w:val="clear" w:color="auto" w:fill="BFBFBF" w:themeFill="background1" w:themeFillShade="BF"/>
            <w:noWrap/>
            <w:tcMar>
              <w:top w:w="28" w:type="dxa"/>
            </w:tcMar>
            <w:hideMark/>
          </w:tcPr>
          <w:p w14:paraId="4BAAD7AE"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NSW</w:t>
            </w:r>
          </w:p>
        </w:tc>
        <w:tc>
          <w:tcPr>
            <w:tcW w:w="1815" w:type="dxa"/>
            <w:tcMar>
              <w:top w:w="28" w:type="dxa"/>
            </w:tcMar>
          </w:tcPr>
          <w:p w14:paraId="7421144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25</w:t>
            </w:r>
          </w:p>
        </w:tc>
        <w:tc>
          <w:tcPr>
            <w:tcW w:w="2719" w:type="dxa"/>
            <w:tcMar>
              <w:top w:w="28" w:type="dxa"/>
            </w:tcMar>
          </w:tcPr>
          <w:p w14:paraId="3413375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26</w:t>
            </w:r>
          </w:p>
        </w:tc>
        <w:tc>
          <w:tcPr>
            <w:tcW w:w="2266" w:type="dxa"/>
            <w:tcMar>
              <w:top w:w="28" w:type="dxa"/>
            </w:tcMar>
          </w:tcPr>
          <w:p w14:paraId="603DE45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26</w:t>
            </w:r>
          </w:p>
        </w:tc>
        <w:tc>
          <w:tcPr>
            <w:tcW w:w="2267" w:type="dxa"/>
            <w:tcMar>
              <w:top w:w="28" w:type="dxa"/>
            </w:tcMar>
          </w:tcPr>
          <w:p w14:paraId="416D7CC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56</w:t>
            </w:r>
          </w:p>
        </w:tc>
      </w:tr>
      <w:tr w:rsidR="00065894" w:rsidRPr="008E4970" w14:paraId="799A80F7" w14:textId="77777777" w:rsidTr="009635B7">
        <w:trPr>
          <w:trHeight w:val="288"/>
        </w:trPr>
        <w:tc>
          <w:tcPr>
            <w:tcW w:w="4136" w:type="dxa"/>
            <w:shd w:val="clear" w:color="auto" w:fill="BFBFBF" w:themeFill="background1" w:themeFillShade="BF"/>
            <w:noWrap/>
            <w:tcMar>
              <w:top w:w="28" w:type="dxa"/>
            </w:tcMar>
            <w:hideMark/>
          </w:tcPr>
          <w:p w14:paraId="0418DEFF" w14:textId="0AFC7292"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V</w:t>
            </w:r>
            <w:r>
              <w:rPr>
                <w:rFonts w:ascii="Arial" w:hAnsi="Arial" w:cs="Arial"/>
                <w:b/>
                <w:sz w:val="20"/>
                <w:szCs w:val="20"/>
                <w:lang w:val="en-US"/>
              </w:rPr>
              <w:t>ic.</w:t>
            </w:r>
          </w:p>
        </w:tc>
        <w:tc>
          <w:tcPr>
            <w:tcW w:w="1815" w:type="dxa"/>
            <w:tcMar>
              <w:top w:w="28" w:type="dxa"/>
            </w:tcMar>
          </w:tcPr>
          <w:p w14:paraId="492F920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22</w:t>
            </w:r>
          </w:p>
        </w:tc>
        <w:tc>
          <w:tcPr>
            <w:tcW w:w="2719" w:type="dxa"/>
            <w:tcMar>
              <w:top w:w="28" w:type="dxa"/>
            </w:tcMar>
          </w:tcPr>
          <w:p w14:paraId="410336D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27</w:t>
            </w:r>
          </w:p>
        </w:tc>
        <w:tc>
          <w:tcPr>
            <w:tcW w:w="2266" w:type="dxa"/>
            <w:tcMar>
              <w:top w:w="28" w:type="dxa"/>
            </w:tcMar>
          </w:tcPr>
          <w:p w14:paraId="335BDDC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28</w:t>
            </w:r>
          </w:p>
        </w:tc>
        <w:tc>
          <w:tcPr>
            <w:tcW w:w="2267" w:type="dxa"/>
            <w:tcMar>
              <w:top w:w="28" w:type="dxa"/>
            </w:tcMar>
          </w:tcPr>
          <w:p w14:paraId="6658D97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62</w:t>
            </w:r>
          </w:p>
        </w:tc>
      </w:tr>
      <w:tr w:rsidR="00065894" w:rsidRPr="008E4970" w14:paraId="2AECCBAC" w14:textId="77777777" w:rsidTr="009635B7">
        <w:trPr>
          <w:trHeight w:val="288"/>
        </w:trPr>
        <w:tc>
          <w:tcPr>
            <w:tcW w:w="4136" w:type="dxa"/>
            <w:shd w:val="clear" w:color="auto" w:fill="BFBFBF" w:themeFill="background1" w:themeFillShade="BF"/>
            <w:noWrap/>
            <w:tcMar>
              <w:top w:w="28" w:type="dxa"/>
            </w:tcMar>
            <w:hideMark/>
          </w:tcPr>
          <w:p w14:paraId="3752776C" w14:textId="11C3FA52"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Q</w:t>
            </w:r>
            <w:r>
              <w:rPr>
                <w:rFonts w:ascii="Arial" w:hAnsi="Arial" w:cs="Arial"/>
                <w:b/>
                <w:sz w:val="20"/>
                <w:szCs w:val="20"/>
                <w:lang w:val="en-US"/>
              </w:rPr>
              <w:t>ld</w:t>
            </w:r>
          </w:p>
        </w:tc>
        <w:tc>
          <w:tcPr>
            <w:tcW w:w="1815" w:type="dxa"/>
            <w:tcMar>
              <w:top w:w="28" w:type="dxa"/>
            </w:tcMar>
          </w:tcPr>
          <w:p w14:paraId="71BC2F1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23</w:t>
            </w:r>
          </w:p>
        </w:tc>
        <w:tc>
          <w:tcPr>
            <w:tcW w:w="2719" w:type="dxa"/>
            <w:tcMar>
              <w:top w:w="28" w:type="dxa"/>
            </w:tcMar>
          </w:tcPr>
          <w:p w14:paraId="5B6782C9"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32</w:t>
            </w:r>
          </w:p>
        </w:tc>
        <w:tc>
          <w:tcPr>
            <w:tcW w:w="2266" w:type="dxa"/>
            <w:tcMar>
              <w:top w:w="28" w:type="dxa"/>
            </w:tcMar>
          </w:tcPr>
          <w:p w14:paraId="2D11358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28</w:t>
            </w:r>
          </w:p>
        </w:tc>
        <w:tc>
          <w:tcPr>
            <w:tcW w:w="2267" w:type="dxa"/>
            <w:tcMar>
              <w:top w:w="28" w:type="dxa"/>
            </w:tcMar>
          </w:tcPr>
          <w:p w14:paraId="08406EF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60</w:t>
            </w:r>
          </w:p>
        </w:tc>
      </w:tr>
      <w:tr w:rsidR="00065894" w:rsidRPr="008E4970" w14:paraId="0851B182" w14:textId="77777777" w:rsidTr="009635B7">
        <w:trPr>
          <w:trHeight w:val="288"/>
        </w:trPr>
        <w:tc>
          <w:tcPr>
            <w:tcW w:w="4136" w:type="dxa"/>
            <w:shd w:val="clear" w:color="auto" w:fill="BFBFBF" w:themeFill="background1" w:themeFillShade="BF"/>
            <w:noWrap/>
            <w:tcMar>
              <w:top w:w="28" w:type="dxa"/>
            </w:tcMar>
            <w:hideMark/>
          </w:tcPr>
          <w:p w14:paraId="594E6132"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SA</w:t>
            </w:r>
          </w:p>
        </w:tc>
        <w:tc>
          <w:tcPr>
            <w:tcW w:w="1815" w:type="dxa"/>
            <w:tcMar>
              <w:top w:w="28" w:type="dxa"/>
            </w:tcMar>
          </w:tcPr>
          <w:p w14:paraId="2EF3A19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15</w:t>
            </w:r>
          </w:p>
        </w:tc>
        <w:tc>
          <w:tcPr>
            <w:tcW w:w="2719" w:type="dxa"/>
            <w:tcMar>
              <w:top w:w="28" w:type="dxa"/>
            </w:tcMar>
          </w:tcPr>
          <w:p w14:paraId="538B034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21</w:t>
            </w:r>
          </w:p>
        </w:tc>
        <w:tc>
          <w:tcPr>
            <w:tcW w:w="2266" w:type="dxa"/>
            <w:tcMar>
              <w:top w:w="28" w:type="dxa"/>
            </w:tcMar>
          </w:tcPr>
          <w:p w14:paraId="170AC54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16</w:t>
            </w:r>
          </w:p>
        </w:tc>
        <w:tc>
          <w:tcPr>
            <w:tcW w:w="2267" w:type="dxa"/>
            <w:tcMar>
              <w:top w:w="28" w:type="dxa"/>
            </w:tcMar>
          </w:tcPr>
          <w:p w14:paraId="133F8EB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54</w:t>
            </w:r>
          </w:p>
        </w:tc>
      </w:tr>
      <w:tr w:rsidR="00065894" w:rsidRPr="008E4970" w14:paraId="3E45C447" w14:textId="77777777" w:rsidTr="009635B7">
        <w:trPr>
          <w:trHeight w:val="288"/>
        </w:trPr>
        <w:tc>
          <w:tcPr>
            <w:tcW w:w="4136" w:type="dxa"/>
            <w:shd w:val="clear" w:color="auto" w:fill="BFBFBF" w:themeFill="background1" w:themeFillShade="BF"/>
            <w:noWrap/>
            <w:tcMar>
              <w:top w:w="28" w:type="dxa"/>
            </w:tcMar>
            <w:hideMark/>
          </w:tcPr>
          <w:p w14:paraId="41138B36"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WA</w:t>
            </w:r>
          </w:p>
        </w:tc>
        <w:tc>
          <w:tcPr>
            <w:tcW w:w="1815" w:type="dxa"/>
            <w:tcMar>
              <w:top w:w="28" w:type="dxa"/>
            </w:tcMar>
          </w:tcPr>
          <w:p w14:paraId="25D07F4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28</w:t>
            </w:r>
          </w:p>
        </w:tc>
        <w:tc>
          <w:tcPr>
            <w:tcW w:w="2719" w:type="dxa"/>
            <w:tcMar>
              <w:top w:w="28" w:type="dxa"/>
            </w:tcMar>
          </w:tcPr>
          <w:p w14:paraId="4AB03092"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29</w:t>
            </w:r>
          </w:p>
        </w:tc>
        <w:tc>
          <w:tcPr>
            <w:tcW w:w="2266" w:type="dxa"/>
            <w:tcMar>
              <w:top w:w="28" w:type="dxa"/>
            </w:tcMar>
          </w:tcPr>
          <w:p w14:paraId="6444201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27</w:t>
            </w:r>
          </w:p>
        </w:tc>
        <w:tc>
          <w:tcPr>
            <w:tcW w:w="2267" w:type="dxa"/>
            <w:tcMar>
              <w:top w:w="28" w:type="dxa"/>
            </w:tcMar>
          </w:tcPr>
          <w:p w14:paraId="248FDE09"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61</w:t>
            </w:r>
          </w:p>
        </w:tc>
      </w:tr>
      <w:tr w:rsidR="00065894" w:rsidRPr="008E4970" w14:paraId="740F510A" w14:textId="77777777" w:rsidTr="009635B7">
        <w:trPr>
          <w:trHeight w:val="288"/>
        </w:trPr>
        <w:tc>
          <w:tcPr>
            <w:tcW w:w="4136" w:type="dxa"/>
            <w:shd w:val="clear" w:color="auto" w:fill="BFBFBF" w:themeFill="background1" w:themeFillShade="BF"/>
            <w:noWrap/>
            <w:tcMar>
              <w:top w:w="28" w:type="dxa"/>
            </w:tcMar>
            <w:hideMark/>
          </w:tcPr>
          <w:p w14:paraId="1587BCCD" w14:textId="2666E6DE"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T</w:t>
            </w:r>
            <w:r>
              <w:rPr>
                <w:rFonts w:ascii="Arial" w:hAnsi="Arial" w:cs="Arial"/>
                <w:b/>
                <w:sz w:val="20"/>
                <w:szCs w:val="20"/>
                <w:lang w:val="en-US"/>
              </w:rPr>
              <w:t>as.</w:t>
            </w:r>
          </w:p>
        </w:tc>
        <w:tc>
          <w:tcPr>
            <w:tcW w:w="1815" w:type="dxa"/>
            <w:tcMar>
              <w:top w:w="28" w:type="dxa"/>
            </w:tcMar>
          </w:tcPr>
          <w:p w14:paraId="1362B242"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24</w:t>
            </w:r>
          </w:p>
        </w:tc>
        <w:tc>
          <w:tcPr>
            <w:tcW w:w="2719" w:type="dxa"/>
            <w:tcMar>
              <w:top w:w="28" w:type="dxa"/>
            </w:tcMar>
          </w:tcPr>
          <w:p w14:paraId="4C5D40C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26</w:t>
            </w:r>
          </w:p>
        </w:tc>
        <w:tc>
          <w:tcPr>
            <w:tcW w:w="2266" w:type="dxa"/>
            <w:tcMar>
              <w:top w:w="28" w:type="dxa"/>
            </w:tcMar>
          </w:tcPr>
          <w:p w14:paraId="308AF1FA"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29</w:t>
            </w:r>
          </w:p>
        </w:tc>
        <w:tc>
          <w:tcPr>
            <w:tcW w:w="2267" w:type="dxa"/>
            <w:tcMar>
              <w:top w:w="28" w:type="dxa"/>
            </w:tcMar>
          </w:tcPr>
          <w:p w14:paraId="5D71DBE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55</w:t>
            </w:r>
          </w:p>
        </w:tc>
      </w:tr>
      <w:tr w:rsidR="00065894" w:rsidRPr="008E4970" w14:paraId="38947CB5" w14:textId="77777777" w:rsidTr="009635B7">
        <w:trPr>
          <w:trHeight w:val="288"/>
        </w:trPr>
        <w:tc>
          <w:tcPr>
            <w:tcW w:w="4136" w:type="dxa"/>
            <w:shd w:val="clear" w:color="auto" w:fill="BFBFBF" w:themeFill="background1" w:themeFillShade="BF"/>
            <w:noWrap/>
            <w:tcMar>
              <w:top w:w="28" w:type="dxa"/>
            </w:tcMar>
            <w:hideMark/>
          </w:tcPr>
          <w:p w14:paraId="0AA4D815"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NT</w:t>
            </w:r>
          </w:p>
        </w:tc>
        <w:tc>
          <w:tcPr>
            <w:tcW w:w="1815" w:type="dxa"/>
            <w:tcMar>
              <w:top w:w="28" w:type="dxa"/>
            </w:tcMar>
          </w:tcPr>
          <w:p w14:paraId="71026362" w14:textId="77777777" w:rsidR="00065894" w:rsidRPr="00065894" w:rsidRDefault="00065894" w:rsidP="00065894">
            <w:pPr>
              <w:pStyle w:val="TableBody"/>
              <w:rPr>
                <w:rFonts w:ascii="Arial" w:hAnsi="Arial" w:cs="Arial"/>
                <w:color w:val="000000"/>
                <w:sz w:val="20"/>
                <w:szCs w:val="20"/>
              </w:rPr>
            </w:pPr>
            <w:r w:rsidRPr="00065894">
              <w:rPr>
                <w:rFonts w:ascii="Arial" w:hAnsi="Arial" w:cs="Arial"/>
                <w:color w:val="000000"/>
                <w:sz w:val="20"/>
                <w:szCs w:val="20"/>
              </w:rPr>
              <w:t>43</w:t>
            </w:r>
          </w:p>
        </w:tc>
        <w:tc>
          <w:tcPr>
            <w:tcW w:w="2719" w:type="dxa"/>
            <w:tcMar>
              <w:top w:w="28" w:type="dxa"/>
            </w:tcMar>
          </w:tcPr>
          <w:p w14:paraId="03ABAAEE" w14:textId="77777777" w:rsidR="00065894" w:rsidRPr="00065894" w:rsidRDefault="00065894" w:rsidP="00065894">
            <w:pPr>
              <w:pStyle w:val="TableBody"/>
              <w:rPr>
                <w:rFonts w:ascii="Arial" w:hAnsi="Arial" w:cs="Arial"/>
                <w:color w:val="000000"/>
                <w:sz w:val="20"/>
                <w:szCs w:val="20"/>
              </w:rPr>
            </w:pPr>
            <w:r w:rsidRPr="00065894">
              <w:rPr>
                <w:rFonts w:ascii="Arial" w:hAnsi="Arial" w:cs="Arial"/>
                <w:color w:val="000000"/>
                <w:sz w:val="20"/>
                <w:szCs w:val="20"/>
              </w:rPr>
              <w:t>56</w:t>
            </w:r>
          </w:p>
        </w:tc>
        <w:tc>
          <w:tcPr>
            <w:tcW w:w="2266" w:type="dxa"/>
            <w:tcMar>
              <w:top w:w="28" w:type="dxa"/>
            </w:tcMar>
          </w:tcPr>
          <w:p w14:paraId="6BC9178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45</w:t>
            </w:r>
          </w:p>
        </w:tc>
        <w:tc>
          <w:tcPr>
            <w:tcW w:w="2267" w:type="dxa"/>
            <w:tcMar>
              <w:top w:w="28" w:type="dxa"/>
            </w:tcMar>
          </w:tcPr>
          <w:p w14:paraId="1C991A59"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77</w:t>
            </w:r>
          </w:p>
        </w:tc>
      </w:tr>
      <w:tr w:rsidR="00065894" w:rsidRPr="008E4970" w14:paraId="626F5150" w14:textId="77777777" w:rsidTr="009635B7">
        <w:trPr>
          <w:trHeight w:val="288"/>
        </w:trPr>
        <w:tc>
          <w:tcPr>
            <w:tcW w:w="4136" w:type="dxa"/>
            <w:shd w:val="clear" w:color="auto" w:fill="BFBFBF" w:themeFill="background1" w:themeFillShade="BF"/>
            <w:noWrap/>
            <w:tcMar>
              <w:top w:w="28" w:type="dxa"/>
            </w:tcMar>
            <w:hideMark/>
          </w:tcPr>
          <w:p w14:paraId="33810452"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ACT</w:t>
            </w:r>
          </w:p>
        </w:tc>
        <w:tc>
          <w:tcPr>
            <w:tcW w:w="1815" w:type="dxa"/>
            <w:tcMar>
              <w:top w:w="28" w:type="dxa"/>
            </w:tcMar>
          </w:tcPr>
          <w:p w14:paraId="778F8C16"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rPr>
              <w:t>46</w:t>
            </w:r>
          </w:p>
        </w:tc>
        <w:tc>
          <w:tcPr>
            <w:tcW w:w="2719" w:type="dxa"/>
            <w:tcMar>
              <w:top w:w="28" w:type="dxa"/>
            </w:tcMar>
          </w:tcPr>
          <w:p w14:paraId="58FE211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37</w:t>
            </w:r>
          </w:p>
        </w:tc>
        <w:tc>
          <w:tcPr>
            <w:tcW w:w="2266" w:type="dxa"/>
            <w:tcMar>
              <w:top w:w="28" w:type="dxa"/>
            </w:tcMar>
          </w:tcPr>
          <w:p w14:paraId="2847C42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33</w:t>
            </w:r>
          </w:p>
        </w:tc>
        <w:tc>
          <w:tcPr>
            <w:tcW w:w="2267" w:type="dxa"/>
            <w:tcMar>
              <w:top w:w="28" w:type="dxa"/>
            </w:tcMar>
          </w:tcPr>
          <w:p w14:paraId="643BBA8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71</w:t>
            </w:r>
          </w:p>
        </w:tc>
      </w:tr>
      <w:tr w:rsidR="00065894" w:rsidRPr="008E4970" w14:paraId="3D2AC3ED" w14:textId="77777777" w:rsidTr="009635B7">
        <w:trPr>
          <w:trHeight w:val="288"/>
        </w:trPr>
        <w:tc>
          <w:tcPr>
            <w:tcW w:w="4136" w:type="dxa"/>
            <w:shd w:val="clear" w:color="auto" w:fill="BFBFBF" w:themeFill="background1" w:themeFillShade="BF"/>
            <w:noWrap/>
            <w:tcMar>
              <w:top w:w="28" w:type="dxa"/>
            </w:tcMar>
            <w:hideMark/>
          </w:tcPr>
          <w:p w14:paraId="638F5176"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 xml:space="preserve">Obligation area </w:t>
            </w:r>
          </w:p>
        </w:tc>
        <w:tc>
          <w:tcPr>
            <w:tcW w:w="1815" w:type="dxa"/>
            <w:tcMar>
              <w:top w:w="28" w:type="dxa"/>
            </w:tcMar>
          </w:tcPr>
          <w:p w14:paraId="0C350F2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26</w:t>
            </w:r>
          </w:p>
        </w:tc>
        <w:tc>
          <w:tcPr>
            <w:tcW w:w="2719" w:type="dxa"/>
            <w:tcMar>
              <w:top w:w="28" w:type="dxa"/>
            </w:tcMar>
          </w:tcPr>
          <w:p w14:paraId="6A94467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29</w:t>
            </w:r>
          </w:p>
        </w:tc>
        <w:tc>
          <w:tcPr>
            <w:tcW w:w="2266" w:type="dxa"/>
            <w:tcMar>
              <w:top w:w="28" w:type="dxa"/>
            </w:tcMar>
          </w:tcPr>
          <w:p w14:paraId="555FBBD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28</w:t>
            </w:r>
          </w:p>
        </w:tc>
        <w:tc>
          <w:tcPr>
            <w:tcW w:w="2267" w:type="dxa"/>
            <w:tcMar>
              <w:top w:w="28" w:type="dxa"/>
            </w:tcMar>
          </w:tcPr>
          <w:p w14:paraId="54B4F51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59</w:t>
            </w:r>
          </w:p>
        </w:tc>
      </w:tr>
      <w:tr w:rsidR="00065894" w:rsidRPr="008E4970" w14:paraId="7A41174F" w14:textId="77777777" w:rsidTr="009635B7">
        <w:trPr>
          <w:trHeight w:val="288"/>
        </w:trPr>
        <w:tc>
          <w:tcPr>
            <w:tcW w:w="4136" w:type="dxa"/>
            <w:shd w:val="clear" w:color="auto" w:fill="BFBFBF" w:themeFill="background1" w:themeFillShade="BF"/>
            <w:noWrap/>
            <w:tcMar>
              <w:top w:w="28" w:type="dxa"/>
            </w:tcMar>
            <w:hideMark/>
          </w:tcPr>
          <w:p w14:paraId="2CAB35C3"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 xml:space="preserve">Non-obligation area </w:t>
            </w:r>
          </w:p>
        </w:tc>
        <w:tc>
          <w:tcPr>
            <w:tcW w:w="1815" w:type="dxa"/>
            <w:tcMar>
              <w:top w:w="28" w:type="dxa"/>
            </w:tcMar>
          </w:tcPr>
          <w:p w14:paraId="3F3A4B70"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0000"/>
                <w:sz w:val="20"/>
                <w:szCs w:val="20"/>
              </w:rPr>
              <w:t>26</w:t>
            </w:r>
          </w:p>
        </w:tc>
        <w:tc>
          <w:tcPr>
            <w:tcW w:w="2719" w:type="dxa"/>
            <w:tcMar>
              <w:top w:w="28" w:type="dxa"/>
            </w:tcMar>
          </w:tcPr>
          <w:p w14:paraId="3A6CDA1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30</w:t>
            </w:r>
          </w:p>
        </w:tc>
        <w:tc>
          <w:tcPr>
            <w:tcW w:w="2266" w:type="dxa"/>
            <w:tcMar>
              <w:top w:w="28" w:type="dxa"/>
            </w:tcMar>
          </w:tcPr>
          <w:p w14:paraId="7CF8368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26</w:t>
            </w:r>
          </w:p>
        </w:tc>
        <w:tc>
          <w:tcPr>
            <w:tcW w:w="2267" w:type="dxa"/>
            <w:tcMar>
              <w:top w:w="28" w:type="dxa"/>
            </w:tcMar>
          </w:tcPr>
          <w:p w14:paraId="595057B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62</w:t>
            </w:r>
          </w:p>
        </w:tc>
      </w:tr>
      <w:tr w:rsidR="00065894" w:rsidRPr="008E4970" w14:paraId="65A8B793" w14:textId="77777777" w:rsidTr="009635B7">
        <w:trPr>
          <w:trHeight w:val="288"/>
        </w:trPr>
        <w:tc>
          <w:tcPr>
            <w:tcW w:w="4136" w:type="dxa"/>
            <w:shd w:val="clear" w:color="auto" w:fill="BFBFBF" w:themeFill="background1" w:themeFillShade="BF"/>
            <w:noWrap/>
            <w:tcMar>
              <w:top w:w="28" w:type="dxa"/>
            </w:tcMar>
            <w:hideMark/>
          </w:tcPr>
          <w:p w14:paraId="2E283520"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Internet</w:t>
            </w:r>
          </w:p>
        </w:tc>
        <w:tc>
          <w:tcPr>
            <w:tcW w:w="1815" w:type="dxa"/>
            <w:tcMar>
              <w:top w:w="28" w:type="dxa"/>
            </w:tcMar>
          </w:tcPr>
          <w:p w14:paraId="578AD72D"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rPr>
              <w:t>29</w:t>
            </w:r>
          </w:p>
        </w:tc>
        <w:tc>
          <w:tcPr>
            <w:tcW w:w="2719" w:type="dxa"/>
            <w:tcMar>
              <w:top w:w="28" w:type="dxa"/>
            </w:tcMar>
          </w:tcPr>
          <w:p w14:paraId="046DCF4A"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rPr>
              <w:t>32</w:t>
            </w:r>
          </w:p>
        </w:tc>
        <w:tc>
          <w:tcPr>
            <w:tcW w:w="2266" w:type="dxa"/>
            <w:tcMar>
              <w:top w:w="28" w:type="dxa"/>
            </w:tcMar>
          </w:tcPr>
          <w:p w14:paraId="03B5F99E"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rPr>
              <w:t>32</w:t>
            </w:r>
          </w:p>
        </w:tc>
        <w:tc>
          <w:tcPr>
            <w:tcW w:w="2267" w:type="dxa"/>
            <w:tcMar>
              <w:top w:w="28" w:type="dxa"/>
            </w:tcMar>
          </w:tcPr>
          <w:p w14:paraId="7735CA8F"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rPr>
              <w:t>65</w:t>
            </w:r>
          </w:p>
        </w:tc>
      </w:tr>
      <w:tr w:rsidR="00065894" w:rsidRPr="008E4970" w14:paraId="10821C4D" w14:textId="77777777" w:rsidTr="009635B7">
        <w:trPr>
          <w:trHeight w:val="288"/>
        </w:trPr>
        <w:tc>
          <w:tcPr>
            <w:tcW w:w="4136" w:type="dxa"/>
            <w:shd w:val="clear" w:color="auto" w:fill="BFBFBF" w:themeFill="background1" w:themeFillShade="BF"/>
            <w:noWrap/>
            <w:tcMar>
              <w:top w:w="28" w:type="dxa"/>
            </w:tcMar>
            <w:hideMark/>
          </w:tcPr>
          <w:p w14:paraId="14976456" w14:textId="54B3ACA3"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 xml:space="preserve">No </w:t>
            </w:r>
            <w:r>
              <w:rPr>
                <w:rFonts w:ascii="Arial" w:hAnsi="Arial" w:cs="Arial"/>
                <w:b/>
                <w:sz w:val="20"/>
                <w:szCs w:val="20"/>
                <w:lang w:val="en-US"/>
              </w:rPr>
              <w:t>i</w:t>
            </w:r>
            <w:r w:rsidRPr="00065894">
              <w:rPr>
                <w:rFonts w:ascii="Arial" w:hAnsi="Arial" w:cs="Arial"/>
                <w:b/>
                <w:sz w:val="20"/>
                <w:szCs w:val="20"/>
                <w:lang w:val="en-US"/>
              </w:rPr>
              <w:t>nternet</w:t>
            </w:r>
          </w:p>
        </w:tc>
        <w:tc>
          <w:tcPr>
            <w:tcW w:w="1815" w:type="dxa"/>
            <w:tcMar>
              <w:top w:w="28" w:type="dxa"/>
            </w:tcMar>
          </w:tcPr>
          <w:p w14:paraId="0EF0FA3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4</w:t>
            </w:r>
          </w:p>
        </w:tc>
        <w:tc>
          <w:tcPr>
            <w:tcW w:w="2719" w:type="dxa"/>
            <w:tcMar>
              <w:top w:w="28" w:type="dxa"/>
            </w:tcMar>
          </w:tcPr>
          <w:p w14:paraId="4DBC6BB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6</w:t>
            </w:r>
          </w:p>
        </w:tc>
        <w:tc>
          <w:tcPr>
            <w:tcW w:w="2266" w:type="dxa"/>
            <w:tcMar>
              <w:top w:w="28" w:type="dxa"/>
            </w:tcMar>
          </w:tcPr>
          <w:p w14:paraId="507E4EB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4</w:t>
            </w:r>
          </w:p>
        </w:tc>
        <w:tc>
          <w:tcPr>
            <w:tcW w:w="2267" w:type="dxa"/>
            <w:tcMar>
              <w:top w:w="28" w:type="dxa"/>
            </w:tcMar>
          </w:tcPr>
          <w:p w14:paraId="189E6B2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FF0000"/>
                <w:sz w:val="20"/>
                <w:szCs w:val="20"/>
              </w:rPr>
              <w:t>16</w:t>
            </w:r>
          </w:p>
        </w:tc>
      </w:tr>
      <w:tr w:rsidR="00065894" w:rsidRPr="008E4970" w14:paraId="324E7A57" w14:textId="77777777" w:rsidTr="009635B7">
        <w:trPr>
          <w:trHeight w:val="288"/>
        </w:trPr>
        <w:tc>
          <w:tcPr>
            <w:tcW w:w="4136" w:type="dxa"/>
            <w:shd w:val="clear" w:color="auto" w:fill="BFBFBF" w:themeFill="background1" w:themeFillShade="BF"/>
            <w:noWrap/>
            <w:tcMar>
              <w:top w:w="28" w:type="dxa"/>
            </w:tcMar>
            <w:hideMark/>
          </w:tcPr>
          <w:p w14:paraId="6A847AFB"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Have all the content they want</w:t>
            </w:r>
          </w:p>
        </w:tc>
        <w:tc>
          <w:tcPr>
            <w:tcW w:w="1815" w:type="dxa"/>
            <w:tcMar>
              <w:top w:w="28" w:type="dxa"/>
            </w:tcMar>
          </w:tcPr>
          <w:p w14:paraId="776ED42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24</w:t>
            </w:r>
          </w:p>
        </w:tc>
        <w:tc>
          <w:tcPr>
            <w:tcW w:w="2719" w:type="dxa"/>
            <w:tcMar>
              <w:top w:w="28" w:type="dxa"/>
            </w:tcMar>
          </w:tcPr>
          <w:p w14:paraId="71CF099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29</w:t>
            </w:r>
          </w:p>
        </w:tc>
        <w:tc>
          <w:tcPr>
            <w:tcW w:w="2266" w:type="dxa"/>
            <w:tcMar>
              <w:top w:w="28" w:type="dxa"/>
            </w:tcMar>
          </w:tcPr>
          <w:p w14:paraId="2EAF725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27</w:t>
            </w:r>
          </w:p>
        </w:tc>
        <w:tc>
          <w:tcPr>
            <w:tcW w:w="2267" w:type="dxa"/>
            <w:tcMar>
              <w:top w:w="28" w:type="dxa"/>
            </w:tcMar>
          </w:tcPr>
          <w:p w14:paraId="1BC366E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60</w:t>
            </w:r>
          </w:p>
        </w:tc>
      </w:tr>
      <w:tr w:rsidR="00065894" w:rsidRPr="008E4970" w14:paraId="5BC3D0EF" w14:textId="77777777" w:rsidTr="009635B7">
        <w:trPr>
          <w:trHeight w:val="288"/>
        </w:trPr>
        <w:tc>
          <w:tcPr>
            <w:tcW w:w="4136" w:type="dxa"/>
            <w:shd w:val="clear" w:color="auto" w:fill="BFBFBF" w:themeFill="background1" w:themeFillShade="BF"/>
            <w:noWrap/>
            <w:tcMar>
              <w:top w:w="28" w:type="dxa"/>
            </w:tcMar>
            <w:hideMark/>
          </w:tcPr>
          <w:p w14:paraId="07B822B7"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Do not have all the content they want</w:t>
            </w:r>
          </w:p>
        </w:tc>
        <w:tc>
          <w:tcPr>
            <w:tcW w:w="1815" w:type="dxa"/>
            <w:tcMar>
              <w:top w:w="28" w:type="dxa"/>
            </w:tcMar>
          </w:tcPr>
          <w:p w14:paraId="3E18886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30</w:t>
            </w:r>
          </w:p>
        </w:tc>
        <w:tc>
          <w:tcPr>
            <w:tcW w:w="2719" w:type="dxa"/>
            <w:tcMar>
              <w:top w:w="28" w:type="dxa"/>
            </w:tcMar>
          </w:tcPr>
          <w:p w14:paraId="4E3644B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28</w:t>
            </w:r>
          </w:p>
        </w:tc>
        <w:tc>
          <w:tcPr>
            <w:tcW w:w="2266" w:type="dxa"/>
            <w:tcMar>
              <w:top w:w="28" w:type="dxa"/>
            </w:tcMar>
          </w:tcPr>
          <w:p w14:paraId="12F7042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29</w:t>
            </w:r>
          </w:p>
        </w:tc>
        <w:tc>
          <w:tcPr>
            <w:tcW w:w="2267" w:type="dxa"/>
            <w:tcMar>
              <w:top w:w="28" w:type="dxa"/>
            </w:tcMar>
          </w:tcPr>
          <w:p w14:paraId="29667C8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rPr>
              <w:t>57</w:t>
            </w:r>
          </w:p>
        </w:tc>
      </w:tr>
    </w:tbl>
    <w:p w14:paraId="4E2326BD" w14:textId="0BF2C8D4" w:rsidR="007C447D" w:rsidRPr="007C447D" w:rsidRDefault="007C447D" w:rsidP="0025554B">
      <w:pPr>
        <w:pStyle w:val="ACMANotes"/>
      </w:pPr>
      <w:r w:rsidRPr="007C447D">
        <w:t xml:space="preserve">Weighted </w:t>
      </w:r>
      <w:r w:rsidR="00065894">
        <w:t>b</w:t>
      </w:r>
      <w:r w:rsidRPr="007C447D">
        <w:t>ase: All regional Australians n=2</w:t>
      </w:r>
      <w:r w:rsidR="00065894">
        <w:t>,</w:t>
      </w:r>
      <w:r w:rsidRPr="007C447D">
        <w:t>457 (2016)</w:t>
      </w:r>
      <w:r w:rsidR="00065894">
        <w:t>.</w:t>
      </w:r>
      <w:r w:rsidRPr="007C447D">
        <w:t xml:space="preserve"> </w:t>
      </w:r>
    </w:p>
    <w:p w14:paraId="35920298" w14:textId="77777777" w:rsidR="007C447D" w:rsidRDefault="007C447D" w:rsidP="0025554B">
      <w:pPr>
        <w:pStyle w:val="ACMANotes"/>
        <w:spacing w:after="240"/>
      </w:pPr>
      <w:r w:rsidRPr="007C447D">
        <w:t>Q10. For each of the following types of local content, please tell me what you use to get this kind of information. Would it be TV, radio, a local newspaper, the internet or something else?</w:t>
      </w:r>
    </w:p>
    <w:p w14:paraId="697A1791" w14:textId="77777777" w:rsidR="00E04F0C" w:rsidRPr="007C447D" w:rsidRDefault="00E04F0C" w:rsidP="0025554B">
      <w:pPr>
        <w:pStyle w:val="ACMANotes"/>
        <w:spacing w:after="240"/>
      </w:pPr>
    </w:p>
    <w:p w14:paraId="3D7A4435" w14:textId="59A94555" w:rsidR="007C447D" w:rsidRPr="007C447D" w:rsidRDefault="007C447D" w:rsidP="00DF2F91">
      <w:pPr>
        <w:pStyle w:val="ACMATableHeader"/>
        <w:keepNext/>
      </w:pPr>
      <w:r w:rsidRPr="007C447D">
        <w:lastRenderedPageBreak/>
        <w:t xml:space="preserve">Reliability of media for the very latest information about breaking or unfolding local news stories </w:t>
      </w:r>
      <w:r w:rsidR="00E04F0C">
        <w:t>(%)</w:t>
      </w:r>
    </w:p>
    <w:tbl>
      <w:tblPr>
        <w:tblStyle w:val="TableGridLight"/>
        <w:tblW w:w="48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9: Reliability of media for the very latest information about breaking or unfolding local news stories (%)"/>
        <w:tblDescription w:val="Table 9 shows regional Australians' responses to the question: 'Which of the following media would you say is the most reliable for the very latest information about breaking or unfolding local news stories?' (Q15a). The results are presented by the following variables: Gender; Age (18-24, 25-39, 40-54, 55-64 and 65+); State or Territory of residence; whether the respondent is in a TV local content obligation area or non-obligation area; and whether the respondent has internet at home or no internet at home. The types of media for which answers are shown are: Commercial TV; ABC TV; Pay TV; Local print newspaper; Commercial radio; Community radio; Local ABC radio; Website (any); and Social media."/>
      </w:tblPr>
      <w:tblGrid>
        <w:gridCol w:w="1983"/>
        <w:gridCol w:w="1457"/>
        <w:gridCol w:w="958"/>
        <w:gridCol w:w="1144"/>
        <w:gridCol w:w="1358"/>
        <w:gridCol w:w="1502"/>
        <w:gridCol w:w="1418"/>
        <w:gridCol w:w="1275"/>
        <w:gridCol w:w="993"/>
        <w:gridCol w:w="1115"/>
      </w:tblGrid>
      <w:tr w:rsidR="00065894" w:rsidRPr="008E4970" w14:paraId="26DEE00E" w14:textId="77777777" w:rsidTr="0010111C">
        <w:trPr>
          <w:trHeight w:val="288"/>
          <w:tblHeader/>
        </w:trPr>
        <w:tc>
          <w:tcPr>
            <w:tcW w:w="1981" w:type="dxa"/>
            <w:shd w:val="clear" w:color="auto" w:fill="404040" w:themeFill="text1" w:themeFillTint="BF"/>
            <w:noWrap/>
            <w:tcMar>
              <w:top w:w="28" w:type="dxa"/>
            </w:tcMar>
            <w:hideMark/>
          </w:tcPr>
          <w:p w14:paraId="59030440" w14:textId="77777777" w:rsidR="00065894" w:rsidRPr="007209BC" w:rsidRDefault="00065894" w:rsidP="00065894">
            <w:pPr>
              <w:spacing w:after="0"/>
              <w:rPr>
                <w:b/>
                <w:color w:val="FFFFFF" w:themeColor="background1"/>
                <w:szCs w:val="18"/>
                <w:lang w:val="en-US"/>
              </w:rPr>
            </w:pPr>
          </w:p>
        </w:tc>
        <w:tc>
          <w:tcPr>
            <w:tcW w:w="1456" w:type="dxa"/>
            <w:shd w:val="clear" w:color="auto" w:fill="404040" w:themeFill="text1" w:themeFillTint="BF"/>
            <w:noWrap/>
            <w:tcMar>
              <w:top w:w="28" w:type="dxa"/>
            </w:tcMar>
            <w:hideMark/>
          </w:tcPr>
          <w:p w14:paraId="63C6F9C5" w14:textId="77777777"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 xml:space="preserve">Commercial TV </w:t>
            </w:r>
          </w:p>
        </w:tc>
        <w:tc>
          <w:tcPr>
            <w:tcW w:w="957" w:type="dxa"/>
            <w:shd w:val="clear" w:color="auto" w:fill="404040" w:themeFill="text1" w:themeFillTint="BF"/>
            <w:noWrap/>
            <w:tcMar>
              <w:top w:w="28" w:type="dxa"/>
            </w:tcMar>
            <w:hideMark/>
          </w:tcPr>
          <w:p w14:paraId="6368E856" w14:textId="77777777"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 xml:space="preserve">ABC TV </w:t>
            </w:r>
          </w:p>
        </w:tc>
        <w:tc>
          <w:tcPr>
            <w:tcW w:w="1144" w:type="dxa"/>
            <w:shd w:val="clear" w:color="auto" w:fill="404040" w:themeFill="text1" w:themeFillTint="BF"/>
            <w:noWrap/>
            <w:tcMar>
              <w:top w:w="28" w:type="dxa"/>
            </w:tcMar>
            <w:hideMark/>
          </w:tcPr>
          <w:p w14:paraId="4AA6090D" w14:textId="77777777"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 xml:space="preserve">Pay TV </w:t>
            </w:r>
          </w:p>
        </w:tc>
        <w:tc>
          <w:tcPr>
            <w:tcW w:w="1358" w:type="dxa"/>
            <w:shd w:val="clear" w:color="auto" w:fill="404040" w:themeFill="text1" w:themeFillTint="BF"/>
            <w:noWrap/>
            <w:tcMar>
              <w:top w:w="28" w:type="dxa"/>
            </w:tcMar>
            <w:hideMark/>
          </w:tcPr>
          <w:p w14:paraId="5EB62172" w14:textId="77777777"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 xml:space="preserve">Local print newspaper </w:t>
            </w:r>
          </w:p>
        </w:tc>
        <w:tc>
          <w:tcPr>
            <w:tcW w:w="1502" w:type="dxa"/>
            <w:shd w:val="clear" w:color="auto" w:fill="404040" w:themeFill="text1" w:themeFillTint="BF"/>
            <w:noWrap/>
            <w:tcMar>
              <w:top w:w="28" w:type="dxa"/>
            </w:tcMar>
            <w:hideMark/>
          </w:tcPr>
          <w:p w14:paraId="0C2DF792" w14:textId="77777777"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Commercial radio</w:t>
            </w:r>
          </w:p>
        </w:tc>
        <w:tc>
          <w:tcPr>
            <w:tcW w:w="1418" w:type="dxa"/>
            <w:shd w:val="clear" w:color="auto" w:fill="404040" w:themeFill="text1" w:themeFillTint="BF"/>
            <w:noWrap/>
            <w:tcMar>
              <w:top w:w="28" w:type="dxa"/>
            </w:tcMar>
            <w:hideMark/>
          </w:tcPr>
          <w:p w14:paraId="5A7F57C1" w14:textId="77777777"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Community radio</w:t>
            </w:r>
          </w:p>
        </w:tc>
        <w:tc>
          <w:tcPr>
            <w:tcW w:w="1275" w:type="dxa"/>
            <w:shd w:val="clear" w:color="auto" w:fill="404040" w:themeFill="text1" w:themeFillTint="BF"/>
            <w:noWrap/>
            <w:tcMar>
              <w:top w:w="28" w:type="dxa"/>
            </w:tcMar>
            <w:hideMark/>
          </w:tcPr>
          <w:p w14:paraId="62567E66" w14:textId="77777777"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Local ABC radio</w:t>
            </w:r>
          </w:p>
        </w:tc>
        <w:tc>
          <w:tcPr>
            <w:tcW w:w="993" w:type="dxa"/>
            <w:shd w:val="clear" w:color="auto" w:fill="404040" w:themeFill="text1" w:themeFillTint="BF"/>
            <w:noWrap/>
            <w:tcMar>
              <w:top w:w="28" w:type="dxa"/>
            </w:tcMar>
            <w:hideMark/>
          </w:tcPr>
          <w:p w14:paraId="2B3BEF7D" w14:textId="77777777"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Website (any)</w:t>
            </w:r>
          </w:p>
        </w:tc>
        <w:tc>
          <w:tcPr>
            <w:tcW w:w="1115" w:type="dxa"/>
            <w:shd w:val="clear" w:color="auto" w:fill="404040" w:themeFill="text1" w:themeFillTint="BF"/>
            <w:noWrap/>
            <w:tcMar>
              <w:top w:w="28" w:type="dxa"/>
            </w:tcMar>
            <w:hideMark/>
          </w:tcPr>
          <w:p w14:paraId="355F5F7C" w14:textId="77777777" w:rsidR="00065894" w:rsidRPr="00065894" w:rsidRDefault="00065894" w:rsidP="00065894">
            <w:pPr>
              <w:pStyle w:val="TableHeading"/>
              <w:rPr>
                <w:rFonts w:ascii="Arial" w:hAnsi="Arial" w:cs="Arial"/>
                <w:color w:val="FFFFFF" w:themeColor="background1"/>
                <w:sz w:val="20"/>
                <w:szCs w:val="20"/>
                <w:lang w:val="en-US"/>
              </w:rPr>
            </w:pPr>
            <w:r w:rsidRPr="00065894">
              <w:rPr>
                <w:rFonts w:ascii="Arial" w:hAnsi="Arial" w:cs="Arial"/>
                <w:color w:val="FFFFFF" w:themeColor="background1"/>
                <w:sz w:val="20"/>
                <w:szCs w:val="20"/>
                <w:lang w:val="en-US"/>
              </w:rPr>
              <w:t>Social media</w:t>
            </w:r>
          </w:p>
        </w:tc>
      </w:tr>
      <w:tr w:rsidR="00065894" w:rsidRPr="008E4970" w14:paraId="066258A7" w14:textId="77777777" w:rsidTr="0010111C">
        <w:trPr>
          <w:trHeight w:val="288"/>
        </w:trPr>
        <w:tc>
          <w:tcPr>
            <w:tcW w:w="1981" w:type="dxa"/>
            <w:shd w:val="clear" w:color="auto" w:fill="BFBFBF" w:themeFill="background1" w:themeFillShade="BF"/>
            <w:noWrap/>
            <w:tcMar>
              <w:top w:w="28" w:type="dxa"/>
            </w:tcMar>
            <w:hideMark/>
          </w:tcPr>
          <w:p w14:paraId="4F4641EA"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Total</w:t>
            </w:r>
          </w:p>
        </w:tc>
        <w:tc>
          <w:tcPr>
            <w:tcW w:w="1456" w:type="dxa"/>
            <w:noWrap/>
            <w:tcMar>
              <w:top w:w="28" w:type="dxa"/>
            </w:tcMar>
            <w:hideMark/>
          </w:tcPr>
          <w:p w14:paraId="555B9D2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24</w:t>
            </w:r>
          </w:p>
        </w:tc>
        <w:tc>
          <w:tcPr>
            <w:tcW w:w="957" w:type="dxa"/>
            <w:noWrap/>
            <w:tcMar>
              <w:top w:w="28" w:type="dxa"/>
            </w:tcMar>
            <w:hideMark/>
          </w:tcPr>
          <w:p w14:paraId="36A7BCC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8</w:t>
            </w:r>
          </w:p>
        </w:tc>
        <w:tc>
          <w:tcPr>
            <w:tcW w:w="1144" w:type="dxa"/>
            <w:noWrap/>
            <w:tcMar>
              <w:top w:w="28" w:type="dxa"/>
            </w:tcMar>
            <w:hideMark/>
          </w:tcPr>
          <w:p w14:paraId="5C01E43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4F9C646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502" w:type="dxa"/>
            <w:noWrap/>
            <w:tcMar>
              <w:top w:w="28" w:type="dxa"/>
            </w:tcMar>
            <w:hideMark/>
          </w:tcPr>
          <w:p w14:paraId="3DC572A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c>
          <w:tcPr>
            <w:tcW w:w="1418" w:type="dxa"/>
            <w:noWrap/>
            <w:tcMar>
              <w:top w:w="28" w:type="dxa"/>
            </w:tcMar>
            <w:hideMark/>
          </w:tcPr>
          <w:p w14:paraId="5ACC4E5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6AE5C84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c>
          <w:tcPr>
            <w:tcW w:w="993" w:type="dxa"/>
            <w:noWrap/>
            <w:tcMar>
              <w:top w:w="28" w:type="dxa"/>
            </w:tcMar>
            <w:hideMark/>
          </w:tcPr>
          <w:p w14:paraId="0C421F5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1115" w:type="dxa"/>
            <w:noWrap/>
            <w:tcMar>
              <w:top w:w="28" w:type="dxa"/>
            </w:tcMar>
            <w:hideMark/>
          </w:tcPr>
          <w:p w14:paraId="5FBA3A7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r>
      <w:tr w:rsidR="00065894" w:rsidRPr="008E4970" w14:paraId="599699FD" w14:textId="77777777" w:rsidTr="0010111C">
        <w:trPr>
          <w:trHeight w:val="288"/>
        </w:trPr>
        <w:tc>
          <w:tcPr>
            <w:tcW w:w="1981" w:type="dxa"/>
            <w:shd w:val="clear" w:color="auto" w:fill="BFBFBF" w:themeFill="background1" w:themeFillShade="BF"/>
            <w:noWrap/>
            <w:tcMar>
              <w:top w:w="28" w:type="dxa"/>
            </w:tcMar>
            <w:hideMark/>
          </w:tcPr>
          <w:p w14:paraId="05EFBB97"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Male</w:t>
            </w:r>
          </w:p>
        </w:tc>
        <w:tc>
          <w:tcPr>
            <w:tcW w:w="1456" w:type="dxa"/>
            <w:noWrap/>
            <w:tcMar>
              <w:top w:w="28" w:type="dxa"/>
            </w:tcMar>
            <w:hideMark/>
          </w:tcPr>
          <w:p w14:paraId="58FC36D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24</w:t>
            </w:r>
          </w:p>
        </w:tc>
        <w:tc>
          <w:tcPr>
            <w:tcW w:w="957" w:type="dxa"/>
            <w:noWrap/>
            <w:tcMar>
              <w:top w:w="28" w:type="dxa"/>
            </w:tcMar>
            <w:hideMark/>
          </w:tcPr>
          <w:p w14:paraId="5ECFDB2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7</w:t>
            </w:r>
          </w:p>
        </w:tc>
        <w:tc>
          <w:tcPr>
            <w:tcW w:w="1144" w:type="dxa"/>
            <w:noWrap/>
            <w:tcMar>
              <w:top w:w="28" w:type="dxa"/>
            </w:tcMar>
            <w:hideMark/>
          </w:tcPr>
          <w:p w14:paraId="671717D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w:t>
            </w:r>
          </w:p>
        </w:tc>
        <w:tc>
          <w:tcPr>
            <w:tcW w:w="1358" w:type="dxa"/>
            <w:noWrap/>
            <w:tcMar>
              <w:top w:w="28" w:type="dxa"/>
            </w:tcMar>
            <w:hideMark/>
          </w:tcPr>
          <w:p w14:paraId="7BFBA26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502" w:type="dxa"/>
            <w:noWrap/>
            <w:tcMar>
              <w:top w:w="28" w:type="dxa"/>
            </w:tcMar>
            <w:hideMark/>
          </w:tcPr>
          <w:p w14:paraId="7F91FB7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418" w:type="dxa"/>
            <w:noWrap/>
            <w:tcMar>
              <w:top w:w="28" w:type="dxa"/>
            </w:tcMar>
            <w:hideMark/>
          </w:tcPr>
          <w:p w14:paraId="1E69115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3FCA51D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16</w:t>
            </w:r>
          </w:p>
        </w:tc>
        <w:tc>
          <w:tcPr>
            <w:tcW w:w="993" w:type="dxa"/>
            <w:noWrap/>
            <w:tcMar>
              <w:top w:w="28" w:type="dxa"/>
            </w:tcMar>
            <w:hideMark/>
          </w:tcPr>
          <w:p w14:paraId="4FB2001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1115" w:type="dxa"/>
            <w:noWrap/>
            <w:tcMar>
              <w:top w:w="28" w:type="dxa"/>
            </w:tcMar>
            <w:hideMark/>
          </w:tcPr>
          <w:p w14:paraId="7ABA5688"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10</w:t>
            </w:r>
          </w:p>
        </w:tc>
      </w:tr>
      <w:tr w:rsidR="00065894" w:rsidRPr="008E4970" w14:paraId="09C67741" w14:textId="77777777" w:rsidTr="0010111C">
        <w:trPr>
          <w:trHeight w:val="288"/>
        </w:trPr>
        <w:tc>
          <w:tcPr>
            <w:tcW w:w="1981" w:type="dxa"/>
            <w:shd w:val="clear" w:color="auto" w:fill="BFBFBF" w:themeFill="background1" w:themeFillShade="BF"/>
            <w:noWrap/>
            <w:tcMar>
              <w:top w:w="28" w:type="dxa"/>
            </w:tcMar>
            <w:hideMark/>
          </w:tcPr>
          <w:p w14:paraId="019E5F0C"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Female</w:t>
            </w:r>
          </w:p>
        </w:tc>
        <w:tc>
          <w:tcPr>
            <w:tcW w:w="1456" w:type="dxa"/>
            <w:noWrap/>
            <w:tcMar>
              <w:top w:w="28" w:type="dxa"/>
            </w:tcMar>
            <w:hideMark/>
          </w:tcPr>
          <w:p w14:paraId="33B1048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24</w:t>
            </w:r>
          </w:p>
        </w:tc>
        <w:tc>
          <w:tcPr>
            <w:tcW w:w="957" w:type="dxa"/>
            <w:noWrap/>
            <w:tcMar>
              <w:top w:w="28" w:type="dxa"/>
            </w:tcMar>
            <w:hideMark/>
          </w:tcPr>
          <w:p w14:paraId="2908BA7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c>
          <w:tcPr>
            <w:tcW w:w="1144" w:type="dxa"/>
            <w:noWrap/>
            <w:tcMar>
              <w:top w:w="28" w:type="dxa"/>
            </w:tcMar>
            <w:hideMark/>
          </w:tcPr>
          <w:p w14:paraId="4EE553E2"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4ECFEA9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c>
          <w:tcPr>
            <w:tcW w:w="1502" w:type="dxa"/>
            <w:noWrap/>
            <w:tcMar>
              <w:top w:w="28" w:type="dxa"/>
            </w:tcMar>
            <w:hideMark/>
          </w:tcPr>
          <w:p w14:paraId="1967912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8</w:t>
            </w:r>
          </w:p>
        </w:tc>
        <w:tc>
          <w:tcPr>
            <w:tcW w:w="1418" w:type="dxa"/>
            <w:noWrap/>
            <w:tcMar>
              <w:top w:w="28" w:type="dxa"/>
            </w:tcMar>
            <w:hideMark/>
          </w:tcPr>
          <w:p w14:paraId="3538470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4B09CAC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993" w:type="dxa"/>
            <w:noWrap/>
            <w:tcMar>
              <w:top w:w="28" w:type="dxa"/>
            </w:tcMar>
            <w:hideMark/>
          </w:tcPr>
          <w:p w14:paraId="51B5426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1115" w:type="dxa"/>
            <w:noWrap/>
            <w:tcMar>
              <w:top w:w="28" w:type="dxa"/>
            </w:tcMar>
            <w:hideMark/>
          </w:tcPr>
          <w:p w14:paraId="31C265C1" w14:textId="77777777" w:rsidR="00065894" w:rsidRPr="00065894" w:rsidRDefault="00065894" w:rsidP="00065894">
            <w:pPr>
              <w:pStyle w:val="TableBody"/>
              <w:rPr>
                <w:rFonts w:ascii="Arial" w:hAnsi="Arial" w:cs="Arial"/>
                <w:color w:val="0000FF"/>
                <w:sz w:val="20"/>
                <w:szCs w:val="20"/>
                <w:lang w:val="en-US"/>
              </w:rPr>
            </w:pPr>
            <w:r w:rsidRPr="00065894">
              <w:rPr>
                <w:rFonts w:ascii="Arial" w:hAnsi="Arial" w:cs="Arial"/>
                <w:color w:val="00B050"/>
                <w:sz w:val="20"/>
                <w:szCs w:val="20"/>
                <w:lang w:val="en-US"/>
              </w:rPr>
              <w:t>17</w:t>
            </w:r>
          </w:p>
        </w:tc>
      </w:tr>
      <w:tr w:rsidR="00065894" w:rsidRPr="008E4970" w14:paraId="1DAD25E4" w14:textId="77777777" w:rsidTr="0010111C">
        <w:trPr>
          <w:trHeight w:val="288"/>
        </w:trPr>
        <w:tc>
          <w:tcPr>
            <w:tcW w:w="1981" w:type="dxa"/>
            <w:shd w:val="clear" w:color="auto" w:fill="BFBFBF" w:themeFill="background1" w:themeFillShade="BF"/>
            <w:noWrap/>
            <w:tcMar>
              <w:top w:w="28" w:type="dxa"/>
            </w:tcMar>
            <w:hideMark/>
          </w:tcPr>
          <w:p w14:paraId="1DD9BFCC"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18–24</w:t>
            </w:r>
          </w:p>
        </w:tc>
        <w:tc>
          <w:tcPr>
            <w:tcW w:w="1456" w:type="dxa"/>
            <w:noWrap/>
            <w:tcMar>
              <w:top w:w="28" w:type="dxa"/>
            </w:tcMar>
            <w:hideMark/>
          </w:tcPr>
          <w:p w14:paraId="459FBE0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30</w:t>
            </w:r>
          </w:p>
        </w:tc>
        <w:tc>
          <w:tcPr>
            <w:tcW w:w="957" w:type="dxa"/>
            <w:noWrap/>
            <w:tcMar>
              <w:top w:w="28" w:type="dxa"/>
            </w:tcMar>
            <w:hideMark/>
          </w:tcPr>
          <w:p w14:paraId="1C496F2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144" w:type="dxa"/>
            <w:noWrap/>
            <w:tcMar>
              <w:top w:w="28" w:type="dxa"/>
            </w:tcMar>
            <w:hideMark/>
          </w:tcPr>
          <w:p w14:paraId="483AF56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18E4508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502" w:type="dxa"/>
            <w:noWrap/>
            <w:tcMar>
              <w:top w:w="28" w:type="dxa"/>
            </w:tcMar>
            <w:hideMark/>
          </w:tcPr>
          <w:p w14:paraId="09F1E6B2"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5</w:t>
            </w:r>
          </w:p>
        </w:tc>
        <w:tc>
          <w:tcPr>
            <w:tcW w:w="1418" w:type="dxa"/>
            <w:noWrap/>
            <w:tcMar>
              <w:top w:w="28" w:type="dxa"/>
            </w:tcMar>
            <w:hideMark/>
          </w:tcPr>
          <w:p w14:paraId="202BEF1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4</w:t>
            </w:r>
          </w:p>
        </w:tc>
        <w:tc>
          <w:tcPr>
            <w:tcW w:w="1275" w:type="dxa"/>
            <w:noWrap/>
            <w:tcMar>
              <w:top w:w="28" w:type="dxa"/>
            </w:tcMar>
            <w:hideMark/>
          </w:tcPr>
          <w:p w14:paraId="50810B11"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6</w:t>
            </w:r>
          </w:p>
        </w:tc>
        <w:tc>
          <w:tcPr>
            <w:tcW w:w="993" w:type="dxa"/>
            <w:noWrap/>
            <w:tcMar>
              <w:top w:w="28" w:type="dxa"/>
            </w:tcMar>
            <w:hideMark/>
          </w:tcPr>
          <w:p w14:paraId="01927BB9"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c>
          <w:tcPr>
            <w:tcW w:w="1115" w:type="dxa"/>
            <w:noWrap/>
            <w:tcMar>
              <w:top w:w="28" w:type="dxa"/>
            </w:tcMar>
            <w:hideMark/>
          </w:tcPr>
          <w:p w14:paraId="6BA114F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21</w:t>
            </w:r>
          </w:p>
        </w:tc>
      </w:tr>
      <w:tr w:rsidR="00065894" w:rsidRPr="008E4970" w14:paraId="708885E5" w14:textId="77777777" w:rsidTr="0010111C">
        <w:trPr>
          <w:trHeight w:val="288"/>
        </w:trPr>
        <w:tc>
          <w:tcPr>
            <w:tcW w:w="1981" w:type="dxa"/>
            <w:shd w:val="clear" w:color="auto" w:fill="BFBFBF" w:themeFill="background1" w:themeFillShade="BF"/>
            <w:noWrap/>
            <w:tcMar>
              <w:top w:w="28" w:type="dxa"/>
            </w:tcMar>
            <w:hideMark/>
          </w:tcPr>
          <w:p w14:paraId="16934DA9"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25–39</w:t>
            </w:r>
          </w:p>
        </w:tc>
        <w:tc>
          <w:tcPr>
            <w:tcW w:w="1456" w:type="dxa"/>
            <w:noWrap/>
            <w:tcMar>
              <w:top w:w="28" w:type="dxa"/>
            </w:tcMar>
            <w:hideMark/>
          </w:tcPr>
          <w:p w14:paraId="2C16F7DB"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19</w:t>
            </w:r>
          </w:p>
        </w:tc>
        <w:tc>
          <w:tcPr>
            <w:tcW w:w="957" w:type="dxa"/>
            <w:noWrap/>
            <w:tcMar>
              <w:top w:w="28" w:type="dxa"/>
            </w:tcMar>
            <w:hideMark/>
          </w:tcPr>
          <w:p w14:paraId="082F4D86"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4</w:t>
            </w:r>
          </w:p>
        </w:tc>
        <w:tc>
          <w:tcPr>
            <w:tcW w:w="1144" w:type="dxa"/>
            <w:noWrap/>
            <w:tcMar>
              <w:top w:w="28" w:type="dxa"/>
            </w:tcMar>
            <w:hideMark/>
          </w:tcPr>
          <w:p w14:paraId="19BDD3AA"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226DED4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502" w:type="dxa"/>
            <w:noWrap/>
            <w:tcMar>
              <w:top w:w="28" w:type="dxa"/>
            </w:tcMar>
            <w:hideMark/>
          </w:tcPr>
          <w:p w14:paraId="6E33E84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7</w:t>
            </w:r>
          </w:p>
        </w:tc>
        <w:tc>
          <w:tcPr>
            <w:tcW w:w="1418" w:type="dxa"/>
            <w:noWrap/>
            <w:tcMar>
              <w:top w:w="28" w:type="dxa"/>
            </w:tcMar>
            <w:hideMark/>
          </w:tcPr>
          <w:p w14:paraId="5862A37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4</w:t>
            </w:r>
          </w:p>
        </w:tc>
        <w:tc>
          <w:tcPr>
            <w:tcW w:w="1275" w:type="dxa"/>
            <w:noWrap/>
            <w:tcMar>
              <w:top w:w="28" w:type="dxa"/>
            </w:tcMar>
            <w:hideMark/>
          </w:tcPr>
          <w:p w14:paraId="5B25E492"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9</w:t>
            </w:r>
          </w:p>
        </w:tc>
        <w:tc>
          <w:tcPr>
            <w:tcW w:w="993" w:type="dxa"/>
            <w:noWrap/>
            <w:tcMar>
              <w:top w:w="28" w:type="dxa"/>
            </w:tcMar>
            <w:hideMark/>
          </w:tcPr>
          <w:p w14:paraId="57BE94CC"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lang w:val="en-US"/>
              </w:rPr>
              <w:t>18</w:t>
            </w:r>
          </w:p>
        </w:tc>
        <w:tc>
          <w:tcPr>
            <w:tcW w:w="1115" w:type="dxa"/>
            <w:noWrap/>
            <w:tcMar>
              <w:top w:w="28" w:type="dxa"/>
            </w:tcMar>
            <w:hideMark/>
          </w:tcPr>
          <w:p w14:paraId="455F3532"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lang w:val="en-US"/>
              </w:rPr>
              <w:t>24</w:t>
            </w:r>
          </w:p>
        </w:tc>
      </w:tr>
      <w:tr w:rsidR="00065894" w:rsidRPr="008E4970" w14:paraId="5A1BFAD3" w14:textId="77777777" w:rsidTr="0010111C">
        <w:trPr>
          <w:trHeight w:val="288"/>
        </w:trPr>
        <w:tc>
          <w:tcPr>
            <w:tcW w:w="1981" w:type="dxa"/>
            <w:shd w:val="clear" w:color="auto" w:fill="BFBFBF" w:themeFill="background1" w:themeFillShade="BF"/>
            <w:noWrap/>
            <w:tcMar>
              <w:top w:w="28" w:type="dxa"/>
            </w:tcMar>
            <w:hideMark/>
          </w:tcPr>
          <w:p w14:paraId="40858E03"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40–54</w:t>
            </w:r>
          </w:p>
        </w:tc>
        <w:tc>
          <w:tcPr>
            <w:tcW w:w="1456" w:type="dxa"/>
            <w:noWrap/>
            <w:tcMar>
              <w:top w:w="28" w:type="dxa"/>
            </w:tcMar>
            <w:hideMark/>
          </w:tcPr>
          <w:p w14:paraId="5EA5F19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21</w:t>
            </w:r>
          </w:p>
        </w:tc>
        <w:tc>
          <w:tcPr>
            <w:tcW w:w="957" w:type="dxa"/>
            <w:noWrap/>
            <w:tcMar>
              <w:top w:w="28" w:type="dxa"/>
            </w:tcMar>
            <w:hideMark/>
          </w:tcPr>
          <w:p w14:paraId="1F32FCCA"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6</w:t>
            </w:r>
          </w:p>
        </w:tc>
        <w:tc>
          <w:tcPr>
            <w:tcW w:w="1144" w:type="dxa"/>
            <w:noWrap/>
            <w:tcMar>
              <w:top w:w="28" w:type="dxa"/>
            </w:tcMar>
            <w:hideMark/>
          </w:tcPr>
          <w:p w14:paraId="0218825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w:t>
            </w:r>
          </w:p>
        </w:tc>
        <w:tc>
          <w:tcPr>
            <w:tcW w:w="1358" w:type="dxa"/>
            <w:noWrap/>
            <w:tcMar>
              <w:top w:w="28" w:type="dxa"/>
            </w:tcMar>
            <w:hideMark/>
          </w:tcPr>
          <w:p w14:paraId="014C01FF"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5</w:t>
            </w:r>
          </w:p>
        </w:tc>
        <w:tc>
          <w:tcPr>
            <w:tcW w:w="1502" w:type="dxa"/>
            <w:noWrap/>
            <w:tcMar>
              <w:top w:w="28" w:type="dxa"/>
            </w:tcMar>
            <w:hideMark/>
          </w:tcPr>
          <w:p w14:paraId="5BF5395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418" w:type="dxa"/>
            <w:noWrap/>
            <w:tcMar>
              <w:top w:w="28" w:type="dxa"/>
            </w:tcMar>
            <w:hideMark/>
          </w:tcPr>
          <w:p w14:paraId="69A523F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7F62EE9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18</w:t>
            </w:r>
          </w:p>
        </w:tc>
        <w:tc>
          <w:tcPr>
            <w:tcW w:w="993" w:type="dxa"/>
            <w:noWrap/>
            <w:tcMar>
              <w:top w:w="28" w:type="dxa"/>
            </w:tcMar>
            <w:hideMark/>
          </w:tcPr>
          <w:p w14:paraId="1167E17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16</w:t>
            </w:r>
          </w:p>
        </w:tc>
        <w:tc>
          <w:tcPr>
            <w:tcW w:w="1115" w:type="dxa"/>
            <w:noWrap/>
            <w:tcMar>
              <w:top w:w="28" w:type="dxa"/>
            </w:tcMar>
            <w:hideMark/>
          </w:tcPr>
          <w:p w14:paraId="5942289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r>
      <w:tr w:rsidR="00065894" w:rsidRPr="008E4970" w14:paraId="00056CDD" w14:textId="77777777" w:rsidTr="0010111C">
        <w:trPr>
          <w:trHeight w:val="288"/>
        </w:trPr>
        <w:tc>
          <w:tcPr>
            <w:tcW w:w="1981" w:type="dxa"/>
            <w:shd w:val="clear" w:color="auto" w:fill="BFBFBF" w:themeFill="background1" w:themeFillShade="BF"/>
            <w:noWrap/>
            <w:tcMar>
              <w:top w:w="28" w:type="dxa"/>
            </w:tcMar>
            <w:hideMark/>
          </w:tcPr>
          <w:p w14:paraId="7E7265E9"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55–64</w:t>
            </w:r>
          </w:p>
        </w:tc>
        <w:tc>
          <w:tcPr>
            <w:tcW w:w="1456" w:type="dxa"/>
            <w:noWrap/>
            <w:tcMar>
              <w:top w:w="28" w:type="dxa"/>
            </w:tcMar>
            <w:hideMark/>
          </w:tcPr>
          <w:p w14:paraId="05BCA61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25</w:t>
            </w:r>
          </w:p>
        </w:tc>
        <w:tc>
          <w:tcPr>
            <w:tcW w:w="957" w:type="dxa"/>
            <w:noWrap/>
            <w:tcMar>
              <w:top w:w="28" w:type="dxa"/>
            </w:tcMar>
            <w:hideMark/>
          </w:tcPr>
          <w:p w14:paraId="313D73CA"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000000"/>
                <w:sz w:val="20"/>
                <w:szCs w:val="20"/>
                <w:lang w:val="en-US"/>
              </w:rPr>
              <w:t>7</w:t>
            </w:r>
          </w:p>
        </w:tc>
        <w:tc>
          <w:tcPr>
            <w:tcW w:w="1144" w:type="dxa"/>
            <w:noWrap/>
            <w:tcMar>
              <w:top w:w="28" w:type="dxa"/>
            </w:tcMar>
            <w:hideMark/>
          </w:tcPr>
          <w:p w14:paraId="1D8FCA4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w:t>
            </w:r>
          </w:p>
        </w:tc>
        <w:tc>
          <w:tcPr>
            <w:tcW w:w="1358" w:type="dxa"/>
            <w:noWrap/>
            <w:tcMar>
              <w:top w:w="28" w:type="dxa"/>
            </w:tcMar>
            <w:hideMark/>
          </w:tcPr>
          <w:p w14:paraId="304FBA9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c>
          <w:tcPr>
            <w:tcW w:w="1502" w:type="dxa"/>
            <w:noWrap/>
            <w:tcMar>
              <w:top w:w="28" w:type="dxa"/>
            </w:tcMar>
            <w:hideMark/>
          </w:tcPr>
          <w:p w14:paraId="7DB71B6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13</w:t>
            </w:r>
          </w:p>
        </w:tc>
        <w:tc>
          <w:tcPr>
            <w:tcW w:w="1418" w:type="dxa"/>
            <w:noWrap/>
            <w:tcMar>
              <w:top w:w="28" w:type="dxa"/>
            </w:tcMar>
            <w:hideMark/>
          </w:tcPr>
          <w:p w14:paraId="74A3671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w:t>
            </w:r>
          </w:p>
        </w:tc>
        <w:tc>
          <w:tcPr>
            <w:tcW w:w="1275" w:type="dxa"/>
            <w:noWrap/>
            <w:tcMar>
              <w:top w:w="28" w:type="dxa"/>
            </w:tcMar>
            <w:hideMark/>
          </w:tcPr>
          <w:p w14:paraId="3BB665A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18</w:t>
            </w:r>
          </w:p>
        </w:tc>
        <w:tc>
          <w:tcPr>
            <w:tcW w:w="993" w:type="dxa"/>
            <w:noWrap/>
            <w:tcMar>
              <w:top w:w="28" w:type="dxa"/>
            </w:tcMar>
            <w:hideMark/>
          </w:tcPr>
          <w:p w14:paraId="5F67579E"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sz w:val="20"/>
                <w:szCs w:val="20"/>
                <w:lang w:val="en-US"/>
              </w:rPr>
              <w:t>11</w:t>
            </w:r>
          </w:p>
        </w:tc>
        <w:tc>
          <w:tcPr>
            <w:tcW w:w="1115" w:type="dxa"/>
            <w:noWrap/>
            <w:tcMar>
              <w:top w:w="28" w:type="dxa"/>
            </w:tcMar>
            <w:hideMark/>
          </w:tcPr>
          <w:p w14:paraId="1A9923F7"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FF0000"/>
                <w:sz w:val="20"/>
                <w:szCs w:val="20"/>
                <w:lang w:val="en-US"/>
              </w:rPr>
              <w:t>6</w:t>
            </w:r>
          </w:p>
        </w:tc>
      </w:tr>
      <w:tr w:rsidR="00065894" w:rsidRPr="008E4970" w14:paraId="62F638E6" w14:textId="77777777" w:rsidTr="0010111C">
        <w:trPr>
          <w:trHeight w:val="288"/>
        </w:trPr>
        <w:tc>
          <w:tcPr>
            <w:tcW w:w="1981" w:type="dxa"/>
            <w:shd w:val="clear" w:color="auto" w:fill="BFBFBF" w:themeFill="background1" w:themeFillShade="BF"/>
            <w:noWrap/>
            <w:tcMar>
              <w:top w:w="28" w:type="dxa"/>
            </w:tcMar>
            <w:hideMark/>
          </w:tcPr>
          <w:p w14:paraId="6B2DFB40"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65+</w:t>
            </w:r>
          </w:p>
        </w:tc>
        <w:tc>
          <w:tcPr>
            <w:tcW w:w="1456" w:type="dxa"/>
            <w:noWrap/>
            <w:tcMar>
              <w:top w:w="28" w:type="dxa"/>
            </w:tcMar>
            <w:hideMark/>
          </w:tcPr>
          <w:p w14:paraId="5E0CC37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B050"/>
                <w:sz w:val="20"/>
                <w:szCs w:val="20"/>
                <w:lang w:val="en-US"/>
              </w:rPr>
              <w:t>30</w:t>
            </w:r>
          </w:p>
        </w:tc>
        <w:tc>
          <w:tcPr>
            <w:tcW w:w="957" w:type="dxa"/>
            <w:noWrap/>
            <w:tcMar>
              <w:top w:w="28" w:type="dxa"/>
            </w:tcMar>
            <w:hideMark/>
          </w:tcPr>
          <w:p w14:paraId="2AB334D9" w14:textId="77777777" w:rsidR="00065894" w:rsidRPr="00065894" w:rsidRDefault="00065894" w:rsidP="00065894">
            <w:pPr>
              <w:pStyle w:val="TableBody"/>
              <w:rPr>
                <w:rFonts w:ascii="Arial" w:hAnsi="Arial" w:cs="Arial"/>
                <w:color w:val="0000FF"/>
                <w:sz w:val="20"/>
                <w:szCs w:val="20"/>
                <w:lang w:val="en-US"/>
              </w:rPr>
            </w:pPr>
            <w:r w:rsidRPr="00065894">
              <w:rPr>
                <w:rFonts w:ascii="Arial" w:hAnsi="Arial" w:cs="Arial"/>
                <w:color w:val="00B050"/>
                <w:sz w:val="20"/>
                <w:szCs w:val="20"/>
                <w:lang w:val="en-US"/>
              </w:rPr>
              <w:t>17</w:t>
            </w:r>
          </w:p>
        </w:tc>
        <w:tc>
          <w:tcPr>
            <w:tcW w:w="1144" w:type="dxa"/>
            <w:noWrap/>
            <w:tcMar>
              <w:top w:w="28" w:type="dxa"/>
            </w:tcMar>
            <w:hideMark/>
          </w:tcPr>
          <w:p w14:paraId="37FF3E6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5609B98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1502" w:type="dxa"/>
            <w:noWrap/>
            <w:tcMar>
              <w:top w:w="28" w:type="dxa"/>
            </w:tcMar>
            <w:hideMark/>
          </w:tcPr>
          <w:p w14:paraId="4E1F4E2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c>
          <w:tcPr>
            <w:tcW w:w="1418" w:type="dxa"/>
            <w:noWrap/>
            <w:tcMar>
              <w:top w:w="28" w:type="dxa"/>
            </w:tcMar>
            <w:hideMark/>
          </w:tcPr>
          <w:p w14:paraId="22060D6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w:t>
            </w:r>
          </w:p>
        </w:tc>
        <w:tc>
          <w:tcPr>
            <w:tcW w:w="1275" w:type="dxa"/>
            <w:noWrap/>
            <w:tcMar>
              <w:top w:w="28" w:type="dxa"/>
            </w:tcMar>
            <w:hideMark/>
          </w:tcPr>
          <w:p w14:paraId="5D3CFD1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17</w:t>
            </w:r>
          </w:p>
        </w:tc>
        <w:tc>
          <w:tcPr>
            <w:tcW w:w="993" w:type="dxa"/>
            <w:noWrap/>
            <w:tcMar>
              <w:top w:w="28" w:type="dxa"/>
            </w:tcMar>
            <w:hideMark/>
          </w:tcPr>
          <w:p w14:paraId="07C61893"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3</w:t>
            </w:r>
          </w:p>
        </w:tc>
        <w:tc>
          <w:tcPr>
            <w:tcW w:w="1115" w:type="dxa"/>
            <w:noWrap/>
            <w:tcMar>
              <w:top w:w="28" w:type="dxa"/>
            </w:tcMar>
            <w:hideMark/>
          </w:tcPr>
          <w:p w14:paraId="55A9823D"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2</w:t>
            </w:r>
          </w:p>
        </w:tc>
      </w:tr>
      <w:tr w:rsidR="00065894" w:rsidRPr="008E4970" w14:paraId="75307B4F" w14:textId="77777777" w:rsidTr="0010111C">
        <w:trPr>
          <w:trHeight w:val="288"/>
        </w:trPr>
        <w:tc>
          <w:tcPr>
            <w:tcW w:w="1981" w:type="dxa"/>
            <w:shd w:val="clear" w:color="auto" w:fill="BFBFBF" w:themeFill="background1" w:themeFillShade="BF"/>
            <w:noWrap/>
            <w:tcMar>
              <w:top w:w="28" w:type="dxa"/>
            </w:tcMar>
            <w:hideMark/>
          </w:tcPr>
          <w:p w14:paraId="1AF1A81F"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NSW</w:t>
            </w:r>
          </w:p>
        </w:tc>
        <w:tc>
          <w:tcPr>
            <w:tcW w:w="1456" w:type="dxa"/>
            <w:noWrap/>
            <w:tcMar>
              <w:top w:w="28" w:type="dxa"/>
            </w:tcMar>
            <w:hideMark/>
          </w:tcPr>
          <w:p w14:paraId="43CB7B9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28</w:t>
            </w:r>
          </w:p>
        </w:tc>
        <w:tc>
          <w:tcPr>
            <w:tcW w:w="957" w:type="dxa"/>
            <w:noWrap/>
            <w:tcMar>
              <w:top w:w="28" w:type="dxa"/>
            </w:tcMar>
            <w:hideMark/>
          </w:tcPr>
          <w:p w14:paraId="7050160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6</w:t>
            </w:r>
          </w:p>
        </w:tc>
        <w:tc>
          <w:tcPr>
            <w:tcW w:w="1144" w:type="dxa"/>
            <w:noWrap/>
            <w:tcMar>
              <w:top w:w="28" w:type="dxa"/>
            </w:tcMar>
            <w:hideMark/>
          </w:tcPr>
          <w:p w14:paraId="4B6A1F2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w:t>
            </w:r>
          </w:p>
        </w:tc>
        <w:tc>
          <w:tcPr>
            <w:tcW w:w="1358" w:type="dxa"/>
            <w:noWrap/>
            <w:tcMar>
              <w:top w:w="28" w:type="dxa"/>
            </w:tcMar>
            <w:hideMark/>
          </w:tcPr>
          <w:p w14:paraId="4138EFF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8</w:t>
            </w:r>
          </w:p>
        </w:tc>
        <w:tc>
          <w:tcPr>
            <w:tcW w:w="1502" w:type="dxa"/>
            <w:noWrap/>
            <w:tcMar>
              <w:top w:w="28" w:type="dxa"/>
            </w:tcMar>
            <w:hideMark/>
          </w:tcPr>
          <w:p w14:paraId="405A61F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418" w:type="dxa"/>
            <w:noWrap/>
            <w:tcMar>
              <w:top w:w="28" w:type="dxa"/>
            </w:tcMar>
            <w:hideMark/>
          </w:tcPr>
          <w:p w14:paraId="666D4A5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09CB123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11</w:t>
            </w:r>
          </w:p>
        </w:tc>
        <w:tc>
          <w:tcPr>
            <w:tcW w:w="993" w:type="dxa"/>
            <w:noWrap/>
            <w:tcMar>
              <w:top w:w="28" w:type="dxa"/>
            </w:tcMar>
            <w:hideMark/>
          </w:tcPr>
          <w:p w14:paraId="4E8619C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1115" w:type="dxa"/>
            <w:noWrap/>
            <w:tcMar>
              <w:top w:w="28" w:type="dxa"/>
            </w:tcMar>
            <w:hideMark/>
          </w:tcPr>
          <w:p w14:paraId="0996B1D2"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15</w:t>
            </w:r>
          </w:p>
        </w:tc>
      </w:tr>
      <w:tr w:rsidR="00065894" w:rsidRPr="008E4970" w14:paraId="669BE077" w14:textId="77777777" w:rsidTr="0010111C">
        <w:trPr>
          <w:trHeight w:val="288"/>
        </w:trPr>
        <w:tc>
          <w:tcPr>
            <w:tcW w:w="1981" w:type="dxa"/>
            <w:shd w:val="clear" w:color="auto" w:fill="BFBFBF" w:themeFill="background1" w:themeFillShade="BF"/>
            <w:noWrap/>
            <w:tcMar>
              <w:top w:w="28" w:type="dxa"/>
            </w:tcMar>
            <w:hideMark/>
          </w:tcPr>
          <w:p w14:paraId="5FF7847A" w14:textId="7C0F17CC"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V</w:t>
            </w:r>
            <w:r w:rsidR="0010111C">
              <w:rPr>
                <w:rFonts w:ascii="Arial" w:hAnsi="Arial" w:cs="Arial"/>
                <w:b/>
                <w:sz w:val="20"/>
                <w:szCs w:val="20"/>
                <w:lang w:val="en-US"/>
              </w:rPr>
              <w:t>ic.</w:t>
            </w:r>
          </w:p>
        </w:tc>
        <w:tc>
          <w:tcPr>
            <w:tcW w:w="1456" w:type="dxa"/>
            <w:noWrap/>
            <w:tcMar>
              <w:top w:w="28" w:type="dxa"/>
            </w:tcMar>
            <w:hideMark/>
          </w:tcPr>
          <w:p w14:paraId="35A2230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18</w:t>
            </w:r>
          </w:p>
        </w:tc>
        <w:tc>
          <w:tcPr>
            <w:tcW w:w="957" w:type="dxa"/>
            <w:noWrap/>
            <w:tcMar>
              <w:top w:w="28" w:type="dxa"/>
            </w:tcMar>
            <w:hideMark/>
          </w:tcPr>
          <w:p w14:paraId="28275E5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5</w:t>
            </w:r>
          </w:p>
        </w:tc>
        <w:tc>
          <w:tcPr>
            <w:tcW w:w="1144" w:type="dxa"/>
            <w:noWrap/>
            <w:tcMar>
              <w:top w:w="28" w:type="dxa"/>
            </w:tcMar>
            <w:hideMark/>
          </w:tcPr>
          <w:p w14:paraId="095A5D4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w:t>
            </w:r>
          </w:p>
        </w:tc>
        <w:tc>
          <w:tcPr>
            <w:tcW w:w="1358" w:type="dxa"/>
            <w:noWrap/>
            <w:tcMar>
              <w:top w:w="28" w:type="dxa"/>
            </w:tcMar>
            <w:hideMark/>
          </w:tcPr>
          <w:p w14:paraId="6AB8954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c>
          <w:tcPr>
            <w:tcW w:w="1502" w:type="dxa"/>
            <w:noWrap/>
            <w:tcMar>
              <w:top w:w="28" w:type="dxa"/>
            </w:tcMar>
            <w:hideMark/>
          </w:tcPr>
          <w:p w14:paraId="464398A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1418" w:type="dxa"/>
            <w:noWrap/>
            <w:tcMar>
              <w:top w:w="28" w:type="dxa"/>
            </w:tcMar>
            <w:hideMark/>
          </w:tcPr>
          <w:p w14:paraId="2A4388D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4</w:t>
            </w:r>
          </w:p>
        </w:tc>
        <w:tc>
          <w:tcPr>
            <w:tcW w:w="1275" w:type="dxa"/>
            <w:noWrap/>
            <w:tcMar>
              <w:top w:w="28" w:type="dxa"/>
            </w:tcMar>
            <w:hideMark/>
          </w:tcPr>
          <w:p w14:paraId="7BE69CD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17</w:t>
            </w:r>
          </w:p>
        </w:tc>
        <w:tc>
          <w:tcPr>
            <w:tcW w:w="993" w:type="dxa"/>
            <w:noWrap/>
            <w:tcMar>
              <w:top w:w="28" w:type="dxa"/>
            </w:tcMar>
            <w:hideMark/>
          </w:tcPr>
          <w:p w14:paraId="591AD48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115" w:type="dxa"/>
            <w:noWrap/>
            <w:tcMar>
              <w:top w:w="28" w:type="dxa"/>
            </w:tcMar>
            <w:hideMark/>
          </w:tcPr>
          <w:p w14:paraId="7558B16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r>
      <w:tr w:rsidR="00065894" w:rsidRPr="008E4970" w14:paraId="6220A01A" w14:textId="77777777" w:rsidTr="0010111C">
        <w:trPr>
          <w:trHeight w:val="288"/>
        </w:trPr>
        <w:tc>
          <w:tcPr>
            <w:tcW w:w="1981" w:type="dxa"/>
            <w:shd w:val="clear" w:color="auto" w:fill="BFBFBF" w:themeFill="background1" w:themeFillShade="BF"/>
            <w:noWrap/>
            <w:tcMar>
              <w:top w:w="28" w:type="dxa"/>
            </w:tcMar>
            <w:hideMark/>
          </w:tcPr>
          <w:p w14:paraId="04FF19DD" w14:textId="6A10E272"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Q</w:t>
            </w:r>
            <w:r w:rsidR="0010111C">
              <w:rPr>
                <w:rFonts w:ascii="Arial" w:hAnsi="Arial" w:cs="Arial"/>
                <w:b/>
                <w:sz w:val="20"/>
                <w:szCs w:val="20"/>
                <w:lang w:val="en-US"/>
              </w:rPr>
              <w:t>ld</w:t>
            </w:r>
          </w:p>
        </w:tc>
        <w:tc>
          <w:tcPr>
            <w:tcW w:w="1456" w:type="dxa"/>
            <w:noWrap/>
            <w:tcMar>
              <w:top w:w="28" w:type="dxa"/>
            </w:tcMar>
            <w:hideMark/>
          </w:tcPr>
          <w:p w14:paraId="498FE49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27</w:t>
            </w:r>
          </w:p>
        </w:tc>
        <w:tc>
          <w:tcPr>
            <w:tcW w:w="957" w:type="dxa"/>
            <w:noWrap/>
            <w:tcMar>
              <w:top w:w="28" w:type="dxa"/>
            </w:tcMar>
            <w:hideMark/>
          </w:tcPr>
          <w:p w14:paraId="30413C4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6</w:t>
            </w:r>
          </w:p>
        </w:tc>
        <w:tc>
          <w:tcPr>
            <w:tcW w:w="1144" w:type="dxa"/>
            <w:noWrap/>
            <w:tcMar>
              <w:top w:w="28" w:type="dxa"/>
            </w:tcMar>
            <w:hideMark/>
          </w:tcPr>
          <w:p w14:paraId="51B1B42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2958FF8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502" w:type="dxa"/>
            <w:noWrap/>
            <w:tcMar>
              <w:top w:w="28" w:type="dxa"/>
            </w:tcMar>
            <w:hideMark/>
          </w:tcPr>
          <w:p w14:paraId="564FC332"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8</w:t>
            </w:r>
          </w:p>
        </w:tc>
        <w:tc>
          <w:tcPr>
            <w:tcW w:w="1418" w:type="dxa"/>
            <w:noWrap/>
            <w:tcMar>
              <w:top w:w="28" w:type="dxa"/>
            </w:tcMar>
            <w:hideMark/>
          </w:tcPr>
          <w:p w14:paraId="4D00373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1C543CD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13</w:t>
            </w:r>
          </w:p>
        </w:tc>
        <w:tc>
          <w:tcPr>
            <w:tcW w:w="993" w:type="dxa"/>
            <w:noWrap/>
            <w:tcMar>
              <w:top w:w="28" w:type="dxa"/>
            </w:tcMar>
            <w:hideMark/>
          </w:tcPr>
          <w:p w14:paraId="66ADB1A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11</w:t>
            </w:r>
          </w:p>
        </w:tc>
        <w:tc>
          <w:tcPr>
            <w:tcW w:w="1115" w:type="dxa"/>
            <w:noWrap/>
            <w:tcMar>
              <w:top w:w="28" w:type="dxa"/>
            </w:tcMar>
            <w:hideMark/>
          </w:tcPr>
          <w:p w14:paraId="308464E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13</w:t>
            </w:r>
          </w:p>
        </w:tc>
      </w:tr>
      <w:tr w:rsidR="00065894" w:rsidRPr="008E4970" w14:paraId="40B1C198" w14:textId="77777777" w:rsidTr="0010111C">
        <w:trPr>
          <w:trHeight w:val="288"/>
        </w:trPr>
        <w:tc>
          <w:tcPr>
            <w:tcW w:w="1981" w:type="dxa"/>
            <w:shd w:val="clear" w:color="auto" w:fill="BFBFBF" w:themeFill="background1" w:themeFillShade="BF"/>
            <w:noWrap/>
            <w:tcMar>
              <w:top w:w="28" w:type="dxa"/>
            </w:tcMar>
            <w:hideMark/>
          </w:tcPr>
          <w:p w14:paraId="18AAF4A4"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SA</w:t>
            </w:r>
          </w:p>
        </w:tc>
        <w:tc>
          <w:tcPr>
            <w:tcW w:w="1456" w:type="dxa"/>
            <w:noWrap/>
            <w:tcMar>
              <w:top w:w="28" w:type="dxa"/>
            </w:tcMar>
            <w:hideMark/>
          </w:tcPr>
          <w:p w14:paraId="7178005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24</w:t>
            </w:r>
          </w:p>
        </w:tc>
        <w:tc>
          <w:tcPr>
            <w:tcW w:w="957" w:type="dxa"/>
            <w:noWrap/>
            <w:tcMar>
              <w:top w:w="28" w:type="dxa"/>
            </w:tcMar>
            <w:hideMark/>
          </w:tcPr>
          <w:p w14:paraId="23B1A50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11</w:t>
            </w:r>
          </w:p>
        </w:tc>
        <w:tc>
          <w:tcPr>
            <w:tcW w:w="1144" w:type="dxa"/>
            <w:noWrap/>
            <w:tcMar>
              <w:top w:w="28" w:type="dxa"/>
            </w:tcMar>
            <w:hideMark/>
          </w:tcPr>
          <w:p w14:paraId="7114E9F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4A607C3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16</w:t>
            </w:r>
          </w:p>
        </w:tc>
        <w:tc>
          <w:tcPr>
            <w:tcW w:w="1502" w:type="dxa"/>
            <w:noWrap/>
            <w:tcMar>
              <w:top w:w="28" w:type="dxa"/>
            </w:tcMar>
            <w:hideMark/>
          </w:tcPr>
          <w:p w14:paraId="728997DA"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5</w:t>
            </w:r>
          </w:p>
        </w:tc>
        <w:tc>
          <w:tcPr>
            <w:tcW w:w="1418" w:type="dxa"/>
            <w:noWrap/>
            <w:tcMar>
              <w:top w:w="28" w:type="dxa"/>
            </w:tcMar>
            <w:hideMark/>
          </w:tcPr>
          <w:p w14:paraId="2393728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w:t>
            </w:r>
          </w:p>
        </w:tc>
        <w:tc>
          <w:tcPr>
            <w:tcW w:w="1275" w:type="dxa"/>
            <w:noWrap/>
            <w:tcMar>
              <w:top w:w="28" w:type="dxa"/>
            </w:tcMar>
            <w:hideMark/>
          </w:tcPr>
          <w:p w14:paraId="6A9E0B2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18</w:t>
            </w:r>
          </w:p>
        </w:tc>
        <w:tc>
          <w:tcPr>
            <w:tcW w:w="993" w:type="dxa"/>
            <w:noWrap/>
            <w:tcMar>
              <w:top w:w="28" w:type="dxa"/>
            </w:tcMar>
            <w:hideMark/>
          </w:tcPr>
          <w:p w14:paraId="4C1E83A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7</w:t>
            </w:r>
          </w:p>
        </w:tc>
        <w:tc>
          <w:tcPr>
            <w:tcW w:w="1115" w:type="dxa"/>
            <w:noWrap/>
            <w:tcMar>
              <w:top w:w="28" w:type="dxa"/>
            </w:tcMar>
            <w:hideMark/>
          </w:tcPr>
          <w:p w14:paraId="49AE59A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r>
      <w:tr w:rsidR="00065894" w:rsidRPr="008E4970" w14:paraId="755A0B1F" w14:textId="77777777" w:rsidTr="0010111C">
        <w:trPr>
          <w:trHeight w:val="288"/>
        </w:trPr>
        <w:tc>
          <w:tcPr>
            <w:tcW w:w="1981" w:type="dxa"/>
            <w:shd w:val="clear" w:color="auto" w:fill="BFBFBF" w:themeFill="background1" w:themeFillShade="BF"/>
            <w:noWrap/>
            <w:tcMar>
              <w:top w:w="28" w:type="dxa"/>
            </w:tcMar>
            <w:hideMark/>
          </w:tcPr>
          <w:p w14:paraId="7E5CB5F6"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WA</w:t>
            </w:r>
          </w:p>
        </w:tc>
        <w:tc>
          <w:tcPr>
            <w:tcW w:w="1456" w:type="dxa"/>
            <w:noWrap/>
            <w:tcMar>
              <w:top w:w="28" w:type="dxa"/>
            </w:tcMar>
            <w:hideMark/>
          </w:tcPr>
          <w:p w14:paraId="45BDA51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26</w:t>
            </w:r>
          </w:p>
        </w:tc>
        <w:tc>
          <w:tcPr>
            <w:tcW w:w="957" w:type="dxa"/>
            <w:noWrap/>
            <w:tcMar>
              <w:top w:w="28" w:type="dxa"/>
            </w:tcMar>
            <w:hideMark/>
          </w:tcPr>
          <w:p w14:paraId="17732D9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6</w:t>
            </w:r>
          </w:p>
        </w:tc>
        <w:tc>
          <w:tcPr>
            <w:tcW w:w="1144" w:type="dxa"/>
            <w:noWrap/>
            <w:tcMar>
              <w:top w:w="28" w:type="dxa"/>
            </w:tcMar>
            <w:hideMark/>
          </w:tcPr>
          <w:p w14:paraId="38A993B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5C9579D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c>
          <w:tcPr>
            <w:tcW w:w="1502" w:type="dxa"/>
            <w:noWrap/>
            <w:tcMar>
              <w:top w:w="28" w:type="dxa"/>
            </w:tcMar>
            <w:hideMark/>
          </w:tcPr>
          <w:p w14:paraId="6D71536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7</w:t>
            </w:r>
          </w:p>
        </w:tc>
        <w:tc>
          <w:tcPr>
            <w:tcW w:w="1418" w:type="dxa"/>
            <w:noWrap/>
            <w:tcMar>
              <w:top w:w="28" w:type="dxa"/>
            </w:tcMar>
            <w:hideMark/>
          </w:tcPr>
          <w:p w14:paraId="2F9965C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w:t>
            </w:r>
          </w:p>
        </w:tc>
        <w:tc>
          <w:tcPr>
            <w:tcW w:w="1275" w:type="dxa"/>
            <w:noWrap/>
            <w:tcMar>
              <w:top w:w="28" w:type="dxa"/>
            </w:tcMar>
            <w:hideMark/>
          </w:tcPr>
          <w:p w14:paraId="2AE1F7D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19</w:t>
            </w:r>
          </w:p>
        </w:tc>
        <w:tc>
          <w:tcPr>
            <w:tcW w:w="993" w:type="dxa"/>
            <w:noWrap/>
            <w:tcMar>
              <w:top w:w="28" w:type="dxa"/>
            </w:tcMar>
            <w:hideMark/>
          </w:tcPr>
          <w:p w14:paraId="39ED61D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11</w:t>
            </w:r>
          </w:p>
        </w:tc>
        <w:tc>
          <w:tcPr>
            <w:tcW w:w="1115" w:type="dxa"/>
            <w:noWrap/>
            <w:tcMar>
              <w:top w:w="28" w:type="dxa"/>
            </w:tcMar>
            <w:hideMark/>
          </w:tcPr>
          <w:p w14:paraId="62D08A6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16</w:t>
            </w:r>
          </w:p>
        </w:tc>
      </w:tr>
      <w:tr w:rsidR="00065894" w:rsidRPr="008E4970" w14:paraId="1E1E9C63" w14:textId="77777777" w:rsidTr="0010111C">
        <w:trPr>
          <w:trHeight w:val="288"/>
        </w:trPr>
        <w:tc>
          <w:tcPr>
            <w:tcW w:w="1981" w:type="dxa"/>
            <w:shd w:val="clear" w:color="auto" w:fill="BFBFBF" w:themeFill="background1" w:themeFillShade="BF"/>
            <w:noWrap/>
            <w:tcMar>
              <w:top w:w="28" w:type="dxa"/>
            </w:tcMar>
            <w:hideMark/>
          </w:tcPr>
          <w:p w14:paraId="1A699A93" w14:textId="24CC1AA3"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T</w:t>
            </w:r>
            <w:r w:rsidR="0010111C">
              <w:rPr>
                <w:rFonts w:ascii="Arial" w:hAnsi="Arial" w:cs="Arial"/>
                <w:b/>
                <w:sz w:val="20"/>
                <w:szCs w:val="20"/>
                <w:lang w:val="en-US"/>
              </w:rPr>
              <w:t>as.</w:t>
            </w:r>
          </w:p>
        </w:tc>
        <w:tc>
          <w:tcPr>
            <w:tcW w:w="1456" w:type="dxa"/>
            <w:noWrap/>
            <w:tcMar>
              <w:top w:w="28" w:type="dxa"/>
            </w:tcMar>
            <w:hideMark/>
          </w:tcPr>
          <w:p w14:paraId="605BCC0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22</w:t>
            </w:r>
          </w:p>
        </w:tc>
        <w:tc>
          <w:tcPr>
            <w:tcW w:w="957" w:type="dxa"/>
            <w:noWrap/>
            <w:tcMar>
              <w:top w:w="28" w:type="dxa"/>
            </w:tcMar>
            <w:hideMark/>
          </w:tcPr>
          <w:p w14:paraId="3CAFCF9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c>
          <w:tcPr>
            <w:tcW w:w="1144" w:type="dxa"/>
            <w:noWrap/>
            <w:tcMar>
              <w:top w:w="28" w:type="dxa"/>
            </w:tcMar>
            <w:hideMark/>
          </w:tcPr>
          <w:p w14:paraId="3FBC790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w:t>
            </w:r>
          </w:p>
        </w:tc>
        <w:tc>
          <w:tcPr>
            <w:tcW w:w="1358" w:type="dxa"/>
            <w:noWrap/>
            <w:tcMar>
              <w:top w:w="28" w:type="dxa"/>
            </w:tcMar>
            <w:hideMark/>
          </w:tcPr>
          <w:p w14:paraId="3C7CB859"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11</w:t>
            </w:r>
          </w:p>
        </w:tc>
        <w:tc>
          <w:tcPr>
            <w:tcW w:w="1502" w:type="dxa"/>
            <w:noWrap/>
            <w:tcMar>
              <w:top w:w="28" w:type="dxa"/>
            </w:tcMar>
            <w:hideMark/>
          </w:tcPr>
          <w:p w14:paraId="17B8F2E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6</w:t>
            </w:r>
          </w:p>
        </w:tc>
        <w:tc>
          <w:tcPr>
            <w:tcW w:w="1418" w:type="dxa"/>
            <w:noWrap/>
            <w:tcMar>
              <w:top w:w="28" w:type="dxa"/>
            </w:tcMar>
            <w:hideMark/>
          </w:tcPr>
          <w:p w14:paraId="2D4AF66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6</w:t>
            </w:r>
          </w:p>
        </w:tc>
        <w:tc>
          <w:tcPr>
            <w:tcW w:w="1275" w:type="dxa"/>
            <w:noWrap/>
            <w:tcMar>
              <w:top w:w="28" w:type="dxa"/>
            </w:tcMar>
            <w:hideMark/>
          </w:tcPr>
          <w:p w14:paraId="2FDAFA79"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18</w:t>
            </w:r>
          </w:p>
        </w:tc>
        <w:tc>
          <w:tcPr>
            <w:tcW w:w="993" w:type="dxa"/>
            <w:noWrap/>
            <w:tcMar>
              <w:top w:w="28" w:type="dxa"/>
            </w:tcMar>
            <w:hideMark/>
          </w:tcPr>
          <w:p w14:paraId="7EC7CAD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7</w:t>
            </w:r>
          </w:p>
        </w:tc>
        <w:tc>
          <w:tcPr>
            <w:tcW w:w="1115" w:type="dxa"/>
            <w:noWrap/>
            <w:tcMar>
              <w:top w:w="28" w:type="dxa"/>
            </w:tcMar>
            <w:hideMark/>
          </w:tcPr>
          <w:p w14:paraId="51BEC1D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r>
      <w:tr w:rsidR="00065894" w:rsidRPr="008E4970" w14:paraId="3AE321C0" w14:textId="77777777" w:rsidTr="0010111C">
        <w:trPr>
          <w:trHeight w:val="288"/>
        </w:trPr>
        <w:tc>
          <w:tcPr>
            <w:tcW w:w="1981" w:type="dxa"/>
            <w:shd w:val="clear" w:color="auto" w:fill="BFBFBF" w:themeFill="background1" w:themeFillShade="BF"/>
            <w:noWrap/>
            <w:tcMar>
              <w:top w:w="28" w:type="dxa"/>
            </w:tcMar>
            <w:hideMark/>
          </w:tcPr>
          <w:p w14:paraId="1762488D"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NT</w:t>
            </w:r>
          </w:p>
        </w:tc>
        <w:tc>
          <w:tcPr>
            <w:tcW w:w="1456" w:type="dxa"/>
            <w:noWrap/>
            <w:tcMar>
              <w:top w:w="28" w:type="dxa"/>
            </w:tcMar>
            <w:hideMark/>
          </w:tcPr>
          <w:p w14:paraId="308600B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16</w:t>
            </w:r>
          </w:p>
        </w:tc>
        <w:tc>
          <w:tcPr>
            <w:tcW w:w="957" w:type="dxa"/>
            <w:noWrap/>
            <w:tcMar>
              <w:top w:w="28" w:type="dxa"/>
            </w:tcMar>
            <w:hideMark/>
          </w:tcPr>
          <w:p w14:paraId="1FD769B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c>
          <w:tcPr>
            <w:tcW w:w="1144" w:type="dxa"/>
            <w:noWrap/>
            <w:tcMar>
              <w:top w:w="28" w:type="dxa"/>
            </w:tcMar>
            <w:hideMark/>
          </w:tcPr>
          <w:p w14:paraId="25FF728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53D8EE0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5</w:t>
            </w:r>
          </w:p>
        </w:tc>
        <w:tc>
          <w:tcPr>
            <w:tcW w:w="1502" w:type="dxa"/>
            <w:noWrap/>
            <w:tcMar>
              <w:top w:w="28" w:type="dxa"/>
            </w:tcMar>
            <w:hideMark/>
          </w:tcPr>
          <w:p w14:paraId="44310FC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w:t>
            </w:r>
          </w:p>
        </w:tc>
        <w:tc>
          <w:tcPr>
            <w:tcW w:w="1418" w:type="dxa"/>
            <w:noWrap/>
            <w:tcMar>
              <w:top w:w="28" w:type="dxa"/>
            </w:tcMar>
            <w:hideMark/>
          </w:tcPr>
          <w:p w14:paraId="293677A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4</w:t>
            </w:r>
          </w:p>
        </w:tc>
        <w:tc>
          <w:tcPr>
            <w:tcW w:w="1275" w:type="dxa"/>
            <w:noWrap/>
            <w:tcMar>
              <w:top w:w="28" w:type="dxa"/>
            </w:tcMar>
            <w:hideMark/>
          </w:tcPr>
          <w:p w14:paraId="2999AE12"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22</w:t>
            </w:r>
          </w:p>
        </w:tc>
        <w:tc>
          <w:tcPr>
            <w:tcW w:w="993" w:type="dxa"/>
            <w:noWrap/>
            <w:tcMar>
              <w:top w:w="28" w:type="dxa"/>
            </w:tcMar>
            <w:hideMark/>
          </w:tcPr>
          <w:p w14:paraId="07B79EF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25</w:t>
            </w:r>
          </w:p>
        </w:tc>
        <w:tc>
          <w:tcPr>
            <w:tcW w:w="1115" w:type="dxa"/>
            <w:noWrap/>
            <w:tcMar>
              <w:top w:w="28" w:type="dxa"/>
            </w:tcMar>
            <w:hideMark/>
          </w:tcPr>
          <w:p w14:paraId="2A59321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r>
      <w:tr w:rsidR="00065894" w:rsidRPr="008E4970" w14:paraId="7416C22A" w14:textId="77777777" w:rsidTr="0010111C">
        <w:trPr>
          <w:trHeight w:val="288"/>
        </w:trPr>
        <w:tc>
          <w:tcPr>
            <w:tcW w:w="1981" w:type="dxa"/>
            <w:shd w:val="clear" w:color="auto" w:fill="BFBFBF" w:themeFill="background1" w:themeFillShade="BF"/>
            <w:noWrap/>
            <w:tcMar>
              <w:top w:w="28" w:type="dxa"/>
            </w:tcMar>
            <w:hideMark/>
          </w:tcPr>
          <w:p w14:paraId="36929F96"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ACT</w:t>
            </w:r>
          </w:p>
        </w:tc>
        <w:tc>
          <w:tcPr>
            <w:tcW w:w="1456" w:type="dxa"/>
            <w:noWrap/>
            <w:tcMar>
              <w:top w:w="28" w:type="dxa"/>
            </w:tcMar>
            <w:hideMark/>
          </w:tcPr>
          <w:p w14:paraId="3201195B"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8</w:t>
            </w:r>
          </w:p>
        </w:tc>
        <w:tc>
          <w:tcPr>
            <w:tcW w:w="957" w:type="dxa"/>
            <w:noWrap/>
            <w:tcMar>
              <w:top w:w="28" w:type="dxa"/>
            </w:tcMar>
            <w:hideMark/>
          </w:tcPr>
          <w:p w14:paraId="6F36860E" w14:textId="77777777" w:rsidR="00065894" w:rsidRPr="00065894" w:rsidRDefault="00065894" w:rsidP="00065894">
            <w:pPr>
              <w:pStyle w:val="TableBody"/>
              <w:rPr>
                <w:rFonts w:ascii="Arial" w:hAnsi="Arial" w:cs="Arial"/>
                <w:color w:val="0000FF"/>
                <w:sz w:val="20"/>
                <w:szCs w:val="20"/>
                <w:lang w:val="en-US"/>
              </w:rPr>
            </w:pPr>
            <w:r w:rsidRPr="00065894">
              <w:rPr>
                <w:rFonts w:ascii="Arial" w:hAnsi="Arial" w:cs="Arial"/>
                <w:color w:val="00B050"/>
                <w:sz w:val="20"/>
                <w:szCs w:val="20"/>
                <w:lang w:val="en-US"/>
              </w:rPr>
              <w:t>18</w:t>
            </w:r>
          </w:p>
        </w:tc>
        <w:tc>
          <w:tcPr>
            <w:tcW w:w="1144" w:type="dxa"/>
            <w:noWrap/>
            <w:tcMar>
              <w:top w:w="28" w:type="dxa"/>
            </w:tcMar>
            <w:hideMark/>
          </w:tcPr>
          <w:p w14:paraId="19C1CAAA"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w:t>
            </w:r>
          </w:p>
        </w:tc>
        <w:tc>
          <w:tcPr>
            <w:tcW w:w="1358" w:type="dxa"/>
            <w:noWrap/>
            <w:tcMar>
              <w:top w:w="28" w:type="dxa"/>
            </w:tcMar>
            <w:hideMark/>
          </w:tcPr>
          <w:p w14:paraId="3A888DB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4</w:t>
            </w:r>
          </w:p>
        </w:tc>
        <w:tc>
          <w:tcPr>
            <w:tcW w:w="1502" w:type="dxa"/>
            <w:noWrap/>
            <w:tcMar>
              <w:top w:w="28" w:type="dxa"/>
            </w:tcMar>
            <w:hideMark/>
          </w:tcPr>
          <w:p w14:paraId="23B2450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6</w:t>
            </w:r>
          </w:p>
        </w:tc>
        <w:tc>
          <w:tcPr>
            <w:tcW w:w="1418" w:type="dxa"/>
            <w:noWrap/>
            <w:tcMar>
              <w:top w:w="28" w:type="dxa"/>
            </w:tcMar>
            <w:hideMark/>
          </w:tcPr>
          <w:p w14:paraId="0910092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4</w:t>
            </w:r>
          </w:p>
        </w:tc>
        <w:tc>
          <w:tcPr>
            <w:tcW w:w="1275" w:type="dxa"/>
            <w:noWrap/>
            <w:tcMar>
              <w:top w:w="28" w:type="dxa"/>
            </w:tcMar>
            <w:hideMark/>
          </w:tcPr>
          <w:p w14:paraId="473CA3B7"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11</w:t>
            </w:r>
          </w:p>
        </w:tc>
        <w:tc>
          <w:tcPr>
            <w:tcW w:w="993" w:type="dxa"/>
            <w:noWrap/>
            <w:tcMar>
              <w:top w:w="28" w:type="dxa"/>
            </w:tcMar>
            <w:hideMark/>
          </w:tcPr>
          <w:p w14:paraId="7C618F4D" w14:textId="77777777" w:rsidR="00065894" w:rsidRPr="00065894" w:rsidRDefault="00065894" w:rsidP="00065894">
            <w:pPr>
              <w:pStyle w:val="TableBody"/>
              <w:rPr>
                <w:rFonts w:ascii="Arial" w:hAnsi="Arial" w:cs="Arial"/>
                <w:color w:val="0000FF"/>
                <w:sz w:val="20"/>
                <w:szCs w:val="20"/>
                <w:lang w:val="en-US"/>
              </w:rPr>
            </w:pPr>
            <w:r w:rsidRPr="00065894">
              <w:rPr>
                <w:rFonts w:ascii="Arial" w:hAnsi="Arial" w:cs="Arial"/>
                <w:color w:val="00B050"/>
                <w:sz w:val="20"/>
                <w:szCs w:val="20"/>
                <w:lang w:val="en-US"/>
              </w:rPr>
              <w:t>34</w:t>
            </w:r>
          </w:p>
        </w:tc>
        <w:tc>
          <w:tcPr>
            <w:tcW w:w="1115" w:type="dxa"/>
            <w:noWrap/>
            <w:tcMar>
              <w:top w:w="28" w:type="dxa"/>
            </w:tcMar>
            <w:hideMark/>
          </w:tcPr>
          <w:p w14:paraId="45C3656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8</w:t>
            </w:r>
          </w:p>
        </w:tc>
      </w:tr>
      <w:tr w:rsidR="00065894" w:rsidRPr="008E4970" w14:paraId="5C1A6E6F" w14:textId="77777777" w:rsidTr="0010111C">
        <w:trPr>
          <w:trHeight w:val="288"/>
        </w:trPr>
        <w:tc>
          <w:tcPr>
            <w:tcW w:w="1981" w:type="dxa"/>
            <w:shd w:val="clear" w:color="auto" w:fill="BFBFBF" w:themeFill="background1" w:themeFillShade="BF"/>
            <w:noWrap/>
            <w:tcMar>
              <w:top w:w="28" w:type="dxa"/>
            </w:tcMar>
            <w:hideMark/>
          </w:tcPr>
          <w:p w14:paraId="2823AE9C"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 xml:space="preserve">Obligation area </w:t>
            </w:r>
          </w:p>
        </w:tc>
        <w:tc>
          <w:tcPr>
            <w:tcW w:w="1456" w:type="dxa"/>
            <w:noWrap/>
            <w:tcMar>
              <w:top w:w="28" w:type="dxa"/>
            </w:tcMar>
            <w:hideMark/>
          </w:tcPr>
          <w:p w14:paraId="7BEE592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25</w:t>
            </w:r>
          </w:p>
        </w:tc>
        <w:tc>
          <w:tcPr>
            <w:tcW w:w="957" w:type="dxa"/>
            <w:noWrap/>
            <w:tcMar>
              <w:top w:w="28" w:type="dxa"/>
            </w:tcMar>
            <w:hideMark/>
          </w:tcPr>
          <w:p w14:paraId="01DE4B9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8</w:t>
            </w:r>
          </w:p>
        </w:tc>
        <w:tc>
          <w:tcPr>
            <w:tcW w:w="1144" w:type="dxa"/>
            <w:noWrap/>
            <w:tcMar>
              <w:top w:w="28" w:type="dxa"/>
            </w:tcMar>
            <w:hideMark/>
          </w:tcPr>
          <w:p w14:paraId="48078CF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64B8C6A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502" w:type="dxa"/>
            <w:noWrap/>
            <w:tcMar>
              <w:top w:w="28" w:type="dxa"/>
            </w:tcMar>
            <w:hideMark/>
          </w:tcPr>
          <w:p w14:paraId="1FA94E4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c>
          <w:tcPr>
            <w:tcW w:w="1418" w:type="dxa"/>
            <w:noWrap/>
            <w:tcMar>
              <w:top w:w="28" w:type="dxa"/>
            </w:tcMar>
            <w:hideMark/>
          </w:tcPr>
          <w:p w14:paraId="3D2DE02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23FDF006"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13</w:t>
            </w:r>
          </w:p>
        </w:tc>
        <w:tc>
          <w:tcPr>
            <w:tcW w:w="993" w:type="dxa"/>
            <w:noWrap/>
            <w:tcMar>
              <w:top w:w="28" w:type="dxa"/>
            </w:tcMar>
            <w:hideMark/>
          </w:tcPr>
          <w:p w14:paraId="5FEDC93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1115" w:type="dxa"/>
            <w:noWrap/>
            <w:tcMar>
              <w:top w:w="28" w:type="dxa"/>
            </w:tcMar>
            <w:hideMark/>
          </w:tcPr>
          <w:p w14:paraId="404CC47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13</w:t>
            </w:r>
          </w:p>
        </w:tc>
      </w:tr>
      <w:tr w:rsidR="00065894" w:rsidRPr="008E4970" w14:paraId="3E98C4CD" w14:textId="77777777" w:rsidTr="0010111C">
        <w:trPr>
          <w:trHeight w:val="288"/>
        </w:trPr>
        <w:tc>
          <w:tcPr>
            <w:tcW w:w="1981" w:type="dxa"/>
            <w:shd w:val="clear" w:color="auto" w:fill="BFBFBF" w:themeFill="background1" w:themeFillShade="BF"/>
            <w:noWrap/>
            <w:tcMar>
              <w:top w:w="28" w:type="dxa"/>
            </w:tcMar>
            <w:hideMark/>
          </w:tcPr>
          <w:p w14:paraId="7D0B8AA9"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Non-obligation area</w:t>
            </w:r>
          </w:p>
        </w:tc>
        <w:tc>
          <w:tcPr>
            <w:tcW w:w="1456" w:type="dxa"/>
            <w:noWrap/>
            <w:tcMar>
              <w:top w:w="28" w:type="dxa"/>
            </w:tcMar>
            <w:hideMark/>
          </w:tcPr>
          <w:p w14:paraId="3ED37CA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21</w:t>
            </w:r>
          </w:p>
        </w:tc>
        <w:tc>
          <w:tcPr>
            <w:tcW w:w="957" w:type="dxa"/>
            <w:noWrap/>
            <w:tcMar>
              <w:top w:w="28" w:type="dxa"/>
            </w:tcMar>
            <w:hideMark/>
          </w:tcPr>
          <w:p w14:paraId="5261742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c>
          <w:tcPr>
            <w:tcW w:w="1144" w:type="dxa"/>
            <w:noWrap/>
            <w:tcMar>
              <w:top w:w="28" w:type="dxa"/>
            </w:tcMar>
            <w:hideMark/>
          </w:tcPr>
          <w:p w14:paraId="7FB2989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0194EC8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11</w:t>
            </w:r>
          </w:p>
        </w:tc>
        <w:tc>
          <w:tcPr>
            <w:tcW w:w="1502" w:type="dxa"/>
            <w:noWrap/>
            <w:tcMar>
              <w:top w:w="28" w:type="dxa"/>
            </w:tcMar>
            <w:hideMark/>
          </w:tcPr>
          <w:p w14:paraId="49434492"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7</w:t>
            </w:r>
          </w:p>
        </w:tc>
        <w:tc>
          <w:tcPr>
            <w:tcW w:w="1418" w:type="dxa"/>
            <w:noWrap/>
            <w:tcMar>
              <w:top w:w="28" w:type="dxa"/>
            </w:tcMar>
            <w:hideMark/>
          </w:tcPr>
          <w:p w14:paraId="34AA7819"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0ACE1AF8"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19</w:t>
            </w:r>
          </w:p>
        </w:tc>
        <w:tc>
          <w:tcPr>
            <w:tcW w:w="993" w:type="dxa"/>
            <w:noWrap/>
            <w:tcMar>
              <w:top w:w="28" w:type="dxa"/>
            </w:tcMar>
            <w:hideMark/>
          </w:tcPr>
          <w:p w14:paraId="1FED654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1115" w:type="dxa"/>
            <w:noWrap/>
            <w:tcMar>
              <w:top w:w="28" w:type="dxa"/>
            </w:tcMar>
            <w:hideMark/>
          </w:tcPr>
          <w:p w14:paraId="71540034"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r>
      <w:tr w:rsidR="00065894" w:rsidRPr="008E4970" w14:paraId="5BAF1F1D" w14:textId="77777777" w:rsidTr="0010111C">
        <w:trPr>
          <w:trHeight w:val="288"/>
        </w:trPr>
        <w:tc>
          <w:tcPr>
            <w:tcW w:w="1981" w:type="dxa"/>
            <w:shd w:val="clear" w:color="auto" w:fill="BFBFBF" w:themeFill="background1" w:themeFillShade="BF"/>
            <w:noWrap/>
            <w:tcMar>
              <w:top w:w="28" w:type="dxa"/>
            </w:tcMar>
            <w:hideMark/>
          </w:tcPr>
          <w:p w14:paraId="05C2B455" w14:textId="77777777"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Internet</w:t>
            </w:r>
          </w:p>
        </w:tc>
        <w:tc>
          <w:tcPr>
            <w:tcW w:w="1456" w:type="dxa"/>
            <w:noWrap/>
            <w:tcMar>
              <w:top w:w="28" w:type="dxa"/>
            </w:tcMar>
            <w:hideMark/>
          </w:tcPr>
          <w:p w14:paraId="198CDBC6"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22</w:t>
            </w:r>
          </w:p>
        </w:tc>
        <w:tc>
          <w:tcPr>
            <w:tcW w:w="957" w:type="dxa"/>
            <w:noWrap/>
            <w:tcMar>
              <w:top w:w="28" w:type="dxa"/>
            </w:tcMar>
            <w:hideMark/>
          </w:tcPr>
          <w:p w14:paraId="4BD80BED"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7</w:t>
            </w:r>
          </w:p>
        </w:tc>
        <w:tc>
          <w:tcPr>
            <w:tcW w:w="1144" w:type="dxa"/>
            <w:noWrap/>
            <w:tcMar>
              <w:top w:w="28" w:type="dxa"/>
            </w:tcMar>
            <w:hideMark/>
          </w:tcPr>
          <w:p w14:paraId="3A4E6A80"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6D587D7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c>
          <w:tcPr>
            <w:tcW w:w="1502" w:type="dxa"/>
            <w:noWrap/>
            <w:tcMar>
              <w:top w:w="28" w:type="dxa"/>
            </w:tcMar>
            <w:hideMark/>
          </w:tcPr>
          <w:p w14:paraId="76D19385"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9</w:t>
            </w:r>
          </w:p>
        </w:tc>
        <w:tc>
          <w:tcPr>
            <w:tcW w:w="1418" w:type="dxa"/>
            <w:noWrap/>
            <w:tcMar>
              <w:top w:w="28" w:type="dxa"/>
            </w:tcMar>
            <w:hideMark/>
          </w:tcPr>
          <w:p w14:paraId="6115412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0770C43E"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14</w:t>
            </w:r>
          </w:p>
        </w:tc>
        <w:tc>
          <w:tcPr>
            <w:tcW w:w="993" w:type="dxa"/>
            <w:noWrap/>
            <w:tcMar>
              <w:top w:w="28" w:type="dxa"/>
            </w:tcMar>
            <w:hideMark/>
          </w:tcPr>
          <w:p w14:paraId="0C2540EA"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lang w:val="en-US"/>
              </w:rPr>
              <w:t>14</w:t>
            </w:r>
          </w:p>
        </w:tc>
        <w:tc>
          <w:tcPr>
            <w:tcW w:w="1115" w:type="dxa"/>
            <w:noWrap/>
            <w:tcMar>
              <w:top w:w="28" w:type="dxa"/>
            </w:tcMar>
            <w:hideMark/>
          </w:tcPr>
          <w:p w14:paraId="0C3801F1" w14:textId="77777777" w:rsidR="00065894" w:rsidRPr="00065894" w:rsidRDefault="00065894" w:rsidP="00065894">
            <w:pPr>
              <w:pStyle w:val="TableBody"/>
              <w:rPr>
                <w:rFonts w:ascii="Arial" w:hAnsi="Arial" w:cs="Arial"/>
                <w:color w:val="00B050"/>
                <w:sz w:val="20"/>
                <w:szCs w:val="20"/>
                <w:lang w:val="en-US"/>
              </w:rPr>
            </w:pPr>
            <w:r w:rsidRPr="00065894">
              <w:rPr>
                <w:rFonts w:ascii="Arial" w:hAnsi="Arial" w:cs="Arial"/>
                <w:color w:val="00B050"/>
                <w:sz w:val="20"/>
                <w:szCs w:val="20"/>
                <w:lang w:val="en-US"/>
              </w:rPr>
              <w:t>15</w:t>
            </w:r>
          </w:p>
        </w:tc>
      </w:tr>
      <w:tr w:rsidR="00065894" w:rsidRPr="008E4970" w14:paraId="67F89939" w14:textId="77777777" w:rsidTr="0010111C">
        <w:trPr>
          <w:trHeight w:val="288"/>
        </w:trPr>
        <w:tc>
          <w:tcPr>
            <w:tcW w:w="1981" w:type="dxa"/>
            <w:shd w:val="clear" w:color="auto" w:fill="BFBFBF" w:themeFill="background1" w:themeFillShade="BF"/>
            <w:noWrap/>
            <w:tcMar>
              <w:top w:w="28" w:type="dxa"/>
            </w:tcMar>
            <w:hideMark/>
          </w:tcPr>
          <w:p w14:paraId="68498DF3" w14:textId="4526B648" w:rsidR="00065894" w:rsidRPr="00065894" w:rsidRDefault="00065894" w:rsidP="00065894">
            <w:pPr>
              <w:pStyle w:val="TableBody"/>
              <w:rPr>
                <w:rFonts w:ascii="Arial" w:hAnsi="Arial" w:cs="Arial"/>
                <w:b/>
                <w:sz w:val="20"/>
                <w:szCs w:val="20"/>
                <w:lang w:val="en-US"/>
              </w:rPr>
            </w:pPr>
            <w:r w:rsidRPr="00065894">
              <w:rPr>
                <w:rFonts w:ascii="Arial" w:hAnsi="Arial" w:cs="Arial"/>
                <w:b/>
                <w:sz w:val="20"/>
                <w:szCs w:val="20"/>
                <w:lang w:val="en-US"/>
              </w:rPr>
              <w:t xml:space="preserve">No </w:t>
            </w:r>
            <w:r w:rsidR="0010111C">
              <w:rPr>
                <w:rFonts w:ascii="Arial" w:hAnsi="Arial" w:cs="Arial"/>
                <w:b/>
                <w:sz w:val="20"/>
                <w:szCs w:val="20"/>
                <w:lang w:val="en-US"/>
              </w:rPr>
              <w:t>i</w:t>
            </w:r>
            <w:r w:rsidRPr="00065894">
              <w:rPr>
                <w:rFonts w:ascii="Arial" w:hAnsi="Arial" w:cs="Arial"/>
                <w:b/>
                <w:sz w:val="20"/>
                <w:szCs w:val="20"/>
                <w:lang w:val="en-US"/>
              </w:rPr>
              <w:t>nternet</w:t>
            </w:r>
          </w:p>
        </w:tc>
        <w:tc>
          <w:tcPr>
            <w:tcW w:w="1456" w:type="dxa"/>
            <w:noWrap/>
            <w:tcMar>
              <w:top w:w="28" w:type="dxa"/>
            </w:tcMar>
            <w:hideMark/>
          </w:tcPr>
          <w:p w14:paraId="68D78B20" w14:textId="77777777" w:rsidR="00065894" w:rsidRPr="00065894" w:rsidRDefault="00065894" w:rsidP="00065894">
            <w:pPr>
              <w:pStyle w:val="TableBody"/>
              <w:rPr>
                <w:rFonts w:ascii="Arial" w:hAnsi="Arial" w:cs="Arial"/>
                <w:color w:val="0000FF"/>
                <w:sz w:val="20"/>
                <w:szCs w:val="20"/>
                <w:lang w:val="en-US"/>
              </w:rPr>
            </w:pPr>
            <w:r w:rsidRPr="00065894">
              <w:rPr>
                <w:rFonts w:ascii="Arial" w:hAnsi="Arial" w:cs="Arial"/>
                <w:color w:val="00B050"/>
                <w:sz w:val="20"/>
                <w:szCs w:val="20"/>
                <w:lang w:val="en-US"/>
              </w:rPr>
              <w:t>35</w:t>
            </w:r>
          </w:p>
        </w:tc>
        <w:tc>
          <w:tcPr>
            <w:tcW w:w="957" w:type="dxa"/>
            <w:noWrap/>
            <w:tcMar>
              <w:top w:w="28" w:type="dxa"/>
            </w:tcMar>
            <w:hideMark/>
          </w:tcPr>
          <w:p w14:paraId="30014163"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10</w:t>
            </w:r>
          </w:p>
        </w:tc>
        <w:tc>
          <w:tcPr>
            <w:tcW w:w="1144" w:type="dxa"/>
            <w:noWrap/>
            <w:tcMar>
              <w:top w:w="28" w:type="dxa"/>
            </w:tcMar>
            <w:hideMark/>
          </w:tcPr>
          <w:p w14:paraId="3B3648FC"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0</w:t>
            </w:r>
          </w:p>
        </w:tc>
        <w:tc>
          <w:tcPr>
            <w:tcW w:w="1358" w:type="dxa"/>
            <w:noWrap/>
            <w:tcMar>
              <w:top w:w="28" w:type="dxa"/>
            </w:tcMar>
            <w:hideMark/>
          </w:tcPr>
          <w:p w14:paraId="2C9AB31B"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12</w:t>
            </w:r>
          </w:p>
        </w:tc>
        <w:tc>
          <w:tcPr>
            <w:tcW w:w="1502" w:type="dxa"/>
            <w:noWrap/>
            <w:tcMar>
              <w:top w:w="28" w:type="dxa"/>
            </w:tcMar>
            <w:hideMark/>
          </w:tcPr>
          <w:p w14:paraId="45D5D831"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11</w:t>
            </w:r>
          </w:p>
        </w:tc>
        <w:tc>
          <w:tcPr>
            <w:tcW w:w="1418" w:type="dxa"/>
            <w:noWrap/>
            <w:tcMar>
              <w:top w:w="28" w:type="dxa"/>
            </w:tcMar>
            <w:hideMark/>
          </w:tcPr>
          <w:p w14:paraId="37D3B149"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3</w:t>
            </w:r>
          </w:p>
        </w:tc>
        <w:tc>
          <w:tcPr>
            <w:tcW w:w="1275" w:type="dxa"/>
            <w:noWrap/>
            <w:tcMar>
              <w:top w:w="28" w:type="dxa"/>
            </w:tcMar>
            <w:hideMark/>
          </w:tcPr>
          <w:p w14:paraId="4F44FD0F" w14:textId="77777777" w:rsidR="00065894" w:rsidRPr="00065894" w:rsidRDefault="00065894" w:rsidP="00065894">
            <w:pPr>
              <w:pStyle w:val="TableBody"/>
              <w:rPr>
                <w:rFonts w:ascii="Arial" w:hAnsi="Arial" w:cs="Arial"/>
                <w:color w:val="000000"/>
                <w:sz w:val="20"/>
                <w:szCs w:val="20"/>
                <w:lang w:val="en-US"/>
              </w:rPr>
            </w:pPr>
            <w:r w:rsidRPr="00065894">
              <w:rPr>
                <w:rFonts w:ascii="Arial" w:hAnsi="Arial" w:cs="Arial"/>
                <w:color w:val="000000"/>
                <w:sz w:val="20"/>
                <w:szCs w:val="20"/>
                <w:lang w:val="en-US"/>
              </w:rPr>
              <w:t>13</w:t>
            </w:r>
          </w:p>
        </w:tc>
        <w:tc>
          <w:tcPr>
            <w:tcW w:w="993" w:type="dxa"/>
            <w:noWrap/>
            <w:tcMar>
              <w:top w:w="28" w:type="dxa"/>
            </w:tcMar>
            <w:hideMark/>
          </w:tcPr>
          <w:p w14:paraId="24AD037D"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2</w:t>
            </w:r>
          </w:p>
        </w:tc>
        <w:tc>
          <w:tcPr>
            <w:tcW w:w="1115" w:type="dxa"/>
            <w:noWrap/>
            <w:tcMar>
              <w:top w:w="28" w:type="dxa"/>
            </w:tcMar>
            <w:hideMark/>
          </w:tcPr>
          <w:p w14:paraId="1C6BA07D" w14:textId="77777777" w:rsidR="00065894" w:rsidRPr="00065894" w:rsidRDefault="00065894" w:rsidP="00065894">
            <w:pPr>
              <w:pStyle w:val="TableBody"/>
              <w:rPr>
                <w:rFonts w:ascii="Arial" w:hAnsi="Arial" w:cs="Arial"/>
                <w:color w:val="FF0000"/>
                <w:sz w:val="20"/>
                <w:szCs w:val="20"/>
                <w:lang w:val="en-US"/>
              </w:rPr>
            </w:pPr>
            <w:r w:rsidRPr="00065894">
              <w:rPr>
                <w:rFonts w:ascii="Arial" w:hAnsi="Arial" w:cs="Arial"/>
                <w:color w:val="FF0000"/>
                <w:sz w:val="20"/>
                <w:szCs w:val="20"/>
                <w:lang w:val="en-US"/>
              </w:rPr>
              <w:t>6</w:t>
            </w:r>
          </w:p>
        </w:tc>
      </w:tr>
    </w:tbl>
    <w:p w14:paraId="769980C2" w14:textId="1F1FE0EA" w:rsidR="007C447D" w:rsidRPr="007C447D" w:rsidRDefault="007C447D" w:rsidP="00390378">
      <w:pPr>
        <w:pStyle w:val="ACMANotes"/>
      </w:pPr>
      <w:r w:rsidRPr="007C447D">
        <w:t xml:space="preserve">Weighted </w:t>
      </w:r>
      <w:r w:rsidR="0010111C">
        <w:t>b</w:t>
      </w:r>
      <w:r w:rsidRPr="007C447D">
        <w:t>ase: All regional Australians n=2</w:t>
      </w:r>
      <w:r w:rsidR="0010111C">
        <w:t>,</w:t>
      </w:r>
      <w:r w:rsidRPr="007C447D">
        <w:t>457 (2016)</w:t>
      </w:r>
      <w:r w:rsidR="0010111C">
        <w:t>.</w:t>
      </w:r>
    </w:p>
    <w:p w14:paraId="743DFE65" w14:textId="14A88EE7" w:rsidR="00E04F0C" w:rsidRDefault="007C447D" w:rsidP="00390378">
      <w:pPr>
        <w:pStyle w:val="ACMANotes"/>
        <w:spacing w:after="240"/>
      </w:pPr>
      <w:r w:rsidRPr="007C447D">
        <w:t xml:space="preserve">Q15a. Which of the following media would you say is the most reliable for the very latest information about breaking or unfolding local news stories? </w:t>
      </w:r>
    </w:p>
    <w:p w14:paraId="095569A6" w14:textId="77777777" w:rsidR="00E04F0C" w:rsidRPr="007C447D" w:rsidRDefault="00E04F0C" w:rsidP="0010111C">
      <w:pPr>
        <w:pStyle w:val="ACMASpaceaftertable"/>
      </w:pPr>
    </w:p>
    <w:p w14:paraId="2940B90C" w14:textId="69814AC4" w:rsidR="007C447D" w:rsidRPr="007C447D" w:rsidRDefault="007C447D" w:rsidP="009635B7">
      <w:pPr>
        <w:pStyle w:val="ACMATableHeader"/>
        <w:keepNext/>
      </w:pPr>
      <w:r w:rsidRPr="007C447D">
        <w:lastRenderedPageBreak/>
        <w:t>Trusted sources of local news by age</w:t>
      </w:r>
      <w:r w:rsidR="00A07EDE">
        <w:t>,</w:t>
      </w:r>
      <w:r w:rsidRPr="007C447D">
        <w:t xml:space="preserve"> gender</w:t>
      </w:r>
      <w:r w:rsidR="00A07EDE">
        <w:t>,</w:t>
      </w:r>
      <w:r w:rsidRPr="007C447D">
        <w:t xml:space="preserve"> state and media access</w:t>
      </w:r>
      <w:r w:rsidR="00E04F0C">
        <w:t xml:space="preserve"> (%)</w:t>
      </w:r>
    </w:p>
    <w:tbl>
      <w:tblPr>
        <w:tblStyle w:val="TableGridLight"/>
        <w:tblW w:w="48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10: Trusted sources of local news by age, gender, state and media access (%)"/>
        <w:tblDescription w:val="Table 10 shows regional Australians' responses to the question: 'Which of the following media would you consider to be the most trusted source of local news available where you live?' (Q15b). The results are presented by the following variables: Gender; Age (18-24, 25-39, 40-54, 55-64 and 65+); State or Territory of residence; whether the respondent is in a TV local content obligation area or non-obligation area; and whether the respondent has internet at home or no internet at home. The types of media for which answers are shown are: Commercial TV; ABC TV; Pay TV; Local print newspaper; Commercial radio; Community radio; Local ABC radio; Website (any); and Social media."/>
      </w:tblPr>
      <w:tblGrid>
        <w:gridCol w:w="1932"/>
        <w:gridCol w:w="1387"/>
        <w:gridCol w:w="1168"/>
        <w:gridCol w:w="1167"/>
        <w:gridCol w:w="1334"/>
        <w:gridCol w:w="1386"/>
        <w:gridCol w:w="1334"/>
        <w:gridCol w:w="1490"/>
        <w:gridCol w:w="1134"/>
        <w:gridCol w:w="871"/>
      </w:tblGrid>
      <w:tr w:rsidR="0010111C" w:rsidRPr="0010111C" w14:paraId="5D687E6F" w14:textId="77777777" w:rsidTr="0010111C">
        <w:trPr>
          <w:trHeight w:val="288"/>
          <w:tblHeader/>
        </w:trPr>
        <w:tc>
          <w:tcPr>
            <w:tcW w:w="1930" w:type="dxa"/>
            <w:shd w:val="clear" w:color="auto" w:fill="404040" w:themeFill="text1" w:themeFillTint="BF"/>
            <w:noWrap/>
            <w:tcMar>
              <w:top w:w="28" w:type="dxa"/>
            </w:tcMar>
            <w:hideMark/>
          </w:tcPr>
          <w:p w14:paraId="1CE89F1E" w14:textId="77777777" w:rsidR="0010111C" w:rsidRPr="0010111C" w:rsidRDefault="0010111C" w:rsidP="0010111C">
            <w:pPr>
              <w:pStyle w:val="TableHeading"/>
              <w:rPr>
                <w:rFonts w:ascii="Arial" w:hAnsi="Arial" w:cs="Arial"/>
                <w:sz w:val="20"/>
                <w:szCs w:val="20"/>
                <w:lang w:val="en-US"/>
              </w:rPr>
            </w:pPr>
          </w:p>
        </w:tc>
        <w:tc>
          <w:tcPr>
            <w:tcW w:w="1386" w:type="dxa"/>
            <w:shd w:val="clear" w:color="auto" w:fill="404040" w:themeFill="text1" w:themeFillTint="BF"/>
            <w:noWrap/>
            <w:tcMar>
              <w:top w:w="28" w:type="dxa"/>
            </w:tcMar>
            <w:hideMark/>
          </w:tcPr>
          <w:p w14:paraId="232D027D" w14:textId="77777777" w:rsidR="0010111C" w:rsidRPr="0010111C" w:rsidRDefault="0010111C" w:rsidP="0010111C">
            <w:pPr>
              <w:pStyle w:val="TableHeading"/>
              <w:rPr>
                <w:rFonts w:ascii="Arial" w:hAnsi="Arial" w:cs="Arial"/>
                <w:color w:val="FFFFFF" w:themeColor="background1"/>
                <w:sz w:val="20"/>
                <w:szCs w:val="20"/>
                <w:lang w:val="en-US"/>
              </w:rPr>
            </w:pPr>
            <w:r w:rsidRPr="0010111C">
              <w:rPr>
                <w:rFonts w:ascii="Arial" w:hAnsi="Arial" w:cs="Arial"/>
                <w:color w:val="FFFFFF" w:themeColor="background1"/>
                <w:sz w:val="20"/>
                <w:szCs w:val="20"/>
                <w:lang w:val="en-US"/>
              </w:rPr>
              <w:t xml:space="preserve">Commercial TV </w:t>
            </w:r>
          </w:p>
        </w:tc>
        <w:tc>
          <w:tcPr>
            <w:tcW w:w="1167" w:type="dxa"/>
            <w:shd w:val="clear" w:color="auto" w:fill="404040" w:themeFill="text1" w:themeFillTint="BF"/>
            <w:noWrap/>
            <w:tcMar>
              <w:top w:w="28" w:type="dxa"/>
            </w:tcMar>
            <w:hideMark/>
          </w:tcPr>
          <w:p w14:paraId="10C53EEB" w14:textId="77777777" w:rsidR="0010111C" w:rsidRPr="0010111C" w:rsidRDefault="0010111C" w:rsidP="0010111C">
            <w:pPr>
              <w:pStyle w:val="TableHeading"/>
              <w:rPr>
                <w:rFonts w:ascii="Arial" w:hAnsi="Arial" w:cs="Arial"/>
                <w:color w:val="FFFFFF" w:themeColor="background1"/>
                <w:sz w:val="20"/>
                <w:szCs w:val="20"/>
                <w:lang w:val="en-US"/>
              </w:rPr>
            </w:pPr>
            <w:r w:rsidRPr="0010111C">
              <w:rPr>
                <w:rFonts w:ascii="Arial" w:hAnsi="Arial" w:cs="Arial"/>
                <w:color w:val="FFFFFF" w:themeColor="background1"/>
                <w:sz w:val="20"/>
                <w:szCs w:val="20"/>
                <w:lang w:val="en-US"/>
              </w:rPr>
              <w:t xml:space="preserve">ABC TV </w:t>
            </w:r>
          </w:p>
        </w:tc>
        <w:tc>
          <w:tcPr>
            <w:tcW w:w="1167" w:type="dxa"/>
            <w:shd w:val="clear" w:color="auto" w:fill="404040" w:themeFill="text1" w:themeFillTint="BF"/>
            <w:noWrap/>
            <w:tcMar>
              <w:top w:w="28" w:type="dxa"/>
            </w:tcMar>
            <w:hideMark/>
          </w:tcPr>
          <w:p w14:paraId="7A0B781D" w14:textId="77777777" w:rsidR="0010111C" w:rsidRPr="0010111C" w:rsidRDefault="0010111C" w:rsidP="0010111C">
            <w:pPr>
              <w:pStyle w:val="TableHeading"/>
              <w:rPr>
                <w:rFonts w:ascii="Arial" w:hAnsi="Arial" w:cs="Arial"/>
                <w:color w:val="FFFFFF" w:themeColor="background1"/>
                <w:sz w:val="20"/>
                <w:szCs w:val="20"/>
                <w:lang w:val="en-US"/>
              </w:rPr>
            </w:pPr>
            <w:r w:rsidRPr="0010111C">
              <w:rPr>
                <w:rFonts w:ascii="Arial" w:hAnsi="Arial" w:cs="Arial"/>
                <w:color w:val="FFFFFF" w:themeColor="background1"/>
                <w:sz w:val="20"/>
                <w:szCs w:val="20"/>
                <w:lang w:val="en-US"/>
              </w:rPr>
              <w:t>Pay TV</w:t>
            </w:r>
          </w:p>
        </w:tc>
        <w:tc>
          <w:tcPr>
            <w:tcW w:w="1334" w:type="dxa"/>
            <w:shd w:val="clear" w:color="auto" w:fill="404040" w:themeFill="text1" w:themeFillTint="BF"/>
            <w:noWrap/>
            <w:tcMar>
              <w:top w:w="28" w:type="dxa"/>
            </w:tcMar>
            <w:hideMark/>
          </w:tcPr>
          <w:p w14:paraId="250BD9F6" w14:textId="77777777" w:rsidR="0010111C" w:rsidRPr="0010111C" w:rsidRDefault="0010111C" w:rsidP="0010111C">
            <w:pPr>
              <w:pStyle w:val="TableHeading"/>
              <w:rPr>
                <w:rFonts w:ascii="Arial" w:hAnsi="Arial" w:cs="Arial"/>
                <w:color w:val="FFFFFF" w:themeColor="background1"/>
                <w:sz w:val="20"/>
                <w:szCs w:val="20"/>
                <w:lang w:val="en-US"/>
              </w:rPr>
            </w:pPr>
            <w:r w:rsidRPr="0010111C">
              <w:rPr>
                <w:rFonts w:ascii="Arial" w:hAnsi="Arial" w:cs="Arial"/>
                <w:color w:val="FFFFFF" w:themeColor="background1"/>
                <w:sz w:val="20"/>
                <w:szCs w:val="20"/>
                <w:lang w:val="en-US"/>
              </w:rPr>
              <w:t xml:space="preserve">Local print newspaper </w:t>
            </w:r>
          </w:p>
        </w:tc>
        <w:tc>
          <w:tcPr>
            <w:tcW w:w="1386" w:type="dxa"/>
            <w:shd w:val="clear" w:color="auto" w:fill="404040" w:themeFill="text1" w:themeFillTint="BF"/>
            <w:noWrap/>
            <w:tcMar>
              <w:top w:w="28" w:type="dxa"/>
            </w:tcMar>
            <w:hideMark/>
          </w:tcPr>
          <w:p w14:paraId="17583B61" w14:textId="12459161" w:rsidR="0010111C" w:rsidRPr="0010111C" w:rsidRDefault="0010111C" w:rsidP="0010111C">
            <w:pPr>
              <w:pStyle w:val="TableHeading"/>
              <w:rPr>
                <w:rFonts w:ascii="Arial" w:hAnsi="Arial" w:cs="Arial"/>
                <w:color w:val="FFFFFF" w:themeColor="background1"/>
                <w:sz w:val="20"/>
                <w:szCs w:val="20"/>
                <w:lang w:val="en-US"/>
              </w:rPr>
            </w:pPr>
            <w:r w:rsidRPr="0010111C">
              <w:rPr>
                <w:rFonts w:ascii="Arial" w:hAnsi="Arial" w:cs="Arial"/>
                <w:color w:val="FFFFFF" w:themeColor="background1"/>
                <w:sz w:val="20"/>
                <w:szCs w:val="20"/>
                <w:lang w:val="en-US"/>
              </w:rPr>
              <w:t xml:space="preserve">Commercial radio </w:t>
            </w:r>
          </w:p>
        </w:tc>
        <w:tc>
          <w:tcPr>
            <w:tcW w:w="1334" w:type="dxa"/>
            <w:shd w:val="clear" w:color="auto" w:fill="404040" w:themeFill="text1" w:themeFillTint="BF"/>
            <w:noWrap/>
            <w:tcMar>
              <w:top w:w="28" w:type="dxa"/>
            </w:tcMar>
            <w:hideMark/>
          </w:tcPr>
          <w:p w14:paraId="7F5C7406" w14:textId="11E6FB53" w:rsidR="0010111C" w:rsidRPr="0010111C" w:rsidRDefault="0010111C" w:rsidP="0010111C">
            <w:pPr>
              <w:pStyle w:val="TableHeading"/>
              <w:rPr>
                <w:rFonts w:ascii="Arial" w:hAnsi="Arial" w:cs="Arial"/>
                <w:color w:val="FFFFFF" w:themeColor="background1"/>
                <w:sz w:val="20"/>
                <w:szCs w:val="20"/>
                <w:lang w:val="en-US"/>
              </w:rPr>
            </w:pPr>
            <w:r w:rsidRPr="0010111C">
              <w:rPr>
                <w:rFonts w:ascii="Arial" w:hAnsi="Arial" w:cs="Arial"/>
                <w:color w:val="FFFFFF" w:themeColor="background1"/>
                <w:sz w:val="20"/>
                <w:szCs w:val="20"/>
                <w:lang w:val="en-US"/>
              </w:rPr>
              <w:t xml:space="preserve">Community radio </w:t>
            </w:r>
          </w:p>
        </w:tc>
        <w:tc>
          <w:tcPr>
            <w:tcW w:w="1490" w:type="dxa"/>
            <w:shd w:val="clear" w:color="auto" w:fill="404040" w:themeFill="text1" w:themeFillTint="BF"/>
            <w:noWrap/>
            <w:tcMar>
              <w:top w:w="28" w:type="dxa"/>
            </w:tcMar>
            <w:hideMark/>
          </w:tcPr>
          <w:p w14:paraId="18DC03CB" w14:textId="77777777" w:rsidR="0010111C" w:rsidRPr="0010111C" w:rsidRDefault="0010111C" w:rsidP="0010111C">
            <w:pPr>
              <w:pStyle w:val="TableHeading"/>
              <w:rPr>
                <w:rFonts w:ascii="Arial" w:hAnsi="Arial" w:cs="Arial"/>
                <w:color w:val="FFFFFF" w:themeColor="background1"/>
                <w:sz w:val="20"/>
                <w:szCs w:val="20"/>
                <w:lang w:val="en-US"/>
              </w:rPr>
            </w:pPr>
            <w:r w:rsidRPr="0010111C">
              <w:rPr>
                <w:rFonts w:ascii="Arial" w:hAnsi="Arial" w:cs="Arial"/>
                <w:color w:val="FFFFFF" w:themeColor="background1"/>
                <w:sz w:val="20"/>
                <w:szCs w:val="20"/>
                <w:lang w:val="en-US"/>
              </w:rPr>
              <w:t xml:space="preserve">Local ABC radio </w:t>
            </w:r>
          </w:p>
        </w:tc>
        <w:tc>
          <w:tcPr>
            <w:tcW w:w="1134" w:type="dxa"/>
            <w:shd w:val="clear" w:color="auto" w:fill="404040" w:themeFill="text1" w:themeFillTint="BF"/>
            <w:noWrap/>
            <w:tcMar>
              <w:top w:w="28" w:type="dxa"/>
            </w:tcMar>
            <w:hideMark/>
          </w:tcPr>
          <w:p w14:paraId="0F2F8751" w14:textId="654464C2" w:rsidR="0010111C" w:rsidRPr="0010111C" w:rsidRDefault="0010111C" w:rsidP="0010111C">
            <w:pPr>
              <w:pStyle w:val="TableHeading"/>
              <w:rPr>
                <w:rFonts w:ascii="Arial" w:hAnsi="Arial" w:cs="Arial"/>
                <w:color w:val="FFFFFF" w:themeColor="background1"/>
                <w:sz w:val="20"/>
                <w:szCs w:val="20"/>
                <w:lang w:val="en-US"/>
              </w:rPr>
            </w:pPr>
            <w:r w:rsidRPr="0010111C">
              <w:rPr>
                <w:rFonts w:ascii="Arial" w:hAnsi="Arial" w:cs="Arial"/>
                <w:color w:val="FFFFFF" w:themeColor="background1"/>
                <w:sz w:val="20"/>
                <w:szCs w:val="20"/>
                <w:lang w:val="en-US"/>
              </w:rPr>
              <w:t xml:space="preserve">Website (any) </w:t>
            </w:r>
          </w:p>
        </w:tc>
        <w:tc>
          <w:tcPr>
            <w:tcW w:w="871" w:type="dxa"/>
            <w:shd w:val="clear" w:color="auto" w:fill="404040" w:themeFill="text1" w:themeFillTint="BF"/>
            <w:noWrap/>
            <w:tcMar>
              <w:top w:w="28" w:type="dxa"/>
            </w:tcMar>
            <w:hideMark/>
          </w:tcPr>
          <w:p w14:paraId="2D66D790" w14:textId="77777777" w:rsidR="0010111C" w:rsidRPr="0010111C" w:rsidRDefault="0010111C" w:rsidP="0010111C">
            <w:pPr>
              <w:pStyle w:val="TableHeading"/>
              <w:rPr>
                <w:rFonts w:ascii="Arial" w:hAnsi="Arial" w:cs="Arial"/>
                <w:color w:val="FFFFFF" w:themeColor="background1"/>
                <w:sz w:val="20"/>
                <w:szCs w:val="20"/>
                <w:lang w:val="en-US"/>
              </w:rPr>
            </w:pPr>
            <w:r w:rsidRPr="0010111C">
              <w:rPr>
                <w:rFonts w:ascii="Arial" w:hAnsi="Arial" w:cs="Arial"/>
                <w:color w:val="FFFFFF" w:themeColor="background1"/>
                <w:sz w:val="20"/>
                <w:szCs w:val="20"/>
                <w:lang w:val="en-US"/>
              </w:rPr>
              <w:t xml:space="preserve">Social media </w:t>
            </w:r>
          </w:p>
        </w:tc>
      </w:tr>
      <w:tr w:rsidR="0010111C" w:rsidRPr="0010111C" w14:paraId="408BEE9E" w14:textId="77777777" w:rsidTr="0010111C">
        <w:trPr>
          <w:trHeight w:val="288"/>
        </w:trPr>
        <w:tc>
          <w:tcPr>
            <w:tcW w:w="1930" w:type="dxa"/>
            <w:shd w:val="clear" w:color="auto" w:fill="BFBFBF" w:themeFill="background1" w:themeFillShade="BF"/>
            <w:noWrap/>
            <w:tcMar>
              <w:top w:w="28" w:type="dxa"/>
            </w:tcMar>
            <w:hideMark/>
          </w:tcPr>
          <w:p w14:paraId="0CC76156"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Total</w:t>
            </w:r>
          </w:p>
        </w:tc>
        <w:tc>
          <w:tcPr>
            <w:tcW w:w="1386" w:type="dxa"/>
            <w:noWrap/>
            <w:tcMar>
              <w:top w:w="28" w:type="dxa"/>
            </w:tcMar>
            <w:hideMark/>
          </w:tcPr>
          <w:p w14:paraId="57EDE121"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21</w:t>
            </w:r>
          </w:p>
        </w:tc>
        <w:tc>
          <w:tcPr>
            <w:tcW w:w="1167" w:type="dxa"/>
            <w:noWrap/>
            <w:tcMar>
              <w:top w:w="28" w:type="dxa"/>
            </w:tcMar>
            <w:hideMark/>
          </w:tcPr>
          <w:p w14:paraId="5BE2945D"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10</w:t>
            </w:r>
          </w:p>
        </w:tc>
        <w:tc>
          <w:tcPr>
            <w:tcW w:w="1167" w:type="dxa"/>
            <w:noWrap/>
            <w:tcMar>
              <w:top w:w="28" w:type="dxa"/>
            </w:tcMar>
            <w:hideMark/>
          </w:tcPr>
          <w:p w14:paraId="1E62AAC6"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4A3E327D"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19</w:t>
            </w:r>
          </w:p>
        </w:tc>
        <w:tc>
          <w:tcPr>
            <w:tcW w:w="1386" w:type="dxa"/>
            <w:noWrap/>
            <w:tcMar>
              <w:top w:w="28" w:type="dxa"/>
            </w:tcMar>
            <w:hideMark/>
          </w:tcPr>
          <w:p w14:paraId="4F23C6F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334" w:type="dxa"/>
            <w:noWrap/>
            <w:tcMar>
              <w:top w:w="28" w:type="dxa"/>
            </w:tcMar>
            <w:hideMark/>
          </w:tcPr>
          <w:p w14:paraId="2A94DE9A"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2C2C90DD"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15</w:t>
            </w:r>
          </w:p>
        </w:tc>
        <w:tc>
          <w:tcPr>
            <w:tcW w:w="1134" w:type="dxa"/>
            <w:noWrap/>
            <w:tcMar>
              <w:top w:w="28" w:type="dxa"/>
            </w:tcMar>
            <w:hideMark/>
          </w:tcPr>
          <w:p w14:paraId="44BE3CB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9</w:t>
            </w:r>
          </w:p>
        </w:tc>
        <w:tc>
          <w:tcPr>
            <w:tcW w:w="871" w:type="dxa"/>
            <w:noWrap/>
            <w:tcMar>
              <w:top w:w="28" w:type="dxa"/>
            </w:tcMar>
            <w:hideMark/>
          </w:tcPr>
          <w:p w14:paraId="512CD8F4"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4</w:t>
            </w:r>
          </w:p>
        </w:tc>
      </w:tr>
      <w:tr w:rsidR="0010111C" w:rsidRPr="0010111C" w14:paraId="4D354F72" w14:textId="77777777" w:rsidTr="0010111C">
        <w:trPr>
          <w:trHeight w:val="288"/>
        </w:trPr>
        <w:tc>
          <w:tcPr>
            <w:tcW w:w="1930" w:type="dxa"/>
            <w:shd w:val="clear" w:color="auto" w:fill="BFBFBF" w:themeFill="background1" w:themeFillShade="BF"/>
            <w:noWrap/>
            <w:tcMar>
              <w:top w:w="28" w:type="dxa"/>
            </w:tcMar>
            <w:hideMark/>
          </w:tcPr>
          <w:p w14:paraId="534E0567"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Male</w:t>
            </w:r>
          </w:p>
        </w:tc>
        <w:tc>
          <w:tcPr>
            <w:tcW w:w="1386" w:type="dxa"/>
            <w:noWrap/>
            <w:tcMar>
              <w:top w:w="28" w:type="dxa"/>
            </w:tcMar>
            <w:hideMark/>
          </w:tcPr>
          <w:p w14:paraId="733230B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20</w:t>
            </w:r>
          </w:p>
        </w:tc>
        <w:tc>
          <w:tcPr>
            <w:tcW w:w="1167" w:type="dxa"/>
            <w:noWrap/>
            <w:tcMar>
              <w:top w:w="28" w:type="dxa"/>
            </w:tcMar>
            <w:hideMark/>
          </w:tcPr>
          <w:p w14:paraId="678480D9"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11</w:t>
            </w:r>
          </w:p>
        </w:tc>
        <w:tc>
          <w:tcPr>
            <w:tcW w:w="1167" w:type="dxa"/>
            <w:noWrap/>
            <w:tcMar>
              <w:top w:w="28" w:type="dxa"/>
            </w:tcMar>
            <w:hideMark/>
          </w:tcPr>
          <w:p w14:paraId="614FFC0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54850B76"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19</w:t>
            </w:r>
          </w:p>
        </w:tc>
        <w:tc>
          <w:tcPr>
            <w:tcW w:w="1386" w:type="dxa"/>
            <w:noWrap/>
            <w:tcMar>
              <w:top w:w="28" w:type="dxa"/>
            </w:tcMar>
            <w:hideMark/>
          </w:tcPr>
          <w:p w14:paraId="0F15831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334" w:type="dxa"/>
            <w:noWrap/>
            <w:tcMar>
              <w:top w:w="28" w:type="dxa"/>
            </w:tcMar>
            <w:hideMark/>
          </w:tcPr>
          <w:p w14:paraId="4751C472"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26EA15C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17</w:t>
            </w:r>
          </w:p>
        </w:tc>
        <w:tc>
          <w:tcPr>
            <w:tcW w:w="1134" w:type="dxa"/>
            <w:noWrap/>
            <w:tcMar>
              <w:top w:w="28" w:type="dxa"/>
            </w:tcMar>
            <w:hideMark/>
          </w:tcPr>
          <w:p w14:paraId="7D51DD8F"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871" w:type="dxa"/>
            <w:noWrap/>
            <w:tcMar>
              <w:top w:w="28" w:type="dxa"/>
            </w:tcMar>
            <w:hideMark/>
          </w:tcPr>
          <w:p w14:paraId="48ADC397"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000000"/>
                <w:sz w:val="20"/>
                <w:szCs w:val="20"/>
              </w:rPr>
              <w:t>3</w:t>
            </w:r>
          </w:p>
        </w:tc>
      </w:tr>
      <w:tr w:rsidR="0010111C" w:rsidRPr="0010111C" w14:paraId="1FF1B090" w14:textId="77777777" w:rsidTr="0010111C">
        <w:trPr>
          <w:trHeight w:val="288"/>
        </w:trPr>
        <w:tc>
          <w:tcPr>
            <w:tcW w:w="1930" w:type="dxa"/>
            <w:shd w:val="clear" w:color="auto" w:fill="BFBFBF" w:themeFill="background1" w:themeFillShade="BF"/>
            <w:noWrap/>
            <w:tcMar>
              <w:top w:w="28" w:type="dxa"/>
            </w:tcMar>
            <w:hideMark/>
          </w:tcPr>
          <w:p w14:paraId="1135AF38"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Female</w:t>
            </w:r>
          </w:p>
        </w:tc>
        <w:tc>
          <w:tcPr>
            <w:tcW w:w="1386" w:type="dxa"/>
            <w:noWrap/>
            <w:tcMar>
              <w:top w:w="28" w:type="dxa"/>
            </w:tcMar>
            <w:hideMark/>
          </w:tcPr>
          <w:p w14:paraId="538FB2E9"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22</w:t>
            </w:r>
          </w:p>
        </w:tc>
        <w:tc>
          <w:tcPr>
            <w:tcW w:w="1167" w:type="dxa"/>
            <w:noWrap/>
            <w:tcMar>
              <w:top w:w="28" w:type="dxa"/>
            </w:tcMar>
            <w:hideMark/>
          </w:tcPr>
          <w:p w14:paraId="4ACF7DF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9</w:t>
            </w:r>
          </w:p>
        </w:tc>
        <w:tc>
          <w:tcPr>
            <w:tcW w:w="1167" w:type="dxa"/>
            <w:noWrap/>
            <w:tcMar>
              <w:top w:w="28" w:type="dxa"/>
            </w:tcMar>
            <w:hideMark/>
          </w:tcPr>
          <w:p w14:paraId="152161F4"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3CB7779A"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19</w:t>
            </w:r>
          </w:p>
        </w:tc>
        <w:tc>
          <w:tcPr>
            <w:tcW w:w="1386" w:type="dxa"/>
            <w:noWrap/>
            <w:tcMar>
              <w:top w:w="28" w:type="dxa"/>
            </w:tcMar>
            <w:hideMark/>
          </w:tcPr>
          <w:p w14:paraId="65741DF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334" w:type="dxa"/>
            <w:noWrap/>
            <w:tcMar>
              <w:top w:w="28" w:type="dxa"/>
            </w:tcMar>
            <w:hideMark/>
          </w:tcPr>
          <w:p w14:paraId="32AF8B51"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1380677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13</w:t>
            </w:r>
          </w:p>
        </w:tc>
        <w:tc>
          <w:tcPr>
            <w:tcW w:w="1134" w:type="dxa"/>
            <w:noWrap/>
            <w:tcMar>
              <w:top w:w="28" w:type="dxa"/>
            </w:tcMar>
            <w:hideMark/>
          </w:tcPr>
          <w:p w14:paraId="400CF254"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10</w:t>
            </w:r>
          </w:p>
        </w:tc>
        <w:tc>
          <w:tcPr>
            <w:tcW w:w="871" w:type="dxa"/>
            <w:noWrap/>
            <w:tcMar>
              <w:top w:w="28" w:type="dxa"/>
            </w:tcMar>
            <w:hideMark/>
          </w:tcPr>
          <w:p w14:paraId="4BB954A9" w14:textId="77777777" w:rsidR="0010111C" w:rsidRPr="0010111C" w:rsidRDefault="0010111C" w:rsidP="0010111C">
            <w:pPr>
              <w:pStyle w:val="TableBody"/>
              <w:rPr>
                <w:rFonts w:ascii="Arial" w:hAnsi="Arial" w:cs="Arial"/>
                <w:color w:val="0000FF"/>
                <w:sz w:val="20"/>
                <w:szCs w:val="20"/>
                <w:lang w:val="en-US"/>
              </w:rPr>
            </w:pPr>
            <w:r w:rsidRPr="0010111C">
              <w:rPr>
                <w:rFonts w:ascii="Arial" w:hAnsi="Arial" w:cs="Arial"/>
                <w:color w:val="000000"/>
                <w:sz w:val="20"/>
                <w:szCs w:val="20"/>
              </w:rPr>
              <w:t>5</w:t>
            </w:r>
          </w:p>
        </w:tc>
      </w:tr>
      <w:tr w:rsidR="0010111C" w:rsidRPr="0010111C" w14:paraId="526DE91D" w14:textId="77777777" w:rsidTr="0010111C">
        <w:trPr>
          <w:trHeight w:val="288"/>
        </w:trPr>
        <w:tc>
          <w:tcPr>
            <w:tcW w:w="1930" w:type="dxa"/>
            <w:shd w:val="clear" w:color="auto" w:fill="BFBFBF" w:themeFill="background1" w:themeFillShade="BF"/>
            <w:noWrap/>
            <w:tcMar>
              <w:top w:w="28" w:type="dxa"/>
            </w:tcMar>
            <w:hideMark/>
          </w:tcPr>
          <w:p w14:paraId="160F3DA3"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18–24</w:t>
            </w:r>
          </w:p>
        </w:tc>
        <w:tc>
          <w:tcPr>
            <w:tcW w:w="1386" w:type="dxa"/>
            <w:noWrap/>
            <w:tcMar>
              <w:top w:w="28" w:type="dxa"/>
            </w:tcMar>
            <w:hideMark/>
          </w:tcPr>
          <w:p w14:paraId="61BC47F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30</w:t>
            </w:r>
          </w:p>
        </w:tc>
        <w:tc>
          <w:tcPr>
            <w:tcW w:w="1167" w:type="dxa"/>
            <w:noWrap/>
            <w:tcMar>
              <w:top w:w="28" w:type="dxa"/>
            </w:tcMar>
            <w:hideMark/>
          </w:tcPr>
          <w:p w14:paraId="0F21BFF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1167" w:type="dxa"/>
            <w:noWrap/>
            <w:tcMar>
              <w:top w:w="28" w:type="dxa"/>
            </w:tcMar>
            <w:hideMark/>
          </w:tcPr>
          <w:p w14:paraId="1CCD925D"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1574BF6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20</w:t>
            </w:r>
          </w:p>
        </w:tc>
        <w:tc>
          <w:tcPr>
            <w:tcW w:w="1386" w:type="dxa"/>
            <w:noWrap/>
            <w:tcMar>
              <w:top w:w="28" w:type="dxa"/>
            </w:tcMar>
            <w:hideMark/>
          </w:tcPr>
          <w:p w14:paraId="3ADF55B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4</w:t>
            </w:r>
          </w:p>
        </w:tc>
        <w:tc>
          <w:tcPr>
            <w:tcW w:w="1334" w:type="dxa"/>
            <w:noWrap/>
            <w:tcMar>
              <w:top w:w="28" w:type="dxa"/>
            </w:tcMar>
            <w:hideMark/>
          </w:tcPr>
          <w:p w14:paraId="24E82706"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w:t>
            </w:r>
          </w:p>
        </w:tc>
        <w:tc>
          <w:tcPr>
            <w:tcW w:w="1490" w:type="dxa"/>
            <w:noWrap/>
            <w:tcMar>
              <w:top w:w="28" w:type="dxa"/>
            </w:tcMar>
            <w:hideMark/>
          </w:tcPr>
          <w:p w14:paraId="792DC6FA"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FF0000"/>
                <w:sz w:val="20"/>
                <w:szCs w:val="20"/>
              </w:rPr>
              <w:t>5</w:t>
            </w:r>
          </w:p>
        </w:tc>
        <w:tc>
          <w:tcPr>
            <w:tcW w:w="1134" w:type="dxa"/>
            <w:noWrap/>
            <w:tcMar>
              <w:top w:w="28" w:type="dxa"/>
            </w:tcMar>
            <w:hideMark/>
          </w:tcPr>
          <w:p w14:paraId="6C374EB1"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13</w:t>
            </w:r>
          </w:p>
        </w:tc>
        <w:tc>
          <w:tcPr>
            <w:tcW w:w="871" w:type="dxa"/>
            <w:noWrap/>
            <w:tcMar>
              <w:top w:w="28" w:type="dxa"/>
            </w:tcMar>
            <w:hideMark/>
          </w:tcPr>
          <w:p w14:paraId="20D2CF78"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9</w:t>
            </w:r>
          </w:p>
        </w:tc>
      </w:tr>
      <w:tr w:rsidR="0010111C" w:rsidRPr="0010111C" w14:paraId="3133EE55" w14:textId="77777777" w:rsidTr="0010111C">
        <w:trPr>
          <w:trHeight w:val="288"/>
        </w:trPr>
        <w:tc>
          <w:tcPr>
            <w:tcW w:w="1930" w:type="dxa"/>
            <w:shd w:val="clear" w:color="auto" w:fill="BFBFBF" w:themeFill="background1" w:themeFillShade="BF"/>
            <w:noWrap/>
            <w:tcMar>
              <w:top w:w="28" w:type="dxa"/>
            </w:tcMar>
            <w:hideMark/>
          </w:tcPr>
          <w:p w14:paraId="5D94D20E"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25–39</w:t>
            </w:r>
          </w:p>
        </w:tc>
        <w:tc>
          <w:tcPr>
            <w:tcW w:w="1386" w:type="dxa"/>
            <w:noWrap/>
            <w:tcMar>
              <w:top w:w="28" w:type="dxa"/>
            </w:tcMar>
            <w:hideMark/>
          </w:tcPr>
          <w:p w14:paraId="314B38BB"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000000"/>
                <w:sz w:val="20"/>
                <w:szCs w:val="20"/>
              </w:rPr>
              <w:t>21</w:t>
            </w:r>
          </w:p>
        </w:tc>
        <w:tc>
          <w:tcPr>
            <w:tcW w:w="1167" w:type="dxa"/>
            <w:noWrap/>
            <w:tcMar>
              <w:top w:w="28" w:type="dxa"/>
            </w:tcMar>
            <w:hideMark/>
          </w:tcPr>
          <w:p w14:paraId="2DCC2903"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000000"/>
                <w:sz w:val="20"/>
                <w:szCs w:val="20"/>
              </w:rPr>
              <w:t>7</w:t>
            </w:r>
          </w:p>
        </w:tc>
        <w:tc>
          <w:tcPr>
            <w:tcW w:w="1167" w:type="dxa"/>
            <w:noWrap/>
            <w:tcMar>
              <w:top w:w="28" w:type="dxa"/>
            </w:tcMar>
            <w:hideMark/>
          </w:tcPr>
          <w:p w14:paraId="0C4E321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2EE408E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19</w:t>
            </w:r>
          </w:p>
        </w:tc>
        <w:tc>
          <w:tcPr>
            <w:tcW w:w="1386" w:type="dxa"/>
            <w:noWrap/>
            <w:tcMar>
              <w:top w:w="28" w:type="dxa"/>
            </w:tcMar>
            <w:hideMark/>
          </w:tcPr>
          <w:p w14:paraId="7D354A8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334" w:type="dxa"/>
            <w:noWrap/>
            <w:tcMar>
              <w:top w:w="28" w:type="dxa"/>
            </w:tcMar>
            <w:hideMark/>
          </w:tcPr>
          <w:p w14:paraId="0078C5A9"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4</w:t>
            </w:r>
          </w:p>
        </w:tc>
        <w:tc>
          <w:tcPr>
            <w:tcW w:w="1490" w:type="dxa"/>
            <w:noWrap/>
            <w:tcMar>
              <w:top w:w="28" w:type="dxa"/>
            </w:tcMar>
            <w:hideMark/>
          </w:tcPr>
          <w:p w14:paraId="344382E4"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FF0000"/>
                <w:sz w:val="20"/>
                <w:szCs w:val="20"/>
              </w:rPr>
              <w:t>11</w:t>
            </w:r>
          </w:p>
        </w:tc>
        <w:tc>
          <w:tcPr>
            <w:tcW w:w="1134" w:type="dxa"/>
            <w:noWrap/>
            <w:tcMar>
              <w:top w:w="28" w:type="dxa"/>
            </w:tcMar>
            <w:hideMark/>
          </w:tcPr>
          <w:p w14:paraId="1D013BE6" w14:textId="77777777" w:rsidR="0010111C" w:rsidRPr="0010111C" w:rsidRDefault="0010111C" w:rsidP="0010111C">
            <w:pPr>
              <w:pStyle w:val="TableBody"/>
              <w:rPr>
                <w:rFonts w:ascii="Arial" w:hAnsi="Arial" w:cs="Arial"/>
                <w:color w:val="00B050"/>
                <w:sz w:val="20"/>
                <w:szCs w:val="20"/>
                <w:lang w:val="en-US"/>
              </w:rPr>
            </w:pPr>
            <w:r w:rsidRPr="0010111C">
              <w:rPr>
                <w:rFonts w:ascii="Arial" w:hAnsi="Arial" w:cs="Arial"/>
                <w:color w:val="00B050"/>
                <w:sz w:val="20"/>
                <w:szCs w:val="20"/>
              </w:rPr>
              <w:t>13</w:t>
            </w:r>
          </w:p>
        </w:tc>
        <w:tc>
          <w:tcPr>
            <w:tcW w:w="871" w:type="dxa"/>
            <w:noWrap/>
            <w:tcMar>
              <w:top w:w="28" w:type="dxa"/>
            </w:tcMar>
            <w:hideMark/>
          </w:tcPr>
          <w:p w14:paraId="5363A814" w14:textId="77777777" w:rsidR="0010111C" w:rsidRPr="0010111C" w:rsidRDefault="0010111C" w:rsidP="0010111C">
            <w:pPr>
              <w:pStyle w:val="TableBody"/>
              <w:rPr>
                <w:rFonts w:ascii="Arial" w:hAnsi="Arial" w:cs="Arial"/>
                <w:color w:val="00B050"/>
                <w:sz w:val="20"/>
                <w:szCs w:val="20"/>
                <w:lang w:val="en-US"/>
              </w:rPr>
            </w:pPr>
            <w:r w:rsidRPr="0010111C">
              <w:rPr>
                <w:rFonts w:ascii="Arial" w:hAnsi="Arial" w:cs="Arial"/>
                <w:color w:val="000000"/>
                <w:sz w:val="20"/>
                <w:szCs w:val="20"/>
              </w:rPr>
              <w:t>6</w:t>
            </w:r>
          </w:p>
        </w:tc>
      </w:tr>
      <w:tr w:rsidR="0010111C" w:rsidRPr="0010111C" w14:paraId="092E4556" w14:textId="77777777" w:rsidTr="0010111C">
        <w:trPr>
          <w:trHeight w:val="288"/>
        </w:trPr>
        <w:tc>
          <w:tcPr>
            <w:tcW w:w="1930" w:type="dxa"/>
            <w:shd w:val="clear" w:color="auto" w:fill="BFBFBF" w:themeFill="background1" w:themeFillShade="BF"/>
            <w:noWrap/>
            <w:tcMar>
              <w:top w:w="28" w:type="dxa"/>
            </w:tcMar>
            <w:hideMark/>
          </w:tcPr>
          <w:p w14:paraId="304AF39E"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40–54</w:t>
            </w:r>
          </w:p>
        </w:tc>
        <w:tc>
          <w:tcPr>
            <w:tcW w:w="1386" w:type="dxa"/>
            <w:noWrap/>
            <w:tcMar>
              <w:top w:w="28" w:type="dxa"/>
            </w:tcMar>
            <w:hideMark/>
          </w:tcPr>
          <w:p w14:paraId="4670CBD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20</w:t>
            </w:r>
          </w:p>
        </w:tc>
        <w:tc>
          <w:tcPr>
            <w:tcW w:w="1167" w:type="dxa"/>
            <w:noWrap/>
            <w:tcMar>
              <w:top w:w="28" w:type="dxa"/>
            </w:tcMar>
            <w:hideMark/>
          </w:tcPr>
          <w:p w14:paraId="7048CFF8"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167" w:type="dxa"/>
            <w:noWrap/>
            <w:tcMar>
              <w:top w:w="28" w:type="dxa"/>
            </w:tcMar>
            <w:hideMark/>
          </w:tcPr>
          <w:p w14:paraId="345F474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w:t>
            </w:r>
          </w:p>
        </w:tc>
        <w:tc>
          <w:tcPr>
            <w:tcW w:w="1334" w:type="dxa"/>
            <w:noWrap/>
            <w:tcMar>
              <w:top w:w="28" w:type="dxa"/>
            </w:tcMar>
            <w:hideMark/>
          </w:tcPr>
          <w:p w14:paraId="463DE461"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FF0000"/>
                <w:sz w:val="20"/>
                <w:szCs w:val="20"/>
              </w:rPr>
              <w:t>13</w:t>
            </w:r>
          </w:p>
        </w:tc>
        <w:tc>
          <w:tcPr>
            <w:tcW w:w="1386" w:type="dxa"/>
            <w:noWrap/>
            <w:tcMar>
              <w:top w:w="28" w:type="dxa"/>
            </w:tcMar>
            <w:hideMark/>
          </w:tcPr>
          <w:p w14:paraId="4F6F2D9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334" w:type="dxa"/>
            <w:noWrap/>
            <w:tcMar>
              <w:top w:w="28" w:type="dxa"/>
            </w:tcMar>
            <w:hideMark/>
          </w:tcPr>
          <w:p w14:paraId="7733BC5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16CE077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20</w:t>
            </w:r>
          </w:p>
        </w:tc>
        <w:tc>
          <w:tcPr>
            <w:tcW w:w="1134" w:type="dxa"/>
            <w:noWrap/>
            <w:tcMar>
              <w:top w:w="28" w:type="dxa"/>
            </w:tcMar>
            <w:hideMark/>
          </w:tcPr>
          <w:p w14:paraId="7901256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12</w:t>
            </w:r>
          </w:p>
        </w:tc>
        <w:tc>
          <w:tcPr>
            <w:tcW w:w="871" w:type="dxa"/>
            <w:noWrap/>
            <w:tcMar>
              <w:top w:w="28" w:type="dxa"/>
            </w:tcMar>
            <w:hideMark/>
          </w:tcPr>
          <w:p w14:paraId="3C0439E8"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5</w:t>
            </w:r>
          </w:p>
        </w:tc>
      </w:tr>
      <w:tr w:rsidR="0010111C" w:rsidRPr="0010111C" w14:paraId="32BD0B37" w14:textId="77777777" w:rsidTr="0010111C">
        <w:trPr>
          <w:trHeight w:val="288"/>
        </w:trPr>
        <w:tc>
          <w:tcPr>
            <w:tcW w:w="1930" w:type="dxa"/>
            <w:shd w:val="clear" w:color="auto" w:fill="BFBFBF" w:themeFill="background1" w:themeFillShade="BF"/>
            <w:noWrap/>
            <w:tcMar>
              <w:top w:w="28" w:type="dxa"/>
            </w:tcMar>
            <w:hideMark/>
          </w:tcPr>
          <w:p w14:paraId="4F26B5BB"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55–64</w:t>
            </w:r>
          </w:p>
        </w:tc>
        <w:tc>
          <w:tcPr>
            <w:tcW w:w="1386" w:type="dxa"/>
            <w:noWrap/>
            <w:tcMar>
              <w:top w:w="28" w:type="dxa"/>
            </w:tcMar>
            <w:hideMark/>
          </w:tcPr>
          <w:p w14:paraId="1B169756"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18</w:t>
            </w:r>
          </w:p>
        </w:tc>
        <w:tc>
          <w:tcPr>
            <w:tcW w:w="1167" w:type="dxa"/>
            <w:noWrap/>
            <w:tcMar>
              <w:top w:w="28" w:type="dxa"/>
            </w:tcMar>
            <w:hideMark/>
          </w:tcPr>
          <w:p w14:paraId="4CB86DE5"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000000"/>
                <w:sz w:val="20"/>
                <w:szCs w:val="20"/>
              </w:rPr>
              <w:t>10</w:t>
            </w:r>
          </w:p>
        </w:tc>
        <w:tc>
          <w:tcPr>
            <w:tcW w:w="1167" w:type="dxa"/>
            <w:noWrap/>
            <w:tcMar>
              <w:top w:w="28" w:type="dxa"/>
            </w:tcMar>
            <w:hideMark/>
          </w:tcPr>
          <w:p w14:paraId="5A5CD81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36DB95E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19</w:t>
            </w:r>
          </w:p>
        </w:tc>
        <w:tc>
          <w:tcPr>
            <w:tcW w:w="1386" w:type="dxa"/>
            <w:noWrap/>
            <w:tcMar>
              <w:top w:w="28" w:type="dxa"/>
            </w:tcMar>
            <w:hideMark/>
          </w:tcPr>
          <w:p w14:paraId="211339D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334" w:type="dxa"/>
            <w:noWrap/>
            <w:tcMar>
              <w:top w:w="28" w:type="dxa"/>
            </w:tcMar>
            <w:hideMark/>
          </w:tcPr>
          <w:p w14:paraId="799F4618"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6E51081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21</w:t>
            </w:r>
          </w:p>
        </w:tc>
        <w:tc>
          <w:tcPr>
            <w:tcW w:w="1134" w:type="dxa"/>
            <w:noWrap/>
            <w:tcMar>
              <w:top w:w="28" w:type="dxa"/>
            </w:tcMar>
            <w:hideMark/>
          </w:tcPr>
          <w:p w14:paraId="35B15B6A" w14:textId="77777777" w:rsidR="0010111C" w:rsidRPr="0010111C" w:rsidRDefault="0010111C" w:rsidP="0010111C">
            <w:pPr>
              <w:pStyle w:val="TableBody"/>
              <w:rPr>
                <w:rFonts w:ascii="Arial" w:hAnsi="Arial" w:cs="Arial"/>
                <w:color w:val="00B050"/>
                <w:sz w:val="20"/>
                <w:szCs w:val="20"/>
                <w:lang w:val="en-US"/>
              </w:rPr>
            </w:pPr>
            <w:r w:rsidRPr="0010111C">
              <w:rPr>
                <w:rFonts w:ascii="Arial" w:hAnsi="Arial" w:cs="Arial"/>
                <w:color w:val="FF0000"/>
                <w:sz w:val="20"/>
                <w:szCs w:val="20"/>
              </w:rPr>
              <w:t>5</w:t>
            </w:r>
          </w:p>
        </w:tc>
        <w:tc>
          <w:tcPr>
            <w:tcW w:w="871" w:type="dxa"/>
            <w:noWrap/>
            <w:tcMar>
              <w:top w:w="28" w:type="dxa"/>
            </w:tcMar>
            <w:hideMark/>
          </w:tcPr>
          <w:p w14:paraId="700CB65D" w14:textId="77777777" w:rsidR="0010111C" w:rsidRPr="0010111C" w:rsidRDefault="0010111C" w:rsidP="0010111C">
            <w:pPr>
              <w:pStyle w:val="TableBody"/>
              <w:rPr>
                <w:rFonts w:ascii="Arial" w:hAnsi="Arial" w:cs="Arial"/>
                <w:color w:val="00B050"/>
                <w:sz w:val="20"/>
                <w:szCs w:val="20"/>
                <w:lang w:val="en-US"/>
              </w:rPr>
            </w:pPr>
            <w:r w:rsidRPr="0010111C">
              <w:rPr>
                <w:rFonts w:ascii="Arial" w:hAnsi="Arial" w:cs="Arial"/>
                <w:color w:val="000000"/>
                <w:sz w:val="20"/>
                <w:szCs w:val="20"/>
              </w:rPr>
              <w:t>2</w:t>
            </w:r>
          </w:p>
        </w:tc>
      </w:tr>
      <w:tr w:rsidR="0010111C" w:rsidRPr="0010111C" w14:paraId="590FF933" w14:textId="77777777" w:rsidTr="0010111C">
        <w:trPr>
          <w:trHeight w:val="288"/>
        </w:trPr>
        <w:tc>
          <w:tcPr>
            <w:tcW w:w="1930" w:type="dxa"/>
            <w:shd w:val="clear" w:color="auto" w:fill="BFBFBF" w:themeFill="background1" w:themeFillShade="BF"/>
            <w:noWrap/>
            <w:tcMar>
              <w:top w:w="28" w:type="dxa"/>
            </w:tcMar>
            <w:hideMark/>
          </w:tcPr>
          <w:p w14:paraId="19641985"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65+</w:t>
            </w:r>
          </w:p>
        </w:tc>
        <w:tc>
          <w:tcPr>
            <w:tcW w:w="1386" w:type="dxa"/>
            <w:noWrap/>
            <w:tcMar>
              <w:top w:w="28" w:type="dxa"/>
            </w:tcMar>
            <w:hideMark/>
          </w:tcPr>
          <w:p w14:paraId="3033C34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sz w:val="20"/>
                <w:szCs w:val="20"/>
              </w:rPr>
              <w:t>19</w:t>
            </w:r>
          </w:p>
        </w:tc>
        <w:tc>
          <w:tcPr>
            <w:tcW w:w="1167" w:type="dxa"/>
            <w:noWrap/>
            <w:tcMar>
              <w:top w:w="28" w:type="dxa"/>
            </w:tcMar>
            <w:hideMark/>
          </w:tcPr>
          <w:p w14:paraId="4CD865D2" w14:textId="77777777" w:rsidR="0010111C" w:rsidRPr="0010111C" w:rsidRDefault="0010111C" w:rsidP="0010111C">
            <w:pPr>
              <w:pStyle w:val="TableBody"/>
              <w:rPr>
                <w:rFonts w:ascii="Arial" w:hAnsi="Arial" w:cs="Arial"/>
                <w:color w:val="0000FF"/>
                <w:sz w:val="20"/>
                <w:szCs w:val="20"/>
                <w:lang w:val="en-US"/>
              </w:rPr>
            </w:pPr>
            <w:r w:rsidRPr="0010111C">
              <w:rPr>
                <w:rFonts w:ascii="Arial" w:hAnsi="Arial" w:cs="Arial"/>
                <w:color w:val="00B050"/>
                <w:sz w:val="20"/>
                <w:szCs w:val="20"/>
              </w:rPr>
              <w:t>17</w:t>
            </w:r>
          </w:p>
        </w:tc>
        <w:tc>
          <w:tcPr>
            <w:tcW w:w="1167" w:type="dxa"/>
            <w:noWrap/>
            <w:tcMar>
              <w:top w:w="28" w:type="dxa"/>
            </w:tcMar>
            <w:hideMark/>
          </w:tcPr>
          <w:p w14:paraId="24C70501"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0217B76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24</w:t>
            </w:r>
          </w:p>
        </w:tc>
        <w:tc>
          <w:tcPr>
            <w:tcW w:w="1386" w:type="dxa"/>
            <w:noWrap/>
            <w:tcMar>
              <w:top w:w="28" w:type="dxa"/>
            </w:tcMar>
            <w:hideMark/>
          </w:tcPr>
          <w:p w14:paraId="62E4B60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1334" w:type="dxa"/>
            <w:noWrap/>
            <w:tcMar>
              <w:top w:w="28" w:type="dxa"/>
            </w:tcMar>
            <w:hideMark/>
          </w:tcPr>
          <w:p w14:paraId="7B28E85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w:t>
            </w:r>
          </w:p>
        </w:tc>
        <w:tc>
          <w:tcPr>
            <w:tcW w:w="1490" w:type="dxa"/>
            <w:noWrap/>
            <w:tcMar>
              <w:top w:w="28" w:type="dxa"/>
            </w:tcMar>
            <w:hideMark/>
          </w:tcPr>
          <w:p w14:paraId="6B6542DD"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16</w:t>
            </w:r>
          </w:p>
        </w:tc>
        <w:tc>
          <w:tcPr>
            <w:tcW w:w="1134" w:type="dxa"/>
            <w:noWrap/>
            <w:tcMar>
              <w:top w:w="28" w:type="dxa"/>
            </w:tcMar>
            <w:hideMark/>
          </w:tcPr>
          <w:p w14:paraId="26C31797"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FF0000"/>
                <w:sz w:val="20"/>
                <w:szCs w:val="20"/>
              </w:rPr>
              <w:t>2</w:t>
            </w:r>
          </w:p>
        </w:tc>
        <w:tc>
          <w:tcPr>
            <w:tcW w:w="871" w:type="dxa"/>
            <w:noWrap/>
            <w:tcMar>
              <w:top w:w="28" w:type="dxa"/>
            </w:tcMar>
            <w:hideMark/>
          </w:tcPr>
          <w:p w14:paraId="256CC6B6"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FF0000"/>
                <w:sz w:val="20"/>
                <w:szCs w:val="20"/>
              </w:rPr>
              <w:t>0</w:t>
            </w:r>
          </w:p>
        </w:tc>
      </w:tr>
      <w:tr w:rsidR="0010111C" w:rsidRPr="0010111C" w14:paraId="3742FE2C" w14:textId="77777777" w:rsidTr="0010111C">
        <w:trPr>
          <w:trHeight w:val="288"/>
        </w:trPr>
        <w:tc>
          <w:tcPr>
            <w:tcW w:w="1930" w:type="dxa"/>
            <w:shd w:val="clear" w:color="auto" w:fill="BFBFBF" w:themeFill="background1" w:themeFillShade="BF"/>
            <w:noWrap/>
            <w:tcMar>
              <w:top w:w="28" w:type="dxa"/>
            </w:tcMar>
            <w:hideMark/>
          </w:tcPr>
          <w:p w14:paraId="54D80580"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NSW</w:t>
            </w:r>
          </w:p>
        </w:tc>
        <w:tc>
          <w:tcPr>
            <w:tcW w:w="1386" w:type="dxa"/>
            <w:noWrap/>
            <w:tcMar>
              <w:top w:w="28" w:type="dxa"/>
            </w:tcMar>
            <w:hideMark/>
          </w:tcPr>
          <w:p w14:paraId="7E57CF8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24</w:t>
            </w:r>
          </w:p>
        </w:tc>
        <w:tc>
          <w:tcPr>
            <w:tcW w:w="1167" w:type="dxa"/>
            <w:noWrap/>
            <w:tcMar>
              <w:top w:w="28" w:type="dxa"/>
            </w:tcMar>
            <w:hideMark/>
          </w:tcPr>
          <w:p w14:paraId="09C12139"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1167" w:type="dxa"/>
            <w:noWrap/>
            <w:tcMar>
              <w:top w:w="28" w:type="dxa"/>
            </w:tcMar>
            <w:hideMark/>
          </w:tcPr>
          <w:p w14:paraId="51243D94"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w:t>
            </w:r>
          </w:p>
        </w:tc>
        <w:tc>
          <w:tcPr>
            <w:tcW w:w="1334" w:type="dxa"/>
            <w:noWrap/>
            <w:tcMar>
              <w:top w:w="28" w:type="dxa"/>
            </w:tcMar>
            <w:hideMark/>
          </w:tcPr>
          <w:p w14:paraId="765B479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18</w:t>
            </w:r>
          </w:p>
        </w:tc>
        <w:tc>
          <w:tcPr>
            <w:tcW w:w="1386" w:type="dxa"/>
            <w:noWrap/>
            <w:tcMar>
              <w:top w:w="28" w:type="dxa"/>
            </w:tcMar>
            <w:hideMark/>
          </w:tcPr>
          <w:p w14:paraId="26D6F44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1334" w:type="dxa"/>
            <w:noWrap/>
            <w:tcMar>
              <w:top w:w="28" w:type="dxa"/>
            </w:tcMar>
            <w:hideMark/>
          </w:tcPr>
          <w:p w14:paraId="1F66221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w:t>
            </w:r>
          </w:p>
        </w:tc>
        <w:tc>
          <w:tcPr>
            <w:tcW w:w="1490" w:type="dxa"/>
            <w:noWrap/>
            <w:tcMar>
              <w:top w:w="28" w:type="dxa"/>
            </w:tcMar>
            <w:hideMark/>
          </w:tcPr>
          <w:p w14:paraId="2C3654C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12</w:t>
            </w:r>
          </w:p>
        </w:tc>
        <w:tc>
          <w:tcPr>
            <w:tcW w:w="1134" w:type="dxa"/>
            <w:noWrap/>
            <w:tcMar>
              <w:top w:w="28" w:type="dxa"/>
            </w:tcMar>
            <w:hideMark/>
          </w:tcPr>
          <w:p w14:paraId="3B5E0A6A"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10</w:t>
            </w:r>
          </w:p>
        </w:tc>
        <w:tc>
          <w:tcPr>
            <w:tcW w:w="871" w:type="dxa"/>
            <w:noWrap/>
            <w:tcMar>
              <w:top w:w="28" w:type="dxa"/>
            </w:tcMar>
            <w:hideMark/>
          </w:tcPr>
          <w:p w14:paraId="21C254F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5</w:t>
            </w:r>
          </w:p>
        </w:tc>
      </w:tr>
      <w:tr w:rsidR="0010111C" w:rsidRPr="0010111C" w14:paraId="6AB4C4B2" w14:textId="77777777" w:rsidTr="0010111C">
        <w:trPr>
          <w:trHeight w:val="288"/>
        </w:trPr>
        <w:tc>
          <w:tcPr>
            <w:tcW w:w="1930" w:type="dxa"/>
            <w:shd w:val="clear" w:color="auto" w:fill="BFBFBF" w:themeFill="background1" w:themeFillShade="BF"/>
            <w:noWrap/>
            <w:tcMar>
              <w:top w:w="28" w:type="dxa"/>
            </w:tcMar>
            <w:hideMark/>
          </w:tcPr>
          <w:p w14:paraId="201DA16C" w14:textId="25043160"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V</w:t>
            </w:r>
            <w:r w:rsidR="00A07EDE">
              <w:rPr>
                <w:rFonts w:ascii="Arial" w:hAnsi="Arial" w:cs="Arial"/>
                <w:b/>
                <w:sz w:val="20"/>
                <w:szCs w:val="20"/>
                <w:lang w:val="en-US"/>
              </w:rPr>
              <w:t>ic.</w:t>
            </w:r>
          </w:p>
        </w:tc>
        <w:tc>
          <w:tcPr>
            <w:tcW w:w="1386" w:type="dxa"/>
            <w:noWrap/>
            <w:tcMar>
              <w:top w:w="28" w:type="dxa"/>
            </w:tcMar>
            <w:hideMark/>
          </w:tcPr>
          <w:p w14:paraId="2BC671FF"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15</w:t>
            </w:r>
          </w:p>
        </w:tc>
        <w:tc>
          <w:tcPr>
            <w:tcW w:w="1167" w:type="dxa"/>
            <w:noWrap/>
            <w:tcMar>
              <w:top w:w="28" w:type="dxa"/>
            </w:tcMar>
            <w:hideMark/>
          </w:tcPr>
          <w:p w14:paraId="770FFB3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167" w:type="dxa"/>
            <w:noWrap/>
            <w:tcMar>
              <w:top w:w="28" w:type="dxa"/>
            </w:tcMar>
            <w:hideMark/>
          </w:tcPr>
          <w:p w14:paraId="3B25FE18"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3B91BBB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29</w:t>
            </w:r>
          </w:p>
        </w:tc>
        <w:tc>
          <w:tcPr>
            <w:tcW w:w="1386" w:type="dxa"/>
            <w:noWrap/>
            <w:tcMar>
              <w:top w:w="28" w:type="dxa"/>
            </w:tcMar>
            <w:hideMark/>
          </w:tcPr>
          <w:p w14:paraId="60DAD23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9</w:t>
            </w:r>
          </w:p>
        </w:tc>
        <w:tc>
          <w:tcPr>
            <w:tcW w:w="1334" w:type="dxa"/>
            <w:noWrap/>
            <w:tcMar>
              <w:top w:w="28" w:type="dxa"/>
            </w:tcMar>
            <w:hideMark/>
          </w:tcPr>
          <w:p w14:paraId="45BE678F"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4</w:t>
            </w:r>
          </w:p>
        </w:tc>
        <w:tc>
          <w:tcPr>
            <w:tcW w:w="1490" w:type="dxa"/>
            <w:noWrap/>
            <w:tcMar>
              <w:top w:w="28" w:type="dxa"/>
            </w:tcMar>
            <w:hideMark/>
          </w:tcPr>
          <w:p w14:paraId="3497B6E9"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15</w:t>
            </w:r>
          </w:p>
        </w:tc>
        <w:tc>
          <w:tcPr>
            <w:tcW w:w="1134" w:type="dxa"/>
            <w:noWrap/>
            <w:tcMar>
              <w:top w:w="28" w:type="dxa"/>
            </w:tcMar>
            <w:hideMark/>
          </w:tcPr>
          <w:p w14:paraId="3B50D9F1"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871" w:type="dxa"/>
            <w:noWrap/>
            <w:tcMar>
              <w:top w:w="28" w:type="dxa"/>
            </w:tcMar>
            <w:hideMark/>
          </w:tcPr>
          <w:p w14:paraId="27C5CF7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w:t>
            </w:r>
          </w:p>
        </w:tc>
      </w:tr>
      <w:tr w:rsidR="0010111C" w:rsidRPr="0010111C" w14:paraId="33833196" w14:textId="77777777" w:rsidTr="0010111C">
        <w:trPr>
          <w:trHeight w:val="288"/>
        </w:trPr>
        <w:tc>
          <w:tcPr>
            <w:tcW w:w="1930" w:type="dxa"/>
            <w:shd w:val="clear" w:color="auto" w:fill="BFBFBF" w:themeFill="background1" w:themeFillShade="BF"/>
            <w:noWrap/>
            <w:tcMar>
              <w:top w:w="28" w:type="dxa"/>
            </w:tcMar>
            <w:hideMark/>
          </w:tcPr>
          <w:p w14:paraId="33EAD0E8" w14:textId="2CE6E47A"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Q</w:t>
            </w:r>
            <w:r w:rsidR="00A07EDE">
              <w:rPr>
                <w:rFonts w:ascii="Arial" w:hAnsi="Arial" w:cs="Arial"/>
                <w:b/>
                <w:sz w:val="20"/>
                <w:szCs w:val="20"/>
                <w:lang w:val="en-US"/>
              </w:rPr>
              <w:t>ld</w:t>
            </w:r>
          </w:p>
        </w:tc>
        <w:tc>
          <w:tcPr>
            <w:tcW w:w="1386" w:type="dxa"/>
            <w:noWrap/>
            <w:tcMar>
              <w:top w:w="28" w:type="dxa"/>
            </w:tcMar>
            <w:hideMark/>
          </w:tcPr>
          <w:p w14:paraId="525D31D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25</w:t>
            </w:r>
          </w:p>
        </w:tc>
        <w:tc>
          <w:tcPr>
            <w:tcW w:w="1167" w:type="dxa"/>
            <w:noWrap/>
            <w:tcMar>
              <w:top w:w="28" w:type="dxa"/>
            </w:tcMar>
            <w:hideMark/>
          </w:tcPr>
          <w:p w14:paraId="5C4EE67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9</w:t>
            </w:r>
          </w:p>
        </w:tc>
        <w:tc>
          <w:tcPr>
            <w:tcW w:w="1167" w:type="dxa"/>
            <w:noWrap/>
            <w:tcMar>
              <w:top w:w="28" w:type="dxa"/>
            </w:tcMar>
            <w:hideMark/>
          </w:tcPr>
          <w:p w14:paraId="59EC54BF"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5A7C0458"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17</w:t>
            </w:r>
          </w:p>
        </w:tc>
        <w:tc>
          <w:tcPr>
            <w:tcW w:w="1386" w:type="dxa"/>
            <w:noWrap/>
            <w:tcMar>
              <w:top w:w="28" w:type="dxa"/>
            </w:tcMar>
            <w:hideMark/>
          </w:tcPr>
          <w:p w14:paraId="62BF7F74"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334" w:type="dxa"/>
            <w:noWrap/>
            <w:tcMar>
              <w:top w:w="28" w:type="dxa"/>
            </w:tcMar>
            <w:hideMark/>
          </w:tcPr>
          <w:p w14:paraId="67897D06"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208E40FF"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16</w:t>
            </w:r>
          </w:p>
        </w:tc>
        <w:tc>
          <w:tcPr>
            <w:tcW w:w="1134" w:type="dxa"/>
            <w:noWrap/>
            <w:tcMar>
              <w:top w:w="28" w:type="dxa"/>
            </w:tcMar>
            <w:hideMark/>
          </w:tcPr>
          <w:p w14:paraId="0C604D1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871" w:type="dxa"/>
            <w:noWrap/>
            <w:tcMar>
              <w:top w:w="28" w:type="dxa"/>
            </w:tcMar>
            <w:hideMark/>
          </w:tcPr>
          <w:p w14:paraId="657ACFCF"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r>
      <w:tr w:rsidR="0010111C" w:rsidRPr="0010111C" w14:paraId="683A1DCF" w14:textId="77777777" w:rsidTr="0010111C">
        <w:trPr>
          <w:trHeight w:val="288"/>
        </w:trPr>
        <w:tc>
          <w:tcPr>
            <w:tcW w:w="1930" w:type="dxa"/>
            <w:shd w:val="clear" w:color="auto" w:fill="BFBFBF" w:themeFill="background1" w:themeFillShade="BF"/>
            <w:noWrap/>
            <w:tcMar>
              <w:top w:w="28" w:type="dxa"/>
            </w:tcMar>
            <w:hideMark/>
          </w:tcPr>
          <w:p w14:paraId="4B1204DC"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SA</w:t>
            </w:r>
          </w:p>
        </w:tc>
        <w:tc>
          <w:tcPr>
            <w:tcW w:w="1386" w:type="dxa"/>
            <w:noWrap/>
            <w:tcMar>
              <w:top w:w="28" w:type="dxa"/>
            </w:tcMar>
            <w:hideMark/>
          </w:tcPr>
          <w:p w14:paraId="0D513CB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18</w:t>
            </w:r>
          </w:p>
        </w:tc>
        <w:tc>
          <w:tcPr>
            <w:tcW w:w="1167" w:type="dxa"/>
            <w:noWrap/>
            <w:tcMar>
              <w:top w:w="28" w:type="dxa"/>
            </w:tcMar>
            <w:hideMark/>
          </w:tcPr>
          <w:p w14:paraId="00924B2A"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14</w:t>
            </w:r>
          </w:p>
        </w:tc>
        <w:tc>
          <w:tcPr>
            <w:tcW w:w="1167" w:type="dxa"/>
            <w:noWrap/>
            <w:tcMar>
              <w:top w:w="28" w:type="dxa"/>
            </w:tcMar>
            <w:hideMark/>
          </w:tcPr>
          <w:p w14:paraId="075A3D36"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2BEB07E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29</w:t>
            </w:r>
          </w:p>
        </w:tc>
        <w:tc>
          <w:tcPr>
            <w:tcW w:w="1386" w:type="dxa"/>
            <w:noWrap/>
            <w:tcMar>
              <w:top w:w="28" w:type="dxa"/>
            </w:tcMar>
            <w:hideMark/>
          </w:tcPr>
          <w:p w14:paraId="7299F7BF"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4</w:t>
            </w:r>
          </w:p>
        </w:tc>
        <w:tc>
          <w:tcPr>
            <w:tcW w:w="1334" w:type="dxa"/>
            <w:noWrap/>
            <w:tcMar>
              <w:top w:w="28" w:type="dxa"/>
            </w:tcMar>
            <w:hideMark/>
          </w:tcPr>
          <w:p w14:paraId="17C25B01"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1629F3E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16</w:t>
            </w:r>
          </w:p>
        </w:tc>
        <w:tc>
          <w:tcPr>
            <w:tcW w:w="1134" w:type="dxa"/>
            <w:noWrap/>
            <w:tcMar>
              <w:top w:w="28" w:type="dxa"/>
            </w:tcMar>
            <w:hideMark/>
          </w:tcPr>
          <w:p w14:paraId="627FBEA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4</w:t>
            </w:r>
          </w:p>
        </w:tc>
        <w:tc>
          <w:tcPr>
            <w:tcW w:w="871" w:type="dxa"/>
            <w:noWrap/>
            <w:tcMar>
              <w:top w:w="28" w:type="dxa"/>
            </w:tcMar>
            <w:hideMark/>
          </w:tcPr>
          <w:p w14:paraId="59C1508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r>
      <w:tr w:rsidR="0010111C" w:rsidRPr="0010111C" w14:paraId="4FD8AD08" w14:textId="77777777" w:rsidTr="0010111C">
        <w:trPr>
          <w:trHeight w:val="288"/>
        </w:trPr>
        <w:tc>
          <w:tcPr>
            <w:tcW w:w="1930" w:type="dxa"/>
            <w:shd w:val="clear" w:color="auto" w:fill="BFBFBF" w:themeFill="background1" w:themeFillShade="BF"/>
            <w:noWrap/>
            <w:tcMar>
              <w:top w:w="28" w:type="dxa"/>
            </w:tcMar>
            <w:hideMark/>
          </w:tcPr>
          <w:p w14:paraId="189669D7"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WA</w:t>
            </w:r>
          </w:p>
        </w:tc>
        <w:tc>
          <w:tcPr>
            <w:tcW w:w="1386" w:type="dxa"/>
            <w:noWrap/>
            <w:tcMar>
              <w:top w:w="28" w:type="dxa"/>
            </w:tcMar>
            <w:hideMark/>
          </w:tcPr>
          <w:p w14:paraId="5D67163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19</w:t>
            </w:r>
          </w:p>
        </w:tc>
        <w:tc>
          <w:tcPr>
            <w:tcW w:w="1167" w:type="dxa"/>
            <w:noWrap/>
            <w:tcMar>
              <w:top w:w="28" w:type="dxa"/>
            </w:tcMar>
            <w:hideMark/>
          </w:tcPr>
          <w:p w14:paraId="56CB8C1A"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167" w:type="dxa"/>
            <w:noWrap/>
            <w:tcMar>
              <w:top w:w="28" w:type="dxa"/>
            </w:tcMar>
            <w:hideMark/>
          </w:tcPr>
          <w:p w14:paraId="59CA98A9"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4C4F75B8"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23</w:t>
            </w:r>
          </w:p>
        </w:tc>
        <w:tc>
          <w:tcPr>
            <w:tcW w:w="1386" w:type="dxa"/>
            <w:noWrap/>
            <w:tcMar>
              <w:top w:w="28" w:type="dxa"/>
            </w:tcMar>
            <w:hideMark/>
          </w:tcPr>
          <w:p w14:paraId="1F63E40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4</w:t>
            </w:r>
          </w:p>
        </w:tc>
        <w:tc>
          <w:tcPr>
            <w:tcW w:w="1334" w:type="dxa"/>
            <w:noWrap/>
            <w:tcMar>
              <w:top w:w="28" w:type="dxa"/>
            </w:tcMar>
            <w:hideMark/>
          </w:tcPr>
          <w:p w14:paraId="562F54E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w:t>
            </w:r>
          </w:p>
        </w:tc>
        <w:tc>
          <w:tcPr>
            <w:tcW w:w="1490" w:type="dxa"/>
            <w:noWrap/>
            <w:tcMar>
              <w:top w:w="28" w:type="dxa"/>
            </w:tcMar>
            <w:hideMark/>
          </w:tcPr>
          <w:p w14:paraId="70DA0261"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21</w:t>
            </w:r>
          </w:p>
        </w:tc>
        <w:tc>
          <w:tcPr>
            <w:tcW w:w="1134" w:type="dxa"/>
            <w:noWrap/>
            <w:tcMar>
              <w:top w:w="28" w:type="dxa"/>
            </w:tcMar>
            <w:hideMark/>
          </w:tcPr>
          <w:p w14:paraId="769A2DD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871" w:type="dxa"/>
            <w:noWrap/>
            <w:tcMar>
              <w:top w:w="28" w:type="dxa"/>
            </w:tcMar>
            <w:hideMark/>
          </w:tcPr>
          <w:p w14:paraId="13DE3D0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6</w:t>
            </w:r>
          </w:p>
        </w:tc>
      </w:tr>
      <w:tr w:rsidR="0010111C" w:rsidRPr="0010111C" w14:paraId="0D09860D" w14:textId="77777777" w:rsidTr="0010111C">
        <w:trPr>
          <w:trHeight w:val="288"/>
        </w:trPr>
        <w:tc>
          <w:tcPr>
            <w:tcW w:w="1930" w:type="dxa"/>
            <w:shd w:val="clear" w:color="auto" w:fill="BFBFBF" w:themeFill="background1" w:themeFillShade="BF"/>
            <w:noWrap/>
            <w:tcMar>
              <w:top w:w="28" w:type="dxa"/>
            </w:tcMar>
            <w:hideMark/>
          </w:tcPr>
          <w:p w14:paraId="4672E42C" w14:textId="30D7E36E"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T</w:t>
            </w:r>
            <w:r w:rsidR="00A07EDE">
              <w:rPr>
                <w:rFonts w:ascii="Arial" w:hAnsi="Arial" w:cs="Arial"/>
                <w:b/>
                <w:sz w:val="20"/>
                <w:szCs w:val="20"/>
                <w:lang w:val="en-US"/>
              </w:rPr>
              <w:t>as.</w:t>
            </w:r>
          </w:p>
        </w:tc>
        <w:tc>
          <w:tcPr>
            <w:tcW w:w="1386" w:type="dxa"/>
            <w:noWrap/>
            <w:tcMar>
              <w:top w:w="28" w:type="dxa"/>
            </w:tcMar>
            <w:hideMark/>
          </w:tcPr>
          <w:p w14:paraId="40A844C6"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24</w:t>
            </w:r>
          </w:p>
        </w:tc>
        <w:tc>
          <w:tcPr>
            <w:tcW w:w="1167" w:type="dxa"/>
            <w:noWrap/>
            <w:tcMar>
              <w:top w:w="28" w:type="dxa"/>
            </w:tcMar>
            <w:hideMark/>
          </w:tcPr>
          <w:p w14:paraId="1263432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17</w:t>
            </w:r>
          </w:p>
        </w:tc>
        <w:tc>
          <w:tcPr>
            <w:tcW w:w="1167" w:type="dxa"/>
            <w:noWrap/>
            <w:tcMar>
              <w:top w:w="28" w:type="dxa"/>
            </w:tcMar>
            <w:hideMark/>
          </w:tcPr>
          <w:p w14:paraId="05135C14"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52C00DE2"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14</w:t>
            </w:r>
          </w:p>
        </w:tc>
        <w:tc>
          <w:tcPr>
            <w:tcW w:w="1386" w:type="dxa"/>
            <w:noWrap/>
            <w:tcMar>
              <w:top w:w="28" w:type="dxa"/>
            </w:tcMar>
            <w:hideMark/>
          </w:tcPr>
          <w:p w14:paraId="2CE16DC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6</w:t>
            </w:r>
          </w:p>
        </w:tc>
        <w:tc>
          <w:tcPr>
            <w:tcW w:w="1334" w:type="dxa"/>
            <w:noWrap/>
            <w:tcMar>
              <w:top w:w="28" w:type="dxa"/>
            </w:tcMar>
            <w:hideMark/>
          </w:tcPr>
          <w:p w14:paraId="5F3DE4A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6479C7B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17</w:t>
            </w:r>
          </w:p>
        </w:tc>
        <w:tc>
          <w:tcPr>
            <w:tcW w:w="1134" w:type="dxa"/>
            <w:noWrap/>
            <w:tcMar>
              <w:top w:w="28" w:type="dxa"/>
            </w:tcMar>
            <w:hideMark/>
          </w:tcPr>
          <w:p w14:paraId="2EEE8FC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6</w:t>
            </w:r>
          </w:p>
        </w:tc>
        <w:tc>
          <w:tcPr>
            <w:tcW w:w="871" w:type="dxa"/>
            <w:noWrap/>
            <w:tcMar>
              <w:top w:w="28" w:type="dxa"/>
            </w:tcMar>
            <w:hideMark/>
          </w:tcPr>
          <w:p w14:paraId="110F24F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5</w:t>
            </w:r>
          </w:p>
        </w:tc>
      </w:tr>
      <w:tr w:rsidR="0010111C" w:rsidRPr="0010111C" w14:paraId="18923161" w14:textId="77777777" w:rsidTr="0010111C">
        <w:trPr>
          <w:trHeight w:val="288"/>
        </w:trPr>
        <w:tc>
          <w:tcPr>
            <w:tcW w:w="1930" w:type="dxa"/>
            <w:shd w:val="clear" w:color="auto" w:fill="BFBFBF" w:themeFill="background1" w:themeFillShade="BF"/>
            <w:noWrap/>
            <w:tcMar>
              <w:top w:w="28" w:type="dxa"/>
            </w:tcMar>
            <w:hideMark/>
          </w:tcPr>
          <w:p w14:paraId="4168594B"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NT</w:t>
            </w:r>
          </w:p>
        </w:tc>
        <w:tc>
          <w:tcPr>
            <w:tcW w:w="1386" w:type="dxa"/>
            <w:noWrap/>
            <w:tcMar>
              <w:top w:w="28" w:type="dxa"/>
            </w:tcMar>
            <w:hideMark/>
          </w:tcPr>
          <w:p w14:paraId="5B36716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7</w:t>
            </w:r>
          </w:p>
        </w:tc>
        <w:tc>
          <w:tcPr>
            <w:tcW w:w="1167" w:type="dxa"/>
            <w:noWrap/>
            <w:tcMar>
              <w:top w:w="28" w:type="dxa"/>
            </w:tcMar>
            <w:hideMark/>
          </w:tcPr>
          <w:p w14:paraId="52A9707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26</w:t>
            </w:r>
          </w:p>
        </w:tc>
        <w:tc>
          <w:tcPr>
            <w:tcW w:w="1167" w:type="dxa"/>
            <w:noWrap/>
            <w:tcMar>
              <w:top w:w="28" w:type="dxa"/>
            </w:tcMar>
            <w:hideMark/>
          </w:tcPr>
          <w:p w14:paraId="494D0662"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2AFAC66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FF0000"/>
                <w:sz w:val="20"/>
                <w:szCs w:val="20"/>
              </w:rPr>
              <w:t>4</w:t>
            </w:r>
          </w:p>
        </w:tc>
        <w:tc>
          <w:tcPr>
            <w:tcW w:w="1386" w:type="dxa"/>
            <w:noWrap/>
            <w:tcMar>
              <w:top w:w="28" w:type="dxa"/>
            </w:tcMar>
            <w:hideMark/>
          </w:tcPr>
          <w:p w14:paraId="719B21D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676EBBBA"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w:t>
            </w:r>
          </w:p>
        </w:tc>
        <w:tc>
          <w:tcPr>
            <w:tcW w:w="1490" w:type="dxa"/>
            <w:noWrap/>
            <w:tcMar>
              <w:top w:w="28" w:type="dxa"/>
            </w:tcMar>
            <w:hideMark/>
          </w:tcPr>
          <w:p w14:paraId="1E24C17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25</w:t>
            </w:r>
          </w:p>
        </w:tc>
        <w:tc>
          <w:tcPr>
            <w:tcW w:w="1134" w:type="dxa"/>
            <w:noWrap/>
            <w:tcMar>
              <w:top w:w="28" w:type="dxa"/>
            </w:tcMar>
            <w:hideMark/>
          </w:tcPr>
          <w:p w14:paraId="031DAAA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15</w:t>
            </w:r>
          </w:p>
        </w:tc>
        <w:tc>
          <w:tcPr>
            <w:tcW w:w="871" w:type="dxa"/>
            <w:noWrap/>
            <w:tcMar>
              <w:top w:w="28" w:type="dxa"/>
            </w:tcMar>
            <w:hideMark/>
          </w:tcPr>
          <w:p w14:paraId="242773C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9</w:t>
            </w:r>
          </w:p>
        </w:tc>
      </w:tr>
      <w:tr w:rsidR="0010111C" w:rsidRPr="0010111C" w14:paraId="6691DAB1" w14:textId="77777777" w:rsidTr="0010111C">
        <w:trPr>
          <w:trHeight w:val="288"/>
        </w:trPr>
        <w:tc>
          <w:tcPr>
            <w:tcW w:w="1930" w:type="dxa"/>
            <w:shd w:val="clear" w:color="auto" w:fill="BFBFBF" w:themeFill="background1" w:themeFillShade="BF"/>
            <w:noWrap/>
            <w:tcMar>
              <w:top w:w="28" w:type="dxa"/>
            </w:tcMar>
            <w:hideMark/>
          </w:tcPr>
          <w:p w14:paraId="3B7D1FAB"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ACT</w:t>
            </w:r>
          </w:p>
        </w:tc>
        <w:tc>
          <w:tcPr>
            <w:tcW w:w="1386" w:type="dxa"/>
            <w:noWrap/>
            <w:tcMar>
              <w:top w:w="28" w:type="dxa"/>
            </w:tcMar>
            <w:hideMark/>
          </w:tcPr>
          <w:p w14:paraId="4A34BD42"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000000"/>
                <w:sz w:val="20"/>
                <w:szCs w:val="20"/>
              </w:rPr>
              <w:t>9</w:t>
            </w:r>
          </w:p>
        </w:tc>
        <w:tc>
          <w:tcPr>
            <w:tcW w:w="1167" w:type="dxa"/>
            <w:noWrap/>
            <w:tcMar>
              <w:top w:w="28" w:type="dxa"/>
            </w:tcMar>
            <w:hideMark/>
          </w:tcPr>
          <w:p w14:paraId="644D7A85" w14:textId="77777777" w:rsidR="0010111C" w:rsidRPr="0010111C" w:rsidRDefault="0010111C" w:rsidP="0010111C">
            <w:pPr>
              <w:pStyle w:val="TableBody"/>
              <w:rPr>
                <w:rFonts w:ascii="Arial" w:hAnsi="Arial" w:cs="Arial"/>
                <w:color w:val="0000FF"/>
                <w:sz w:val="20"/>
                <w:szCs w:val="20"/>
                <w:lang w:val="en-US"/>
              </w:rPr>
            </w:pPr>
            <w:r w:rsidRPr="0010111C">
              <w:rPr>
                <w:rFonts w:ascii="Arial" w:hAnsi="Arial" w:cs="Arial"/>
                <w:color w:val="000000"/>
                <w:sz w:val="20"/>
                <w:szCs w:val="20"/>
              </w:rPr>
              <w:t>18</w:t>
            </w:r>
          </w:p>
        </w:tc>
        <w:tc>
          <w:tcPr>
            <w:tcW w:w="1167" w:type="dxa"/>
            <w:noWrap/>
            <w:tcMar>
              <w:top w:w="28" w:type="dxa"/>
            </w:tcMar>
            <w:hideMark/>
          </w:tcPr>
          <w:p w14:paraId="0B622F9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50C85D3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1386" w:type="dxa"/>
            <w:noWrap/>
            <w:tcMar>
              <w:top w:w="28" w:type="dxa"/>
            </w:tcMar>
            <w:hideMark/>
          </w:tcPr>
          <w:p w14:paraId="31ACEB0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1334" w:type="dxa"/>
            <w:noWrap/>
            <w:tcMar>
              <w:top w:w="28" w:type="dxa"/>
            </w:tcMar>
            <w:hideMark/>
          </w:tcPr>
          <w:p w14:paraId="51C0985F"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4</w:t>
            </w:r>
          </w:p>
        </w:tc>
        <w:tc>
          <w:tcPr>
            <w:tcW w:w="1490" w:type="dxa"/>
            <w:noWrap/>
            <w:tcMar>
              <w:top w:w="28" w:type="dxa"/>
            </w:tcMar>
            <w:hideMark/>
          </w:tcPr>
          <w:p w14:paraId="64A25CE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15</w:t>
            </w:r>
          </w:p>
        </w:tc>
        <w:tc>
          <w:tcPr>
            <w:tcW w:w="1134" w:type="dxa"/>
            <w:noWrap/>
            <w:tcMar>
              <w:top w:w="28" w:type="dxa"/>
            </w:tcMar>
            <w:hideMark/>
          </w:tcPr>
          <w:p w14:paraId="43D24B47" w14:textId="77777777" w:rsidR="0010111C" w:rsidRPr="0010111C" w:rsidRDefault="0010111C" w:rsidP="0010111C">
            <w:pPr>
              <w:pStyle w:val="TableBody"/>
              <w:rPr>
                <w:rFonts w:ascii="Arial" w:hAnsi="Arial" w:cs="Arial"/>
                <w:color w:val="0000FF"/>
                <w:sz w:val="20"/>
                <w:szCs w:val="20"/>
                <w:lang w:val="en-US"/>
              </w:rPr>
            </w:pPr>
            <w:r w:rsidRPr="0010111C">
              <w:rPr>
                <w:rFonts w:ascii="Arial" w:hAnsi="Arial" w:cs="Arial"/>
                <w:color w:val="00B050"/>
                <w:sz w:val="20"/>
                <w:szCs w:val="20"/>
              </w:rPr>
              <w:t>21</w:t>
            </w:r>
          </w:p>
        </w:tc>
        <w:tc>
          <w:tcPr>
            <w:tcW w:w="871" w:type="dxa"/>
            <w:noWrap/>
            <w:tcMar>
              <w:top w:w="28" w:type="dxa"/>
            </w:tcMar>
            <w:hideMark/>
          </w:tcPr>
          <w:p w14:paraId="759EC25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w:t>
            </w:r>
          </w:p>
        </w:tc>
      </w:tr>
      <w:tr w:rsidR="0010111C" w:rsidRPr="0010111C" w14:paraId="3B19D235" w14:textId="77777777" w:rsidTr="0010111C">
        <w:trPr>
          <w:trHeight w:val="288"/>
        </w:trPr>
        <w:tc>
          <w:tcPr>
            <w:tcW w:w="1930" w:type="dxa"/>
            <w:shd w:val="clear" w:color="auto" w:fill="BFBFBF" w:themeFill="background1" w:themeFillShade="BF"/>
            <w:noWrap/>
            <w:tcMar>
              <w:top w:w="28" w:type="dxa"/>
            </w:tcMar>
            <w:hideMark/>
          </w:tcPr>
          <w:p w14:paraId="047FB1EA"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 xml:space="preserve">Obligation area </w:t>
            </w:r>
          </w:p>
        </w:tc>
        <w:tc>
          <w:tcPr>
            <w:tcW w:w="1386" w:type="dxa"/>
            <w:noWrap/>
            <w:tcMar>
              <w:top w:w="28" w:type="dxa"/>
            </w:tcMar>
            <w:hideMark/>
          </w:tcPr>
          <w:p w14:paraId="31D909E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22</w:t>
            </w:r>
          </w:p>
        </w:tc>
        <w:tc>
          <w:tcPr>
            <w:tcW w:w="1167" w:type="dxa"/>
            <w:noWrap/>
            <w:tcMar>
              <w:top w:w="28" w:type="dxa"/>
            </w:tcMar>
            <w:hideMark/>
          </w:tcPr>
          <w:p w14:paraId="6E5E40C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10</w:t>
            </w:r>
          </w:p>
        </w:tc>
        <w:tc>
          <w:tcPr>
            <w:tcW w:w="1167" w:type="dxa"/>
            <w:noWrap/>
            <w:tcMar>
              <w:top w:w="28" w:type="dxa"/>
            </w:tcMar>
            <w:hideMark/>
          </w:tcPr>
          <w:p w14:paraId="30E80C47"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512BCE8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18</w:t>
            </w:r>
          </w:p>
        </w:tc>
        <w:tc>
          <w:tcPr>
            <w:tcW w:w="1386" w:type="dxa"/>
            <w:noWrap/>
            <w:tcMar>
              <w:top w:w="28" w:type="dxa"/>
            </w:tcMar>
            <w:hideMark/>
          </w:tcPr>
          <w:p w14:paraId="189F80A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8</w:t>
            </w:r>
          </w:p>
        </w:tc>
        <w:tc>
          <w:tcPr>
            <w:tcW w:w="1334" w:type="dxa"/>
            <w:noWrap/>
            <w:tcMar>
              <w:top w:w="28" w:type="dxa"/>
            </w:tcMar>
            <w:hideMark/>
          </w:tcPr>
          <w:p w14:paraId="3A17CF4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3E76ADC1"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FF0000"/>
                <w:sz w:val="20"/>
                <w:szCs w:val="20"/>
              </w:rPr>
              <w:t>14</w:t>
            </w:r>
          </w:p>
        </w:tc>
        <w:tc>
          <w:tcPr>
            <w:tcW w:w="1134" w:type="dxa"/>
            <w:noWrap/>
            <w:tcMar>
              <w:top w:w="28" w:type="dxa"/>
            </w:tcMar>
            <w:hideMark/>
          </w:tcPr>
          <w:p w14:paraId="69F4A758"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9</w:t>
            </w:r>
          </w:p>
        </w:tc>
        <w:tc>
          <w:tcPr>
            <w:tcW w:w="871" w:type="dxa"/>
            <w:noWrap/>
            <w:tcMar>
              <w:top w:w="28" w:type="dxa"/>
            </w:tcMar>
            <w:hideMark/>
          </w:tcPr>
          <w:p w14:paraId="69C4B9D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sz w:val="20"/>
                <w:szCs w:val="20"/>
              </w:rPr>
              <w:t>4</w:t>
            </w:r>
          </w:p>
        </w:tc>
      </w:tr>
      <w:tr w:rsidR="0010111C" w:rsidRPr="0010111C" w14:paraId="76E06D68" w14:textId="77777777" w:rsidTr="0010111C">
        <w:trPr>
          <w:trHeight w:val="288"/>
        </w:trPr>
        <w:tc>
          <w:tcPr>
            <w:tcW w:w="1930" w:type="dxa"/>
            <w:shd w:val="clear" w:color="auto" w:fill="BFBFBF" w:themeFill="background1" w:themeFillShade="BF"/>
            <w:noWrap/>
            <w:tcMar>
              <w:top w:w="28" w:type="dxa"/>
            </w:tcMar>
            <w:hideMark/>
          </w:tcPr>
          <w:p w14:paraId="68A20D13"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Non-obligation area</w:t>
            </w:r>
          </w:p>
        </w:tc>
        <w:tc>
          <w:tcPr>
            <w:tcW w:w="1386" w:type="dxa"/>
            <w:noWrap/>
            <w:tcMar>
              <w:top w:w="28" w:type="dxa"/>
            </w:tcMar>
            <w:hideMark/>
          </w:tcPr>
          <w:p w14:paraId="2BDC793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FF0000"/>
                <w:sz w:val="20"/>
                <w:szCs w:val="20"/>
              </w:rPr>
              <w:t>15</w:t>
            </w:r>
          </w:p>
        </w:tc>
        <w:tc>
          <w:tcPr>
            <w:tcW w:w="1167" w:type="dxa"/>
            <w:noWrap/>
            <w:tcMar>
              <w:top w:w="28" w:type="dxa"/>
            </w:tcMar>
            <w:hideMark/>
          </w:tcPr>
          <w:p w14:paraId="4423926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11</w:t>
            </w:r>
          </w:p>
        </w:tc>
        <w:tc>
          <w:tcPr>
            <w:tcW w:w="1167" w:type="dxa"/>
            <w:noWrap/>
            <w:tcMar>
              <w:top w:w="28" w:type="dxa"/>
            </w:tcMar>
            <w:hideMark/>
          </w:tcPr>
          <w:p w14:paraId="23B4DF60"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6CEA2AC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22</w:t>
            </w:r>
          </w:p>
        </w:tc>
        <w:tc>
          <w:tcPr>
            <w:tcW w:w="1386" w:type="dxa"/>
            <w:noWrap/>
            <w:tcMar>
              <w:top w:w="28" w:type="dxa"/>
            </w:tcMar>
            <w:hideMark/>
          </w:tcPr>
          <w:p w14:paraId="6E79253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FF0000"/>
                <w:sz w:val="20"/>
                <w:szCs w:val="20"/>
              </w:rPr>
              <w:t>3</w:t>
            </w:r>
          </w:p>
        </w:tc>
        <w:tc>
          <w:tcPr>
            <w:tcW w:w="1334" w:type="dxa"/>
            <w:noWrap/>
            <w:tcMar>
              <w:top w:w="28" w:type="dxa"/>
            </w:tcMar>
            <w:hideMark/>
          </w:tcPr>
          <w:p w14:paraId="38964723"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7833E98C"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B050"/>
                <w:sz w:val="20"/>
                <w:szCs w:val="20"/>
              </w:rPr>
              <w:t>21</w:t>
            </w:r>
          </w:p>
        </w:tc>
        <w:tc>
          <w:tcPr>
            <w:tcW w:w="1134" w:type="dxa"/>
            <w:noWrap/>
            <w:tcMar>
              <w:top w:w="28" w:type="dxa"/>
            </w:tcMar>
            <w:hideMark/>
          </w:tcPr>
          <w:p w14:paraId="7A9385E9"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8</w:t>
            </w:r>
          </w:p>
        </w:tc>
        <w:tc>
          <w:tcPr>
            <w:tcW w:w="871" w:type="dxa"/>
            <w:noWrap/>
            <w:tcMar>
              <w:top w:w="28" w:type="dxa"/>
            </w:tcMar>
            <w:hideMark/>
          </w:tcPr>
          <w:p w14:paraId="088524C6"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sz w:val="20"/>
                <w:szCs w:val="20"/>
              </w:rPr>
              <w:t>6</w:t>
            </w:r>
          </w:p>
        </w:tc>
      </w:tr>
      <w:tr w:rsidR="0010111C" w:rsidRPr="0010111C" w14:paraId="3B24A91B" w14:textId="77777777" w:rsidTr="0010111C">
        <w:trPr>
          <w:trHeight w:val="288"/>
        </w:trPr>
        <w:tc>
          <w:tcPr>
            <w:tcW w:w="1930" w:type="dxa"/>
            <w:shd w:val="clear" w:color="auto" w:fill="BFBFBF" w:themeFill="background1" w:themeFillShade="BF"/>
            <w:noWrap/>
            <w:tcMar>
              <w:top w:w="28" w:type="dxa"/>
            </w:tcMar>
            <w:hideMark/>
          </w:tcPr>
          <w:p w14:paraId="1AD238CD" w14:textId="77777777"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Internet</w:t>
            </w:r>
          </w:p>
        </w:tc>
        <w:tc>
          <w:tcPr>
            <w:tcW w:w="1386" w:type="dxa"/>
            <w:noWrap/>
            <w:tcMar>
              <w:top w:w="28" w:type="dxa"/>
            </w:tcMar>
            <w:hideMark/>
          </w:tcPr>
          <w:p w14:paraId="0DD9DA6E"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000000"/>
                <w:sz w:val="20"/>
                <w:szCs w:val="20"/>
              </w:rPr>
              <w:t>20</w:t>
            </w:r>
          </w:p>
        </w:tc>
        <w:tc>
          <w:tcPr>
            <w:tcW w:w="1167" w:type="dxa"/>
            <w:noWrap/>
            <w:tcMar>
              <w:top w:w="28" w:type="dxa"/>
            </w:tcMar>
            <w:hideMark/>
          </w:tcPr>
          <w:p w14:paraId="799D6C26"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10</w:t>
            </w:r>
          </w:p>
        </w:tc>
        <w:tc>
          <w:tcPr>
            <w:tcW w:w="1167" w:type="dxa"/>
            <w:noWrap/>
            <w:tcMar>
              <w:top w:w="28" w:type="dxa"/>
            </w:tcMar>
            <w:hideMark/>
          </w:tcPr>
          <w:p w14:paraId="274AE4DE"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7F3AE43F"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18</w:t>
            </w:r>
          </w:p>
        </w:tc>
        <w:tc>
          <w:tcPr>
            <w:tcW w:w="1386" w:type="dxa"/>
            <w:noWrap/>
            <w:tcMar>
              <w:top w:w="28" w:type="dxa"/>
            </w:tcMar>
            <w:hideMark/>
          </w:tcPr>
          <w:p w14:paraId="11534FA8"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6</w:t>
            </w:r>
          </w:p>
        </w:tc>
        <w:tc>
          <w:tcPr>
            <w:tcW w:w="1334" w:type="dxa"/>
            <w:noWrap/>
            <w:tcMar>
              <w:top w:w="28" w:type="dxa"/>
            </w:tcMar>
            <w:hideMark/>
          </w:tcPr>
          <w:p w14:paraId="4423A2CB"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3</w:t>
            </w:r>
          </w:p>
        </w:tc>
        <w:tc>
          <w:tcPr>
            <w:tcW w:w="1490" w:type="dxa"/>
            <w:noWrap/>
            <w:tcMar>
              <w:top w:w="28" w:type="dxa"/>
            </w:tcMar>
            <w:hideMark/>
          </w:tcPr>
          <w:p w14:paraId="2629198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16</w:t>
            </w:r>
          </w:p>
        </w:tc>
        <w:tc>
          <w:tcPr>
            <w:tcW w:w="1134" w:type="dxa"/>
            <w:noWrap/>
            <w:tcMar>
              <w:top w:w="28" w:type="dxa"/>
            </w:tcMar>
            <w:hideMark/>
          </w:tcPr>
          <w:p w14:paraId="11C4B9A4" w14:textId="77777777" w:rsidR="0010111C" w:rsidRPr="0010111C" w:rsidRDefault="0010111C" w:rsidP="0010111C">
            <w:pPr>
              <w:pStyle w:val="TableBody"/>
              <w:rPr>
                <w:rFonts w:ascii="Arial" w:hAnsi="Arial" w:cs="Arial"/>
                <w:color w:val="00B050"/>
                <w:sz w:val="20"/>
                <w:szCs w:val="20"/>
                <w:lang w:val="en-US"/>
              </w:rPr>
            </w:pPr>
            <w:r w:rsidRPr="0010111C">
              <w:rPr>
                <w:rFonts w:ascii="Arial" w:hAnsi="Arial" w:cs="Arial"/>
                <w:color w:val="00B050"/>
                <w:sz w:val="20"/>
                <w:szCs w:val="20"/>
              </w:rPr>
              <w:t>10</w:t>
            </w:r>
          </w:p>
        </w:tc>
        <w:tc>
          <w:tcPr>
            <w:tcW w:w="871" w:type="dxa"/>
            <w:noWrap/>
            <w:tcMar>
              <w:top w:w="28" w:type="dxa"/>
            </w:tcMar>
            <w:hideMark/>
          </w:tcPr>
          <w:p w14:paraId="43129681" w14:textId="77777777" w:rsidR="0010111C" w:rsidRPr="0010111C" w:rsidRDefault="0010111C" w:rsidP="0010111C">
            <w:pPr>
              <w:pStyle w:val="TableBody"/>
              <w:rPr>
                <w:rFonts w:ascii="Arial" w:hAnsi="Arial" w:cs="Arial"/>
                <w:color w:val="00B050"/>
                <w:sz w:val="20"/>
                <w:szCs w:val="20"/>
                <w:lang w:val="en-US"/>
              </w:rPr>
            </w:pPr>
            <w:r w:rsidRPr="0010111C">
              <w:rPr>
                <w:rFonts w:ascii="Arial" w:hAnsi="Arial" w:cs="Arial"/>
                <w:color w:val="000000"/>
                <w:sz w:val="20"/>
                <w:szCs w:val="20"/>
              </w:rPr>
              <w:t>4</w:t>
            </w:r>
          </w:p>
        </w:tc>
      </w:tr>
      <w:tr w:rsidR="0010111C" w:rsidRPr="0010111C" w14:paraId="5D6AA623" w14:textId="77777777" w:rsidTr="0010111C">
        <w:trPr>
          <w:trHeight w:val="288"/>
        </w:trPr>
        <w:tc>
          <w:tcPr>
            <w:tcW w:w="1930" w:type="dxa"/>
            <w:shd w:val="clear" w:color="auto" w:fill="BFBFBF" w:themeFill="background1" w:themeFillShade="BF"/>
            <w:noWrap/>
            <w:tcMar>
              <w:top w:w="28" w:type="dxa"/>
            </w:tcMar>
            <w:hideMark/>
          </w:tcPr>
          <w:p w14:paraId="08784D46" w14:textId="653CB4E5" w:rsidR="0010111C" w:rsidRPr="0010111C" w:rsidRDefault="0010111C" w:rsidP="0010111C">
            <w:pPr>
              <w:pStyle w:val="TableBody"/>
              <w:rPr>
                <w:rFonts w:ascii="Arial" w:hAnsi="Arial" w:cs="Arial"/>
                <w:b/>
                <w:sz w:val="20"/>
                <w:szCs w:val="20"/>
                <w:lang w:val="en-US"/>
              </w:rPr>
            </w:pPr>
            <w:r w:rsidRPr="0010111C">
              <w:rPr>
                <w:rFonts w:ascii="Arial" w:hAnsi="Arial" w:cs="Arial"/>
                <w:b/>
                <w:sz w:val="20"/>
                <w:szCs w:val="20"/>
                <w:lang w:val="en-US"/>
              </w:rPr>
              <w:t xml:space="preserve">No </w:t>
            </w:r>
            <w:r w:rsidR="00A07EDE">
              <w:rPr>
                <w:rFonts w:ascii="Arial" w:hAnsi="Arial" w:cs="Arial"/>
                <w:b/>
                <w:sz w:val="20"/>
                <w:szCs w:val="20"/>
                <w:lang w:val="en-US"/>
              </w:rPr>
              <w:t>i</w:t>
            </w:r>
            <w:r w:rsidRPr="0010111C">
              <w:rPr>
                <w:rFonts w:ascii="Arial" w:hAnsi="Arial" w:cs="Arial"/>
                <w:b/>
                <w:sz w:val="20"/>
                <w:szCs w:val="20"/>
                <w:lang w:val="en-US"/>
              </w:rPr>
              <w:t>nternet</w:t>
            </w:r>
          </w:p>
        </w:tc>
        <w:tc>
          <w:tcPr>
            <w:tcW w:w="1386" w:type="dxa"/>
            <w:noWrap/>
            <w:tcMar>
              <w:top w:w="28" w:type="dxa"/>
            </w:tcMar>
            <w:hideMark/>
          </w:tcPr>
          <w:p w14:paraId="0A392F74" w14:textId="77777777" w:rsidR="0010111C" w:rsidRPr="0010111C" w:rsidRDefault="0010111C" w:rsidP="0010111C">
            <w:pPr>
              <w:pStyle w:val="TableBody"/>
              <w:rPr>
                <w:rFonts w:ascii="Arial" w:hAnsi="Arial" w:cs="Arial"/>
                <w:color w:val="0000FF"/>
                <w:sz w:val="20"/>
                <w:szCs w:val="20"/>
                <w:lang w:val="en-US"/>
              </w:rPr>
            </w:pPr>
            <w:r w:rsidRPr="0010111C">
              <w:rPr>
                <w:rFonts w:ascii="Arial" w:hAnsi="Arial" w:cs="Arial"/>
                <w:color w:val="000000"/>
                <w:sz w:val="20"/>
                <w:szCs w:val="20"/>
              </w:rPr>
              <w:t>27</w:t>
            </w:r>
          </w:p>
        </w:tc>
        <w:tc>
          <w:tcPr>
            <w:tcW w:w="1167" w:type="dxa"/>
            <w:noWrap/>
            <w:tcMar>
              <w:top w:w="28" w:type="dxa"/>
            </w:tcMar>
            <w:hideMark/>
          </w:tcPr>
          <w:p w14:paraId="4EDE3162"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9</w:t>
            </w:r>
          </w:p>
        </w:tc>
        <w:tc>
          <w:tcPr>
            <w:tcW w:w="1167" w:type="dxa"/>
            <w:noWrap/>
            <w:tcMar>
              <w:top w:w="28" w:type="dxa"/>
            </w:tcMar>
            <w:hideMark/>
          </w:tcPr>
          <w:p w14:paraId="3D1957F1"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0</w:t>
            </w:r>
          </w:p>
        </w:tc>
        <w:tc>
          <w:tcPr>
            <w:tcW w:w="1334" w:type="dxa"/>
            <w:noWrap/>
            <w:tcMar>
              <w:top w:w="28" w:type="dxa"/>
            </w:tcMar>
            <w:hideMark/>
          </w:tcPr>
          <w:p w14:paraId="104F7C24"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23</w:t>
            </w:r>
          </w:p>
        </w:tc>
        <w:tc>
          <w:tcPr>
            <w:tcW w:w="1386" w:type="dxa"/>
            <w:noWrap/>
            <w:tcMar>
              <w:top w:w="28" w:type="dxa"/>
            </w:tcMar>
            <w:hideMark/>
          </w:tcPr>
          <w:p w14:paraId="545A1E69"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10</w:t>
            </w:r>
          </w:p>
        </w:tc>
        <w:tc>
          <w:tcPr>
            <w:tcW w:w="1334" w:type="dxa"/>
            <w:noWrap/>
            <w:tcMar>
              <w:top w:w="28" w:type="dxa"/>
            </w:tcMar>
            <w:hideMark/>
          </w:tcPr>
          <w:p w14:paraId="204D77DD"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w:t>
            </w:r>
          </w:p>
        </w:tc>
        <w:tc>
          <w:tcPr>
            <w:tcW w:w="1490" w:type="dxa"/>
            <w:noWrap/>
            <w:tcMar>
              <w:top w:w="28" w:type="dxa"/>
            </w:tcMar>
            <w:hideMark/>
          </w:tcPr>
          <w:p w14:paraId="56FC2B55" w14:textId="77777777" w:rsidR="0010111C" w:rsidRPr="0010111C" w:rsidRDefault="0010111C" w:rsidP="0010111C">
            <w:pPr>
              <w:pStyle w:val="TableBody"/>
              <w:rPr>
                <w:rFonts w:ascii="Arial" w:hAnsi="Arial" w:cs="Arial"/>
                <w:color w:val="000000"/>
                <w:sz w:val="20"/>
                <w:szCs w:val="20"/>
                <w:lang w:val="en-US"/>
              </w:rPr>
            </w:pPr>
            <w:r w:rsidRPr="0010111C">
              <w:rPr>
                <w:rFonts w:ascii="Arial" w:hAnsi="Arial" w:cs="Arial"/>
                <w:color w:val="000000"/>
                <w:sz w:val="20"/>
                <w:szCs w:val="20"/>
              </w:rPr>
              <w:t>10</w:t>
            </w:r>
          </w:p>
        </w:tc>
        <w:tc>
          <w:tcPr>
            <w:tcW w:w="1134" w:type="dxa"/>
            <w:noWrap/>
            <w:tcMar>
              <w:top w:w="28" w:type="dxa"/>
            </w:tcMar>
            <w:hideMark/>
          </w:tcPr>
          <w:p w14:paraId="231731C0"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FF0000"/>
                <w:sz w:val="20"/>
                <w:szCs w:val="20"/>
              </w:rPr>
              <w:t>1</w:t>
            </w:r>
          </w:p>
        </w:tc>
        <w:tc>
          <w:tcPr>
            <w:tcW w:w="871" w:type="dxa"/>
            <w:noWrap/>
            <w:tcMar>
              <w:top w:w="28" w:type="dxa"/>
            </w:tcMar>
            <w:hideMark/>
          </w:tcPr>
          <w:p w14:paraId="4BDC4C5F" w14:textId="77777777" w:rsidR="0010111C" w:rsidRPr="0010111C" w:rsidRDefault="0010111C" w:rsidP="0010111C">
            <w:pPr>
              <w:pStyle w:val="TableBody"/>
              <w:rPr>
                <w:rFonts w:ascii="Arial" w:hAnsi="Arial" w:cs="Arial"/>
                <w:color w:val="FF0000"/>
                <w:sz w:val="20"/>
                <w:szCs w:val="20"/>
                <w:lang w:val="en-US"/>
              </w:rPr>
            </w:pPr>
            <w:r w:rsidRPr="0010111C">
              <w:rPr>
                <w:rFonts w:ascii="Arial" w:hAnsi="Arial" w:cs="Arial"/>
                <w:color w:val="000000"/>
                <w:sz w:val="20"/>
                <w:szCs w:val="20"/>
              </w:rPr>
              <w:t>2</w:t>
            </w:r>
          </w:p>
        </w:tc>
      </w:tr>
    </w:tbl>
    <w:p w14:paraId="6007E2FF" w14:textId="19F9BFB6" w:rsidR="007C447D" w:rsidRPr="007C447D" w:rsidRDefault="007C447D" w:rsidP="00C918A3">
      <w:pPr>
        <w:pStyle w:val="ACMANotes"/>
      </w:pPr>
      <w:r w:rsidRPr="007C447D">
        <w:t xml:space="preserve">Weighted </w:t>
      </w:r>
      <w:r w:rsidR="00A07EDE">
        <w:t>b</w:t>
      </w:r>
      <w:r w:rsidRPr="007C447D">
        <w:t>ase: All regional Australians n=2</w:t>
      </w:r>
      <w:r w:rsidR="00A07EDE">
        <w:t>,</w:t>
      </w:r>
      <w:r w:rsidRPr="007C447D">
        <w:t>457 (2016)</w:t>
      </w:r>
      <w:r w:rsidR="00A07EDE">
        <w:t>.</w:t>
      </w:r>
    </w:p>
    <w:p w14:paraId="185F2519" w14:textId="61BEE0D5" w:rsidR="00E04F0C" w:rsidRDefault="007C447D" w:rsidP="00C918A3">
      <w:pPr>
        <w:pStyle w:val="ACMANotes"/>
        <w:spacing w:after="240"/>
      </w:pPr>
      <w:r w:rsidRPr="007C447D">
        <w:t>Q15b. Which of the following media would you consider to be the most trusted source of local news available where you live?</w:t>
      </w:r>
    </w:p>
    <w:p w14:paraId="151EEA14" w14:textId="77777777" w:rsidR="00E04F0C" w:rsidRPr="007C447D" w:rsidRDefault="00E04F0C" w:rsidP="00A07EDE">
      <w:pPr>
        <w:pStyle w:val="ACMASpaceaftertable"/>
      </w:pPr>
    </w:p>
    <w:p w14:paraId="69C83CF4" w14:textId="75112AC4" w:rsidR="007C447D" w:rsidRPr="007C447D" w:rsidRDefault="007C447D" w:rsidP="009635B7">
      <w:pPr>
        <w:pStyle w:val="ACMATableHeader"/>
        <w:keepNext/>
      </w:pPr>
      <w:r w:rsidRPr="007C447D">
        <w:lastRenderedPageBreak/>
        <w:t>Differences in description of local areas by age gender state and media access</w:t>
      </w:r>
      <w:r w:rsidR="00E04F0C">
        <w:t xml:space="preserve"> (%)</w:t>
      </w:r>
    </w:p>
    <w:tbl>
      <w:tblPr>
        <w:tblStyle w:val="TableGridLight"/>
        <w:tblW w:w="48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Caption w:val="Table 11: Differences in description of local areas by age gender state and media access (%)"/>
        <w:tblDescription w:val="Table 11 shows how regional Australians describe their 'local area', in response to Q21. The results are presented by the following variables: Gender; Age (18-24, 25-39, 40-54, 55-64 and 65+); State or Territory of residence; whether the respondent is in a TV local content obligation area or non-obligation area; and whether the respondent has internet at home or no internet at home. The different descriptions of 'local area' are: Your suburb; Your local council area; Your town; Your region; and Your state."/>
      </w:tblPr>
      <w:tblGrid>
        <w:gridCol w:w="2148"/>
        <w:gridCol w:w="1714"/>
        <w:gridCol w:w="2706"/>
        <w:gridCol w:w="2212"/>
        <w:gridCol w:w="2211"/>
        <w:gridCol w:w="2212"/>
      </w:tblGrid>
      <w:tr w:rsidR="00A07EDE" w:rsidRPr="00A07EDE" w14:paraId="5CD65245" w14:textId="77777777" w:rsidTr="00A07EDE">
        <w:trPr>
          <w:trHeight w:val="288"/>
          <w:tblHeader/>
        </w:trPr>
        <w:tc>
          <w:tcPr>
            <w:tcW w:w="2148" w:type="dxa"/>
            <w:shd w:val="clear" w:color="auto" w:fill="404040" w:themeFill="text1" w:themeFillTint="BF"/>
            <w:noWrap/>
            <w:tcMar>
              <w:top w:w="28" w:type="dxa"/>
            </w:tcMar>
            <w:hideMark/>
          </w:tcPr>
          <w:p w14:paraId="0C63853A" w14:textId="77777777" w:rsidR="00A07EDE" w:rsidRPr="00A07EDE" w:rsidRDefault="00A07EDE" w:rsidP="00A07EDE">
            <w:pPr>
              <w:pStyle w:val="TableHeading"/>
              <w:rPr>
                <w:rFonts w:ascii="Arial" w:hAnsi="Arial" w:cs="Arial"/>
                <w:sz w:val="20"/>
                <w:szCs w:val="20"/>
                <w:lang w:val="en-US"/>
              </w:rPr>
            </w:pPr>
          </w:p>
        </w:tc>
        <w:tc>
          <w:tcPr>
            <w:tcW w:w="1714" w:type="dxa"/>
            <w:shd w:val="clear" w:color="auto" w:fill="404040" w:themeFill="text1" w:themeFillTint="BF"/>
            <w:noWrap/>
            <w:tcMar>
              <w:top w:w="28" w:type="dxa"/>
            </w:tcMar>
            <w:hideMark/>
          </w:tcPr>
          <w:p w14:paraId="60FAA835" w14:textId="77777777" w:rsidR="00A07EDE" w:rsidRPr="00A07EDE" w:rsidRDefault="00A07EDE" w:rsidP="00A07EDE">
            <w:pPr>
              <w:pStyle w:val="TableHeading"/>
              <w:rPr>
                <w:rFonts w:ascii="Arial" w:hAnsi="Arial" w:cs="Arial"/>
                <w:color w:val="FFFFFF" w:themeColor="background1"/>
                <w:sz w:val="20"/>
                <w:szCs w:val="20"/>
                <w:lang w:val="en-US"/>
              </w:rPr>
            </w:pPr>
            <w:r w:rsidRPr="00A07EDE">
              <w:rPr>
                <w:rFonts w:ascii="Arial" w:hAnsi="Arial" w:cs="Arial"/>
                <w:color w:val="FFFFFF" w:themeColor="background1"/>
                <w:sz w:val="20"/>
                <w:szCs w:val="20"/>
                <w:lang w:val="en-US"/>
              </w:rPr>
              <w:t>Your suburb</w:t>
            </w:r>
          </w:p>
        </w:tc>
        <w:tc>
          <w:tcPr>
            <w:tcW w:w="2705" w:type="dxa"/>
            <w:shd w:val="clear" w:color="auto" w:fill="404040" w:themeFill="text1" w:themeFillTint="BF"/>
            <w:noWrap/>
            <w:tcMar>
              <w:top w:w="28" w:type="dxa"/>
            </w:tcMar>
            <w:hideMark/>
          </w:tcPr>
          <w:p w14:paraId="0B13E48E" w14:textId="77777777" w:rsidR="00A07EDE" w:rsidRPr="00A07EDE" w:rsidRDefault="00A07EDE" w:rsidP="00A07EDE">
            <w:pPr>
              <w:pStyle w:val="TableHeading"/>
              <w:rPr>
                <w:rFonts w:ascii="Arial" w:hAnsi="Arial" w:cs="Arial"/>
                <w:color w:val="FFFFFF" w:themeColor="background1"/>
                <w:sz w:val="20"/>
                <w:szCs w:val="20"/>
                <w:lang w:val="en-US"/>
              </w:rPr>
            </w:pPr>
            <w:r w:rsidRPr="00A07EDE">
              <w:rPr>
                <w:rFonts w:ascii="Arial" w:hAnsi="Arial" w:cs="Arial"/>
                <w:color w:val="FFFFFF" w:themeColor="background1"/>
                <w:sz w:val="20"/>
                <w:szCs w:val="20"/>
                <w:lang w:val="en-US"/>
              </w:rPr>
              <w:t>Your local council area</w:t>
            </w:r>
          </w:p>
        </w:tc>
        <w:tc>
          <w:tcPr>
            <w:tcW w:w="2211" w:type="dxa"/>
            <w:shd w:val="clear" w:color="auto" w:fill="404040" w:themeFill="text1" w:themeFillTint="BF"/>
            <w:noWrap/>
            <w:tcMar>
              <w:top w:w="28" w:type="dxa"/>
            </w:tcMar>
            <w:hideMark/>
          </w:tcPr>
          <w:p w14:paraId="1533D343" w14:textId="77777777" w:rsidR="00A07EDE" w:rsidRPr="00A07EDE" w:rsidRDefault="00A07EDE" w:rsidP="00A07EDE">
            <w:pPr>
              <w:pStyle w:val="TableHeading"/>
              <w:rPr>
                <w:rFonts w:ascii="Arial" w:hAnsi="Arial" w:cs="Arial"/>
                <w:color w:val="FFFFFF" w:themeColor="background1"/>
                <w:sz w:val="20"/>
                <w:szCs w:val="20"/>
                <w:lang w:val="en-US"/>
              </w:rPr>
            </w:pPr>
            <w:r w:rsidRPr="00A07EDE">
              <w:rPr>
                <w:rFonts w:ascii="Arial" w:hAnsi="Arial" w:cs="Arial"/>
                <w:color w:val="FFFFFF" w:themeColor="background1"/>
                <w:sz w:val="20"/>
                <w:szCs w:val="20"/>
                <w:lang w:val="en-US"/>
              </w:rPr>
              <w:t>Your town</w:t>
            </w:r>
          </w:p>
        </w:tc>
        <w:tc>
          <w:tcPr>
            <w:tcW w:w="2210" w:type="dxa"/>
            <w:shd w:val="clear" w:color="auto" w:fill="404040" w:themeFill="text1" w:themeFillTint="BF"/>
            <w:noWrap/>
            <w:tcMar>
              <w:top w:w="28" w:type="dxa"/>
            </w:tcMar>
            <w:hideMark/>
          </w:tcPr>
          <w:p w14:paraId="003C633F" w14:textId="77777777" w:rsidR="00A07EDE" w:rsidRPr="00A07EDE" w:rsidRDefault="00A07EDE" w:rsidP="00A07EDE">
            <w:pPr>
              <w:pStyle w:val="TableHeading"/>
              <w:rPr>
                <w:rFonts w:ascii="Arial" w:hAnsi="Arial" w:cs="Arial"/>
                <w:color w:val="FFFFFF" w:themeColor="background1"/>
                <w:sz w:val="20"/>
                <w:szCs w:val="20"/>
                <w:lang w:val="en-US"/>
              </w:rPr>
            </w:pPr>
            <w:r w:rsidRPr="00A07EDE">
              <w:rPr>
                <w:rFonts w:ascii="Arial" w:hAnsi="Arial" w:cs="Arial"/>
                <w:color w:val="FFFFFF" w:themeColor="background1"/>
                <w:sz w:val="20"/>
                <w:szCs w:val="20"/>
                <w:lang w:val="en-US"/>
              </w:rPr>
              <w:t>Your region</w:t>
            </w:r>
          </w:p>
        </w:tc>
        <w:tc>
          <w:tcPr>
            <w:tcW w:w="2211" w:type="dxa"/>
            <w:shd w:val="clear" w:color="auto" w:fill="404040" w:themeFill="text1" w:themeFillTint="BF"/>
            <w:noWrap/>
            <w:tcMar>
              <w:top w:w="28" w:type="dxa"/>
            </w:tcMar>
            <w:hideMark/>
          </w:tcPr>
          <w:p w14:paraId="27B81A51" w14:textId="77777777" w:rsidR="00A07EDE" w:rsidRPr="00A07EDE" w:rsidRDefault="00A07EDE" w:rsidP="00A07EDE">
            <w:pPr>
              <w:pStyle w:val="TableHeading"/>
              <w:rPr>
                <w:rFonts w:ascii="Arial" w:hAnsi="Arial" w:cs="Arial"/>
                <w:color w:val="FFFFFF" w:themeColor="background1"/>
                <w:sz w:val="20"/>
                <w:szCs w:val="20"/>
                <w:lang w:val="en-US"/>
              </w:rPr>
            </w:pPr>
            <w:r w:rsidRPr="00A07EDE">
              <w:rPr>
                <w:rFonts w:ascii="Arial" w:hAnsi="Arial" w:cs="Arial"/>
                <w:color w:val="FFFFFF" w:themeColor="background1"/>
                <w:sz w:val="20"/>
                <w:szCs w:val="20"/>
                <w:lang w:val="en-US"/>
              </w:rPr>
              <w:t>Your state</w:t>
            </w:r>
          </w:p>
        </w:tc>
      </w:tr>
      <w:tr w:rsidR="00A07EDE" w:rsidRPr="00A07EDE" w14:paraId="00BAFE67" w14:textId="77777777" w:rsidTr="00A07EDE">
        <w:trPr>
          <w:trHeight w:val="288"/>
        </w:trPr>
        <w:tc>
          <w:tcPr>
            <w:tcW w:w="2148" w:type="dxa"/>
            <w:shd w:val="clear" w:color="auto" w:fill="BFBFBF" w:themeFill="background1" w:themeFillShade="BF"/>
            <w:noWrap/>
            <w:tcMar>
              <w:top w:w="28" w:type="dxa"/>
            </w:tcMar>
            <w:hideMark/>
          </w:tcPr>
          <w:p w14:paraId="251EF5D0"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Total</w:t>
            </w:r>
          </w:p>
        </w:tc>
        <w:tc>
          <w:tcPr>
            <w:tcW w:w="1714" w:type="dxa"/>
            <w:noWrap/>
            <w:tcMar>
              <w:top w:w="28" w:type="dxa"/>
            </w:tcMar>
            <w:hideMark/>
          </w:tcPr>
          <w:p w14:paraId="2FC8F0C0"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9</w:t>
            </w:r>
          </w:p>
        </w:tc>
        <w:tc>
          <w:tcPr>
            <w:tcW w:w="2705" w:type="dxa"/>
            <w:noWrap/>
            <w:tcMar>
              <w:top w:w="28" w:type="dxa"/>
            </w:tcMar>
            <w:hideMark/>
          </w:tcPr>
          <w:p w14:paraId="4AC8B477"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18</w:t>
            </w:r>
          </w:p>
        </w:tc>
        <w:tc>
          <w:tcPr>
            <w:tcW w:w="2211" w:type="dxa"/>
            <w:noWrap/>
            <w:tcMar>
              <w:top w:w="28" w:type="dxa"/>
            </w:tcMar>
            <w:hideMark/>
          </w:tcPr>
          <w:p w14:paraId="10C01459"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30</w:t>
            </w:r>
          </w:p>
        </w:tc>
        <w:tc>
          <w:tcPr>
            <w:tcW w:w="2210" w:type="dxa"/>
            <w:noWrap/>
            <w:tcMar>
              <w:top w:w="28" w:type="dxa"/>
            </w:tcMar>
            <w:hideMark/>
          </w:tcPr>
          <w:p w14:paraId="33D94903"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36</w:t>
            </w:r>
          </w:p>
        </w:tc>
        <w:tc>
          <w:tcPr>
            <w:tcW w:w="2211" w:type="dxa"/>
            <w:noWrap/>
            <w:tcMar>
              <w:top w:w="28" w:type="dxa"/>
            </w:tcMar>
            <w:hideMark/>
          </w:tcPr>
          <w:p w14:paraId="31D2D826"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5</w:t>
            </w:r>
          </w:p>
        </w:tc>
      </w:tr>
      <w:tr w:rsidR="00A07EDE" w:rsidRPr="00A07EDE" w14:paraId="1069175E" w14:textId="77777777" w:rsidTr="00A07EDE">
        <w:trPr>
          <w:trHeight w:val="288"/>
        </w:trPr>
        <w:tc>
          <w:tcPr>
            <w:tcW w:w="2148" w:type="dxa"/>
            <w:shd w:val="clear" w:color="auto" w:fill="BFBFBF" w:themeFill="background1" w:themeFillShade="BF"/>
            <w:noWrap/>
            <w:tcMar>
              <w:top w:w="28" w:type="dxa"/>
            </w:tcMar>
            <w:hideMark/>
          </w:tcPr>
          <w:p w14:paraId="20BE6BAB"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Male</w:t>
            </w:r>
          </w:p>
        </w:tc>
        <w:tc>
          <w:tcPr>
            <w:tcW w:w="1714" w:type="dxa"/>
            <w:noWrap/>
            <w:tcMar>
              <w:top w:w="28" w:type="dxa"/>
            </w:tcMar>
            <w:hideMark/>
          </w:tcPr>
          <w:p w14:paraId="44354614"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6</w:t>
            </w:r>
          </w:p>
        </w:tc>
        <w:tc>
          <w:tcPr>
            <w:tcW w:w="2705" w:type="dxa"/>
            <w:noWrap/>
            <w:tcMar>
              <w:top w:w="28" w:type="dxa"/>
            </w:tcMar>
            <w:hideMark/>
          </w:tcPr>
          <w:p w14:paraId="4ACE5321"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18</w:t>
            </w:r>
          </w:p>
        </w:tc>
        <w:tc>
          <w:tcPr>
            <w:tcW w:w="2211" w:type="dxa"/>
            <w:noWrap/>
            <w:tcMar>
              <w:top w:w="28" w:type="dxa"/>
            </w:tcMar>
            <w:hideMark/>
          </w:tcPr>
          <w:p w14:paraId="685803AF"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29</w:t>
            </w:r>
          </w:p>
        </w:tc>
        <w:tc>
          <w:tcPr>
            <w:tcW w:w="2210" w:type="dxa"/>
            <w:noWrap/>
            <w:tcMar>
              <w:top w:w="28" w:type="dxa"/>
            </w:tcMar>
            <w:hideMark/>
          </w:tcPr>
          <w:p w14:paraId="13924398"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39</w:t>
            </w:r>
          </w:p>
        </w:tc>
        <w:tc>
          <w:tcPr>
            <w:tcW w:w="2211" w:type="dxa"/>
            <w:noWrap/>
            <w:tcMar>
              <w:top w:w="28" w:type="dxa"/>
            </w:tcMar>
            <w:hideMark/>
          </w:tcPr>
          <w:p w14:paraId="6D37CAB9"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5</w:t>
            </w:r>
          </w:p>
        </w:tc>
      </w:tr>
      <w:tr w:rsidR="00A07EDE" w:rsidRPr="00A07EDE" w14:paraId="4D4B1A53" w14:textId="77777777" w:rsidTr="00A07EDE">
        <w:trPr>
          <w:trHeight w:val="288"/>
        </w:trPr>
        <w:tc>
          <w:tcPr>
            <w:tcW w:w="2148" w:type="dxa"/>
            <w:shd w:val="clear" w:color="auto" w:fill="BFBFBF" w:themeFill="background1" w:themeFillShade="BF"/>
            <w:noWrap/>
            <w:tcMar>
              <w:top w:w="28" w:type="dxa"/>
            </w:tcMar>
            <w:hideMark/>
          </w:tcPr>
          <w:p w14:paraId="2AB223E0"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Female</w:t>
            </w:r>
          </w:p>
        </w:tc>
        <w:tc>
          <w:tcPr>
            <w:tcW w:w="1714" w:type="dxa"/>
            <w:noWrap/>
            <w:tcMar>
              <w:top w:w="28" w:type="dxa"/>
            </w:tcMar>
            <w:hideMark/>
          </w:tcPr>
          <w:p w14:paraId="0F172118"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12</w:t>
            </w:r>
          </w:p>
        </w:tc>
        <w:tc>
          <w:tcPr>
            <w:tcW w:w="2705" w:type="dxa"/>
            <w:noWrap/>
            <w:tcMar>
              <w:top w:w="28" w:type="dxa"/>
            </w:tcMar>
            <w:hideMark/>
          </w:tcPr>
          <w:p w14:paraId="055D4B99"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17</w:t>
            </w:r>
          </w:p>
        </w:tc>
        <w:tc>
          <w:tcPr>
            <w:tcW w:w="2211" w:type="dxa"/>
            <w:noWrap/>
            <w:tcMar>
              <w:top w:w="28" w:type="dxa"/>
            </w:tcMar>
            <w:hideMark/>
          </w:tcPr>
          <w:p w14:paraId="6729D0B2"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30</w:t>
            </w:r>
          </w:p>
        </w:tc>
        <w:tc>
          <w:tcPr>
            <w:tcW w:w="2210" w:type="dxa"/>
            <w:noWrap/>
            <w:tcMar>
              <w:top w:w="28" w:type="dxa"/>
            </w:tcMar>
            <w:hideMark/>
          </w:tcPr>
          <w:p w14:paraId="4A382BA2"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33</w:t>
            </w:r>
          </w:p>
        </w:tc>
        <w:tc>
          <w:tcPr>
            <w:tcW w:w="2211" w:type="dxa"/>
            <w:noWrap/>
            <w:tcMar>
              <w:top w:w="28" w:type="dxa"/>
            </w:tcMar>
            <w:hideMark/>
          </w:tcPr>
          <w:p w14:paraId="67EEC010"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5</w:t>
            </w:r>
          </w:p>
        </w:tc>
      </w:tr>
      <w:tr w:rsidR="00A07EDE" w:rsidRPr="00A07EDE" w14:paraId="4A4827BB" w14:textId="77777777" w:rsidTr="00A07EDE">
        <w:trPr>
          <w:trHeight w:val="288"/>
        </w:trPr>
        <w:tc>
          <w:tcPr>
            <w:tcW w:w="2148" w:type="dxa"/>
            <w:shd w:val="clear" w:color="auto" w:fill="BFBFBF" w:themeFill="background1" w:themeFillShade="BF"/>
            <w:noWrap/>
            <w:tcMar>
              <w:top w:w="28" w:type="dxa"/>
            </w:tcMar>
            <w:hideMark/>
          </w:tcPr>
          <w:p w14:paraId="553DCD4D"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18–24</w:t>
            </w:r>
          </w:p>
        </w:tc>
        <w:tc>
          <w:tcPr>
            <w:tcW w:w="1714" w:type="dxa"/>
            <w:noWrap/>
            <w:tcMar>
              <w:top w:w="28" w:type="dxa"/>
            </w:tcMar>
            <w:hideMark/>
          </w:tcPr>
          <w:p w14:paraId="3EF9D312"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12</w:t>
            </w:r>
          </w:p>
        </w:tc>
        <w:tc>
          <w:tcPr>
            <w:tcW w:w="2705" w:type="dxa"/>
            <w:noWrap/>
            <w:tcMar>
              <w:top w:w="28" w:type="dxa"/>
            </w:tcMar>
            <w:hideMark/>
          </w:tcPr>
          <w:p w14:paraId="11233A0D"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14</w:t>
            </w:r>
          </w:p>
        </w:tc>
        <w:tc>
          <w:tcPr>
            <w:tcW w:w="2211" w:type="dxa"/>
            <w:noWrap/>
            <w:tcMar>
              <w:top w:w="28" w:type="dxa"/>
            </w:tcMar>
            <w:hideMark/>
          </w:tcPr>
          <w:p w14:paraId="0F76B667"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33</w:t>
            </w:r>
          </w:p>
        </w:tc>
        <w:tc>
          <w:tcPr>
            <w:tcW w:w="2210" w:type="dxa"/>
            <w:noWrap/>
            <w:tcMar>
              <w:top w:w="28" w:type="dxa"/>
            </w:tcMar>
            <w:hideMark/>
          </w:tcPr>
          <w:p w14:paraId="5840514D"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26</w:t>
            </w:r>
          </w:p>
        </w:tc>
        <w:tc>
          <w:tcPr>
            <w:tcW w:w="2211" w:type="dxa"/>
            <w:noWrap/>
            <w:tcMar>
              <w:top w:w="28" w:type="dxa"/>
            </w:tcMar>
            <w:hideMark/>
          </w:tcPr>
          <w:p w14:paraId="367BE68B"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12</w:t>
            </w:r>
          </w:p>
        </w:tc>
      </w:tr>
      <w:tr w:rsidR="00A07EDE" w:rsidRPr="00A07EDE" w14:paraId="0BA7C87B" w14:textId="77777777" w:rsidTr="00A07EDE">
        <w:trPr>
          <w:trHeight w:val="288"/>
        </w:trPr>
        <w:tc>
          <w:tcPr>
            <w:tcW w:w="2148" w:type="dxa"/>
            <w:shd w:val="clear" w:color="auto" w:fill="BFBFBF" w:themeFill="background1" w:themeFillShade="BF"/>
            <w:noWrap/>
            <w:tcMar>
              <w:top w:w="28" w:type="dxa"/>
            </w:tcMar>
            <w:hideMark/>
          </w:tcPr>
          <w:p w14:paraId="4D29047A"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25–39</w:t>
            </w:r>
          </w:p>
        </w:tc>
        <w:tc>
          <w:tcPr>
            <w:tcW w:w="1714" w:type="dxa"/>
            <w:noWrap/>
            <w:tcMar>
              <w:top w:w="28" w:type="dxa"/>
            </w:tcMar>
            <w:hideMark/>
          </w:tcPr>
          <w:p w14:paraId="399DAA77" w14:textId="77777777" w:rsidR="00A07EDE" w:rsidRPr="00A07EDE" w:rsidRDefault="00A07EDE" w:rsidP="00A07EDE">
            <w:pPr>
              <w:pStyle w:val="TableBody"/>
              <w:rPr>
                <w:rFonts w:ascii="Arial" w:hAnsi="Arial" w:cs="Arial"/>
                <w:color w:val="FF0000"/>
                <w:sz w:val="20"/>
                <w:szCs w:val="20"/>
                <w:lang w:val="en-US"/>
              </w:rPr>
            </w:pPr>
            <w:r w:rsidRPr="00A07EDE">
              <w:rPr>
                <w:rFonts w:ascii="Arial" w:hAnsi="Arial" w:cs="Arial"/>
                <w:color w:val="000000"/>
                <w:sz w:val="20"/>
                <w:szCs w:val="20"/>
              </w:rPr>
              <w:t>10</w:t>
            </w:r>
          </w:p>
        </w:tc>
        <w:tc>
          <w:tcPr>
            <w:tcW w:w="2705" w:type="dxa"/>
            <w:noWrap/>
            <w:tcMar>
              <w:top w:w="28" w:type="dxa"/>
            </w:tcMar>
            <w:hideMark/>
          </w:tcPr>
          <w:p w14:paraId="70A17184" w14:textId="77777777" w:rsidR="00A07EDE" w:rsidRPr="00A07EDE" w:rsidRDefault="00A07EDE" w:rsidP="00A07EDE">
            <w:pPr>
              <w:pStyle w:val="TableBody"/>
              <w:rPr>
                <w:rFonts w:ascii="Arial" w:hAnsi="Arial" w:cs="Arial"/>
                <w:color w:val="FF0000"/>
                <w:sz w:val="20"/>
                <w:szCs w:val="20"/>
                <w:lang w:val="en-US"/>
              </w:rPr>
            </w:pPr>
            <w:r w:rsidRPr="00A07EDE">
              <w:rPr>
                <w:rFonts w:ascii="Arial" w:hAnsi="Arial" w:cs="Arial"/>
                <w:color w:val="000000"/>
                <w:sz w:val="20"/>
                <w:szCs w:val="20"/>
              </w:rPr>
              <w:t>15</w:t>
            </w:r>
          </w:p>
        </w:tc>
        <w:tc>
          <w:tcPr>
            <w:tcW w:w="2211" w:type="dxa"/>
            <w:noWrap/>
            <w:tcMar>
              <w:top w:w="28" w:type="dxa"/>
            </w:tcMar>
            <w:hideMark/>
          </w:tcPr>
          <w:p w14:paraId="7C8CD06E"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32</w:t>
            </w:r>
          </w:p>
        </w:tc>
        <w:tc>
          <w:tcPr>
            <w:tcW w:w="2210" w:type="dxa"/>
            <w:noWrap/>
            <w:tcMar>
              <w:top w:w="28" w:type="dxa"/>
            </w:tcMar>
            <w:hideMark/>
          </w:tcPr>
          <w:p w14:paraId="4125195A"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37</w:t>
            </w:r>
          </w:p>
        </w:tc>
        <w:tc>
          <w:tcPr>
            <w:tcW w:w="2211" w:type="dxa"/>
            <w:noWrap/>
            <w:tcMar>
              <w:top w:w="28" w:type="dxa"/>
            </w:tcMar>
            <w:hideMark/>
          </w:tcPr>
          <w:p w14:paraId="474A623E"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6</w:t>
            </w:r>
          </w:p>
        </w:tc>
      </w:tr>
      <w:tr w:rsidR="00A07EDE" w:rsidRPr="00A07EDE" w14:paraId="3B35AEA8" w14:textId="77777777" w:rsidTr="00A07EDE">
        <w:trPr>
          <w:trHeight w:val="288"/>
        </w:trPr>
        <w:tc>
          <w:tcPr>
            <w:tcW w:w="2148" w:type="dxa"/>
            <w:shd w:val="clear" w:color="auto" w:fill="BFBFBF" w:themeFill="background1" w:themeFillShade="BF"/>
            <w:noWrap/>
            <w:tcMar>
              <w:top w:w="28" w:type="dxa"/>
            </w:tcMar>
            <w:hideMark/>
          </w:tcPr>
          <w:p w14:paraId="3EC2D600"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40–54</w:t>
            </w:r>
          </w:p>
        </w:tc>
        <w:tc>
          <w:tcPr>
            <w:tcW w:w="1714" w:type="dxa"/>
            <w:noWrap/>
            <w:tcMar>
              <w:top w:w="28" w:type="dxa"/>
            </w:tcMar>
            <w:hideMark/>
          </w:tcPr>
          <w:p w14:paraId="53988422"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6</w:t>
            </w:r>
          </w:p>
        </w:tc>
        <w:tc>
          <w:tcPr>
            <w:tcW w:w="2705" w:type="dxa"/>
            <w:noWrap/>
            <w:tcMar>
              <w:top w:w="28" w:type="dxa"/>
            </w:tcMar>
            <w:hideMark/>
          </w:tcPr>
          <w:p w14:paraId="1D11E6CB"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16</w:t>
            </w:r>
          </w:p>
        </w:tc>
        <w:tc>
          <w:tcPr>
            <w:tcW w:w="2211" w:type="dxa"/>
            <w:noWrap/>
            <w:tcMar>
              <w:top w:w="28" w:type="dxa"/>
            </w:tcMar>
            <w:hideMark/>
          </w:tcPr>
          <w:p w14:paraId="52CFB670"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29</w:t>
            </w:r>
          </w:p>
        </w:tc>
        <w:tc>
          <w:tcPr>
            <w:tcW w:w="2210" w:type="dxa"/>
            <w:noWrap/>
            <w:tcMar>
              <w:top w:w="28" w:type="dxa"/>
            </w:tcMar>
            <w:hideMark/>
          </w:tcPr>
          <w:p w14:paraId="0596C57A" w14:textId="77777777" w:rsidR="00A07EDE" w:rsidRPr="00A07EDE" w:rsidRDefault="00A07EDE" w:rsidP="00A07EDE">
            <w:pPr>
              <w:pStyle w:val="TableBody"/>
              <w:rPr>
                <w:rFonts w:ascii="Arial" w:hAnsi="Arial" w:cs="Arial"/>
                <w:color w:val="FF0000"/>
                <w:sz w:val="20"/>
                <w:szCs w:val="20"/>
                <w:lang w:val="en-US"/>
              </w:rPr>
            </w:pPr>
            <w:r w:rsidRPr="00A07EDE">
              <w:rPr>
                <w:rFonts w:ascii="Arial" w:hAnsi="Arial" w:cs="Arial"/>
                <w:color w:val="00B050"/>
                <w:sz w:val="20"/>
                <w:szCs w:val="20"/>
              </w:rPr>
              <w:t>43</w:t>
            </w:r>
          </w:p>
        </w:tc>
        <w:tc>
          <w:tcPr>
            <w:tcW w:w="2211" w:type="dxa"/>
            <w:noWrap/>
            <w:tcMar>
              <w:top w:w="28" w:type="dxa"/>
            </w:tcMar>
            <w:hideMark/>
          </w:tcPr>
          <w:p w14:paraId="0422842F"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4</w:t>
            </w:r>
          </w:p>
        </w:tc>
      </w:tr>
      <w:tr w:rsidR="00A07EDE" w:rsidRPr="00A07EDE" w14:paraId="63C235F8" w14:textId="77777777" w:rsidTr="00A07EDE">
        <w:trPr>
          <w:trHeight w:val="288"/>
        </w:trPr>
        <w:tc>
          <w:tcPr>
            <w:tcW w:w="2148" w:type="dxa"/>
            <w:shd w:val="clear" w:color="auto" w:fill="BFBFBF" w:themeFill="background1" w:themeFillShade="BF"/>
            <w:noWrap/>
            <w:tcMar>
              <w:top w:w="28" w:type="dxa"/>
            </w:tcMar>
            <w:hideMark/>
          </w:tcPr>
          <w:p w14:paraId="157A239F"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55–64</w:t>
            </w:r>
          </w:p>
        </w:tc>
        <w:tc>
          <w:tcPr>
            <w:tcW w:w="1714" w:type="dxa"/>
            <w:noWrap/>
            <w:tcMar>
              <w:top w:w="28" w:type="dxa"/>
            </w:tcMar>
            <w:hideMark/>
          </w:tcPr>
          <w:p w14:paraId="09B55445"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8</w:t>
            </w:r>
          </w:p>
        </w:tc>
        <w:tc>
          <w:tcPr>
            <w:tcW w:w="2705" w:type="dxa"/>
            <w:noWrap/>
            <w:tcMar>
              <w:top w:w="28" w:type="dxa"/>
            </w:tcMar>
            <w:hideMark/>
          </w:tcPr>
          <w:p w14:paraId="0C6E95D0" w14:textId="77777777" w:rsidR="00A07EDE" w:rsidRPr="00A07EDE" w:rsidRDefault="00A07EDE" w:rsidP="00A07EDE">
            <w:pPr>
              <w:pStyle w:val="TableBody"/>
              <w:rPr>
                <w:rFonts w:ascii="Arial" w:hAnsi="Arial" w:cs="Arial"/>
                <w:color w:val="FF0000"/>
                <w:sz w:val="20"/>
                <w:szCs w:val="20"/>
                <w:lang w:val="en-US"/>
              </w:rPr>
            </w:pPr>
            <w:r w:rsidRPr="00A07EDE">
              <w:rPr>
                <w:rFonts w:ascii="Arial" w:hAnsi="Arial" w:cs="Arial"/>
                <w:color w:val="000000"/>
                <w:sz w:val="20"/>
                <w:szCs w:val="20"/>
              </w:rPr>
              <w:t>20</w:t>
            </w:r>
          </w:p>
        </w:tc>
        <w:tc>
          <w:tcPr>
            <w:tcW w:w="2211" w:type="dxa"/>
            <w:noWrap/>
            <w:tcMar>
              <w:top w:w="28" w:type="dxa"/>
            </w:tcMar>
            <w:hideMark/>
          </w:tcPr>
          <w:p w14:paraId="09760FA1"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26</w:t>
            </w:r>
          </w:p>
        </w:tc>
        <w:tc>
          <w:tcPr>
            <w:tcW w:w="2210" w:type="dxa"/>
            <w:noWrap/>
            <w:tcMar>
              <w:top w:w="28" w:type="dxa"/>
            </w:tcMar>
            <w:hideMark/>
          </w:tcPr>
          <w:p w14:paraId="11423668"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38</w:t>
            </w:r>
          </w:p>
        </w:tc>
        <w:tc>
          <w:tcPr>
            <w:tcW w:w="2211" w:type="dxa"/>
            <w:noWrap/>
            <w:tcMar>
              <w:top w:w="28" w:type="dxa"/>
            </w:tcMar>
            <w:hideMark/>
          </w:tcPr>
          <w:p w14:paraId="342DFFFC"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4</w:t>
            </w:r>
          </w:p>
        </w:tc>
      </w:tr>
      <w:tr w:rsidR="00A07EDE" w:rsidRPr="00A07EDE" w14:paraId="45BB1E5E" w14:textId="77777777" w:rsidTr="00A07EDE">
        <w:trPr>
          <w:trHeight w:val="288"/>
        </w:trPr>
        <w:tc>
          <w:tcPr>
            <w:tcW w:w="2148" w:type="dxa"/>
            <w:shd w:val="clear" w:color="auto" w:fill="BFBFBF" w:themeFill="background1" w:themeFillShade="BF"/>
            <w:noWrap/>
            <w:tcMar>
              <w:top w:w="28" w:type="dxa"/>
            </w:tcMar>
            <w:hideMark/>
          </w:tcPr>
          <w:p w14:paraId="2C9D599D"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65+</w:t>
            </w:r>
          </w:p>
        </w:tc>
        <w:tc>
          <w:tcPr>
            <w:tcW w:w="1714" w:type="dxa"/>
            <w:noWrap/>
            <w:tcMar>
              <w:top w:w="28" w:type="dxa"/>
            </w:tcMar>
            <w:hideMark/>
          </w:tcPr>
          <w:p w14:paraId="2B83B2CE"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11</w:t>
            </w:r>
          </w:p>
        </w:tc>
        <w:tc>
          <w:tcPr>
            <w:tcW w:w="2705" w:type="dxa"/>
            <w:noWrap/>
            <w:tcMar>
              <w:top w:w="28" w:type="dxa"/>
            </w:tcMar>
            <w:hideMark/>
          </w:tcPr>
          <w:p w14:paraId="766F4959" w14:textId="77777777" w:rsidR="00A07EDE" w:rsidRPr="00A07EDE" w:rsidRDefault="00A07EDE" w:rsidP="00A07EDE">
            <w:pPr>
              <w:pStyle w:val="TableBody"/>
              <w:rPr>
                <w:rFonts w:ascii="Arial" w:hAnsi="Arial" w:cs="Arial"/>
                <w:color w:val="0000FF"/>
                <w:sz w:val="20"/>
                <w:szCs w:val="20"/>
                <w:lang w:val="en-US"/>
              </w:rPr>
            </w:pPr>
            <w:r w:rsidRPr="00A07EDE">
              <w:rPr>
                <w:rFonts w:ascii="Arial" w:hAnsi="Arial" w:cs="Arial"/>
                <w:color w:val="00B050"/>
                <w:sz w:val="20"/>
                <w:szCs w:val="20"/>
              </w:rPr>
              <w:t>24</w:t>
            </w:r>
          </w:p>
        </w:tc>
        <w:tc>
          <w:tcPr>
            <w:tcW w:w="2211" w:type="dxa"/>
            <w:noWrap/>
            <w:tcMar>
              <w:top w:w="28" w:type="dxa"/>
            </w:tcMar>
            <w:hideMark/>
          </w:tcPr>
          <w:p w14:paraId="265DC43C"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28</w:t>
            </w:r>
          </w:p>
        </w:tc>
        <w:tc>
          <w:tcPr>
            <w:tcW w:w="2210" w:type="dxa"/>
            <w:noWrap/>
            <w:tcMar>
              <w:top w:w="28" w:type="dxa"/>
            </w:tcMar>
            <w:hideMark/>
          </w:tcPr>
          <w:p w14:paraId="763DF0A9"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31</w:t>
            </w:r>
          </w:p>
        </w:tc>
        <w:tc>
          <w:tcPr>
            <w:tcW w:w="2211" w:type="dxa"/>
            <w:noWrap/>
            <w:tcMar>
              <w:top w:w="28" w:type="dxa"/>
            </w:tcMar>
            <w:hideMark/>
          </w:tcPr>
          <w:p w14:paraId="41466C72"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w:t>
            </w:r>
          </w:p>
        </w:tc>
      </w:tr>
      <w:tr w:rsidR="00A07EDE" w:rsidRPr="00A07EDE" w14:paraId="6F9B99F6" w14:textId="77777777" w:rsidTr="00A07EDE">
        <w:trPr>
          <w:trHeight w:val="288"/>
        </w:trPr>
        <w:tc>
          <w:tcPr>
            <w:tcW w:w="2148" w:type="dxa"/>
            <w:shd w:val="clear" w:color="auto" w:fill="BFBFBF" w:themeFill="background1" w:themeFillShade="BF"/>
            <w:noWrap/>
            <w:tcMar>
              <w:top w:w="28" w:type="dxa"/>
            </w:tcMar>
            <w:hideMark/>
          </w:tcPr>
          <w:p w14:paraId="3688C488"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NSW</w:t>
            </w:r>
          </w:p>
        </w:tc>
        <w:tc>
          <w:tcPr>
            <w:tcW w:w="1714" w:type="dxa"/>
            <w:noWrap/>
            <w:tcMar>
              <w:top w:w="28" w:type="dxa"/>
            </w:tcMar>
            <w:hideMark/>
          </w:tcPr>
          <w:p w14:paraId="37E85AB7"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10</w:t>
            </w:r>
          </w:p>
        </w:tc>
        <w:tc>
          <w:tcPr>
            <w:tcW w:w="2705" w:type="dxa"/>
            <w:noWrap/>
            <w:tcMar>
              <w:top w:w="28" w:type="dxa"/>
            </w:tcMar>
            <w:hideMark/>
          </w:tcPr>
          <w:p w14:paraId="67ECF8FE"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20</w:t>
            </w:r>
          </w:p>
        </w:tc>
        <w:tc>
          <w:tcPr>
            <w:tcW w:w="2211" w:type="dxa"/>
            <w:noWrap/>
            <w:tcMar>
              <w:top w:w="28" w:type="dxa"/>
            </w:tcMar>
            <w:hideMark/>
          </w:tcPr>
          <w:p w14:paraId="0919124D"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28</w:t>
            </w:r>
          </w:p>
        </w:tc>
        <w:tc>
          <w:tcPr>
            <w:tcW w:w="2210" w:type="dxa"/>
            <w:noWrap/>
            <w:tcMar>
              <w:top w:w="28" w:type="dxa"/>
            </w:tcMar>
            <w:hideMark/>
          </w:tcPr>
          <w:p w14:paraId="21DFC846"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40</w:t>
            </w:r>
          </w:p>
        </w:tc>
        <w:tc>
          <w:tcPr>
            <w:tcW w:w="2211" w:type="dxa"/>
            <w:noWrap/>
            <w:tcMar>
              <w:top w:w="28" w:type="dxa"/>
            </w:tcMar>
            <w:hideMark/>
          </w:tcPr>
          <w:p w14:paraId="2112F707"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1</w:t>
            </w:r>
          </w:p>
        </w:tc>
      </w:tr>
      <w:tr w:rsidR="00A07EDE" w:rsidRPr="00A07EDE" w14:paraId="1B1E75DB" w14:textId="77777777" w:rsidTr="00A07EDE">
        <w:trPr>
          <w:trHeight w:val="288"/>
        </w:trPr>
        <w:tc>
          <w:tcPr>
            <w:tcW w:w="2148" w:type="dxa"/>
            <w:shd w:val="clear" w:color="auto" w:fill="BFBFBF" w:themeFill="background1" w:themeFillShade="BF"/>
            <w:noWrap/>
            <w:tcMar>
              <w:top w:w="28" w:type="dxa"/>
            </w:tcMar>
            <w:hideMark/>
          </w:tcPr>
          <w:p w14:paraId="3F6E6B14" w14:textId="1D3C72ED"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V</w:t>
            </w:r>
            <w:r>
              <w:rPr>
                <w:rFonts w:ascii="Arial" w:hAnsi="Arial" w:cs="Arial"/>
                <w:b/>
                <w:sz w:val="20"/>
                <w:szCs w:val="20"/>
                <w:lang w:val="en-US"/>
              </w:rPr>
              <w:t>ic.</w:t>
            </w:r>
          </w:p>
        </w:tc>
        <w:tc>
          <w:tcPr>
            <w:tcW w:w="1714" w:type="dxa"/>
            <w:noWrap/>
            <w:tcMar>
              <w:top w:w="28" w:type="dxa"/>
            </w:tcMar>
            <w:hideMark/>
          </w:tcPr>
          <w:p w14:paraId="0A0EA9B9"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4</w:t>
            </w:r>
          </w:p>
        </w:tc>
        <w:tc>
          <w:tcPr>
            <w:tcW w:w="2705" w:type="dxa"/>
            <w:noWrap/>
            <w:tcMar>
              <w:top w:w="28" w:type="dxa"/>
            </w:tcMar>
            <w:hideMark/>
          </w:tcPr>
          <w:p w14:paraId="6F91CE4F"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18</w:t>
            </w:r>
          </w:p>
        </w:tc>
        <w:tc>
          <w:tcPr>
            <w:tcW w:w="2211" w:type="dxa"/>
            <w:noWrap/>
            <w:tcMar>
              <w:top w:w="28" w:type="dxa"/>
            </w:tcMar>
            <w:hideMark/>
          </w:tcPr>
          <w:p w14:paraId="47A49E11"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32</w:t>
            </w:r>
          </w:p>
        </w:tc>
        <w:tc>
          <w:tcPr>
            <w:tcW w:w="2210" w:type="dxa"/>
            <w:noWrap/>
            <w:tcMar>
              <w:top w:w="28" w:type="dxa"/>
            </w:tcMar>
            <w:hideMark/>
          </w:tcPr>
          <w:p w14:paraId="1150C546"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44</w:t>
            </w:r>
          </w:p>
        </w:tc>
        <w:tc>
          <w:tcPr>
            <w:tcW w:w="2211" w:type="dxa"/>
            <w:noWrap/>
            <w:tcMar>
              <w:top w:w="28" w:type="dxa"/>
            </w:tcMar>
            <w:hideMark/>
          </w:tcPr>
          <w:p w14:paraId="62ACD2C3"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1</w:t>
            </w:r>
          </w:p>
        </w:tc>
      </w:tr>
      <w:tr w:rsidR="00A07EDE" w:rsidRPr="00A07EDE" w14:paraId="323E2715" w14:textId="77777777" w:rsidTr="00A07EDE">
        <w:trPr>
          <w:trHeight w:val="288"/>
        </w:trPr>
        <w:tc>
          <w:tcPr>
            <w:tcW w:w="2148" w:type="dxa"/>
            <w:shd w:val="clear" w:color="auto" w:fill="BFBFBF" w:themeFill="background1" w:themeFillShade="BF"/>
            <w:noWrap/>
            <w:tcMar>
              <w:top w:w="28" w:type="dxa"/>
            </w:tcMar>
            <w:hideMark/>
          </w:tcPr>
          <w:p w14:paraId="7A9C256D" w14:textId="33119E5A"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Q</w:t>
            </w:r>
            <w:r>
              <w:rPr>
                <w:rFonts w:ascii="Arial" w:hAnsi="Arial" w:cs="Arial"/>
                <w:b/>
                <w:sz w:val="20"/>
                <w:szCs w:val="20"/>
                <w:lang w:val="en-US"/>
              </w:rPr>
              <w:t>ld</w:t>
            </w:r>
          </w:p>
        </w:tc>
        <w:tc>
          <w:tcPr>
            <w:tcW w:w="1714" w:type="dxa"/>
            <w:noWrap/>
            <w:tcMar>
              <w:top w:w="28" w:type="dxa"/>
            </w:tcMar>
            <w:hideMark/>
          </w:tcPr>
          <w:p w14:paraId="5354C2C1"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10</w:t>
            </w:r>
          </w:p>
        </w:tc>
        <w:tc>
          <w:tcPr>
            <w:tcW w:w="2705" w:type="dxa"/>
            <w:noWrap/>
            <w:tcMar>
              <w:top w:w="28" w:type="dxa"/>
            </w:tcMar>
            <w:hideMark/>
          </w:tcPr>
          <w:p w14:paraId="75C03F33"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22</w:t>
            </w:r>
          </w:p>
        </w:tc>
        <w:tc>
          <w:tcPr>
            <w:tcW w:w="2211" w:type="dxa"/>
            <w:noWrap/>
            <w:tcMar>
              <w:top w:w="28" w:type="dxa"/>
            </w:tcMar>
            <w:hideMark/>
          </w:tcPr>
          <w:p w14:paraId="6B45869A"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34</w:t>
            </w:r>
          </w:p>
        </w:tc>
        <w:tc>
          <w:tcPr>
            <w:tcW w:w="2210" w:type="dxa"/>
            <w:noWrap/>
            <w:tcMar>
              <w:top w:w="28" w:type="dxa"/>
            </w:tcMar>
            <w:hideMark/>
          </w:tcPr>
          <w:p w14:paraId="6549C48B"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30</w:t>
            </w:r>
          </w:p>
        </w:tc>
        <w:tc>
          <w:tcPr>
            <w:tcW w:w="2211" w:type="dxa"/>
            <w:noWrap/>
            <w:tcMar>
              <w:top w:w="28" w:type="dxa"/>
            </w:tcMar>
            <w:hideMark/>
          </w:tcPr>
          <w:p w14:paraId="5A05F969"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4</w:t>
            </w:r>
          </w:p>
        </w:tc>
      </w:tr>
      <w:tr w:rsidR="00A07EDE" w:rsidRPr="00A07EDE" w14:paraId="48EDFA2C" w14:textId="77777777" w:rsidTr="00A07EDE">
        <w:trPr>
          <w:trHeight w:val="288"/>
        </w:trPr>
        <w:tc>
          <w:tcPr>
            <w:tcW w:w="2148" w:type="dxa"/>
            <w:shd w:val="clear" w:color="auto" w:fill="BFBFBF" w:themeFill="background1" w:themeFillShade="BF"/>
            <w:noWrap/>
            <w:tcMar>
              <w:top w:w="28" w:type="dxa"/>
            </w:tcMar>
            <w:hideMark/>
          </w:tcPr>
          <w:p w14:paraId="156E26B9"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SA</w:t>
            </w:r>
          </w:p>
        </w:tc>
        <w:tc>
          <w:tcPr>
            <w:tcW w:w="1714" w:type="dxa"/>
            <w:noWrap/>
            <w:tcMar>
              <w:top w:w="28" w:type="dxa"/>
            </w:tcMar>
            <w:hideMark/>
          </w:tcPr>
          <w:p w14:paraId="3DD055BB"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5</w:t>
            </w:r>
          </w:p>
        </w:tc>
        <w:tc>
          <w:tcPr>
            <w:tcW w:w="2705" w:type="dxa"/>
            <w:noWrap/>
            <w:tcMar>
              <w:top w:w="28" w:type="dxa"/>
            </w:tcMar>
            <w:hideMark/>
          </w:tcPr>
          <w:p w14:paraId="7C75CE8E"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15</w:t>
            </w:r>
          </w:p>
        </w:tc>
        <w:tc>
          <w:tcPr>
            <w:tcW w:w="2211" w:type="dxa"/>
            <w:noWrap/>
            <w:tcMar>
              <w:top w:w="28" w:type="dxa"/>
            </w:tcMar>
            <w:hideMark/>
          </w:tcPr>
          <w:p w14:paraId="4E8225CE"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35</w:t>
            </w:r>
          </w:p>
        </w:tc>
        <w:tc>
          <w:tcPr>
            <w:tcW w:w="2210" w:type="dxa"/>
            <w:noWrap/>
            <w:tcMar>
              <w:top w:w="28" w:type="dxa"/>
            </w:tcMar>
            <w:hideMark/>
          </w:tcPr>
          <w:p w14:paraId="71F1325D"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41</w:t>
            </w:r>
          </w:p>
        </w:tc>
        <w:tc>
          <w:tcPr>
            <w:tcW w:w="2211" w:type="dxa"/>
            <w:noWrap/>
            <w:tcMar>
              <w:top w:w="28" w:type="dxa"/>
            </w:tcMar>
            <w:hideMark/>
          </w:tcPr>
          <w:p w14:paraId="4D261484"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w:t>
            </w:r>
          </w:p>
        </w:tc>
      </w:tr>
      <w:tr w:rsidR="00A07EDE" w:rsidRPr="00A07EDE" w14:paraId="6F263E82" w14:textId="77777777" w:rsidTr="00A07EDE">
        <w:trPr>
          <w:trHeight w:val="288"/>
        </w:trPr>
        <w:tc>
          <w:tcPr>
            <w:tcW w:w="2148" w:type="dxa"/>
            <w:shd w:val="clear" w:color="auto" w:fill="BFBFBF" w:themeFill="background1" w:themeFillShade="BF"/>
            <w:noWrap/>
            <w:tcMar>
              <w:top w:w="28" w:type="dxa"/>
            </w:tcMar>
            <w:hideMark/>
          </w:tcPr>
          <w:p w14:paraId="6CA34B3D"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WA</w:t>
            </w:r>
          </w:p>
        </w:tc>
        <w:tc>
          <w:tcPr>
            <w:tcW w:w="1714" w:type="dxa"/>
            <w:noWrap/>
            <w:tcMar>
              <w:top w:w="28" w:type="dxa"/>
            </w:tcMar>
            <w:hideMark/>
          </w:tcPr>
          <w:p w14:paraId="4F8A5A85"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5</w:t>
            </w:r>
          </w:p>
        </w:tc>
        <w:tc>
          <w:tcPr>
            <w:tcW w:w="2705" w:type="dxa"/>
            <w:noWrap/>
            <w:tcMar>
              <w:top w:w="28" w:type="dxa"/>
            </w:tcMar>
            <w:hideMark/>
          </w:tcPr>
          <w:p w14:paraId="09BF87CC"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17</w:t>
            </w:r>
          </w:p>
        </w:tc>
        <w:tc>
          <w:tcPr>
            <w:tcW w:w="2211" w:type="dxa"/>
            <w:noWrap/>
            <w:tcMar>
              <w:top w:w="28" w:type="dxa"/>
            </w:tcMar>
            <w:hideMark/>
          </w:tcPr>
          <w:p w14:paraId="13C94AAB"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38</w:t>
            </w:r>
          </w:p>
        </w:tc>
        <w:tc>
          <w:tcPr>
            <w:tcW w:w="2210" w:type="dxa"/>
            <w:noWrap/>
            <w:tcMar>
              <w:top w:w="28" w:type="dxa"/>
            </w:tcMar>
            <w:hideMark/>
          </w:tcPr>
          <w:p w14:paraId="2C424662"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36</w:t>
            </w:r>
          </w:p>
        </w:tc>
        <w:tc>
          <w:tcPr>
            <w:tcW w:w="2211" w:type="dxa"/>
            <w:noWrap/>
            <w:tcMar>
              <w:top w:w="28" w:type="dxa"/>
            </w:tcMar>
            <w:hideMark/>
          </w:tcPr>
          <w:p w14:paraId="0592E34A"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1</w:t>
            </w:r>
          </w:p>
        </w:tc>
      </w:tr>
      <w:tr w:rsidR="00A07EDE" w:rsidRPr="00A07EDE" w14:paraId="0BEB42E1" w14:textId="77777777" w:rsidTr="00A07EDE">
        <w:trPr>
          <w:trHeight w:val="288"/>
        </w:trPr>
        <w:tc>
          <w:tcPr>
            <w:tcW w:w="2148" w:type="dxa"/>
            <w:shd w:val="clear" w:color="auto" w:fill="BFBFBF" w:themeFill="background1" w:themeFillShade="BF"/>
            <w:noWrap/>
            <w:tcMar>
              <w:top w:w="28" w:type="dxa"/>
            </w:tcMar>
            <w:hideMark/>
          </w:tcPr>
          <w:p w14:paraId="2938FD03" w14:textId="45F4BBA3"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T</w:t>
            </w:r>
            <w:r>
              <w:rPr>
                <w:rFonts w:ascii="Arial" w:hAnsi="Arial" w:cs="Arial"/>
                <w:b/>
                <w:sz w:val="20"/>
                <w:szCs w:val="20"/>
                <w:lang w:val="en-US"/>
              </w:rPr>
              <w:t>as.</w:t>
            </w:r>
          </w:p>
        </w:tc>
        <w:tc>
          <w:tcPr>
            <w:tcW w:w="1714" w:type="dxa"/>
            <w:noWrap/>
            <w:tcMar>
              <w:top w:w="28" w:type="dxa"/>
            </w:tcMar>
            <w:hideMark/>
          </w:tcPr>
          <w:p w14:paraId="0A4F1244"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20</w:t>
            </w:r>
          </w:p>
        </w:tc>
        <w:tc>
          <w:tcPr>
            <w:tcW w:w="2705" w:type="dxa"/>
            <w:noWrap/>
            <w:tcMar>
              <w:top w:w="28" w:type="dxa"/>
            </w:tcMar>
            <w:hideMark/>
          </w:tcPr>
          <w:p w14:paraId="167C7AB2"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12</w:t>
            </w:r>
          </w:p>
        </w:tc>
        <w:tc>
          <w:tcPr>
            <w:tcW w:w="2211" w:type="dxa"/>
            <w:noWrap/>
            <w:tcMar>
              <w:top w:w="28" w:type="dxa"/>
            </w:tcMar>
            <w:hideMark/>
          </w:tcPr>
          <w:p w14:paraId="407BB6C9"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22</w:t>
            </w:r>
          </w:p>
        </w:tc>
        <w:tc>
          <w:tcPr>
            <w:tcW w:w="2210" w:type="dxa"/>
            <w:noWrap/>
            <w:tcMar>
              <w:top w:w="28" w:type="dxa"/>
            </w:tcMar>
            <w:hideMark/>
          </w:tcPr>
          <w:p w14:paraId="652018BB"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28</w:t>
            </w:r>
          </w:p>
        </w:tc>
        <w:tc>
          <w:tcPr>
            <w:tcW w:w="2211" w:type="dxa"/>
            <w:noWrap/>
            <w:tcMar>
              <w:top w:w="28" w:type="dxa"/>
            </w:tcMar>
            <w:hideMark/>
          </w:tcPr>
          <w:p w14:paraId="1B61A45D"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13</w:t>
            </w:r>
          </w:p>
        </w:tc>
      </w:tr>
      <w:tr w:rsidR="00A07EDE" w:rsidRPr="00A07EDE" w14:paraId="394715FC" w14:textId="77777777" w:rsidTr="00A07EDE">
        <w:trPr>
          <w:trHeight w:val="288"/>
        </w:trPr>
        <w:tc>
          <w:tcPr>
            <w:tcW w:w="2148" w:type="dxa"/>
            <w:shd w:val="clear" w:color="auto" w:fill="BFBFBF" w:themeFill="background1" w:themeFillShade="BF"/>
            <w:noWrap/>
            <w:tcMar>
              <w:top w:w="28" w:type="dxa"/>
            </w:tcMar>
            <w:hideMark/>
          </w:tcPr>
          <w:p w14:paraId="5B7162F7"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NT</w:t>
            </w:r>
          </w:p>
        </w:tc>
        <w:tc>
          <w:tcPr>
            <w:tcW w:w="1714" w:type="dxa"/>
            <w:noWrap/>
            <w:tcMar>
              <w:top w:w="28" w:type="dxa"/>
            </w:tcMar>
            <w:hideMark/>
          </w:tcPr>
          <w:p w14:paraId="27EE8489"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10</w:t>
            </w:r>
          </w:p>
        </w:tc>
        <w:tc>
          <w:tcPr>
            <w:tcW w:w="2705" w:type="dxa"/>
            <w:noWrap/>
            <w:tcMar>
              <w:top w:w="28" w:type="dxa"/>
            </w:tcMar>
            <w:hideMark/>
          </w:tcPr>
          <w:p w14:paraId="045F3757"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12</w:t>
            </w:r>
          </w:p>
        </w:tc>
        <w:tc>
          <w:tcPr>
            <w:tcW w:w="2211" w:type="dxa"/>
            <w:noWrap/>
            <w:tcMar>
              <w:top w:w="28" w:type="dxa"/>
            </w:tcMar>
            <w:hideMark/>
          </w:tcPr>
          <w:p w14:paraId="53DAC797"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32</w:t>
            </w:r>
          </w:p>
        </w:tc>
        <w:tc>
          <w:tcPr>
            <w:tcW w:w="2210" w:type="dxa"/>
            <w:noWrap/>
            <w:tcMar>
              <w:top w:w="28" w:type="dxa"/>
            </w:tcMar>
            <w:hideMark/>
          </w:tcPr>
          <w:p w14:paraId="0B27D489"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26</w:t>
            </w:r>
          </w:p>
        </w:tc>
        <w:tc>
          <w:tcPr>
            <w:tcW w:w="2211" w:type="dxa"/>
            <w:noWrap/>
            <w:tcMar>
              <w:top w:w="28" w:type="dxa"/>
            </w:tcMar>
            <w:hideMark/>
          </w:tcPr>
          <w:p w14:paraId="121135BC"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18</w:t>
            </w:r>
          </w:p>
        </w:tc>
      </w:tr>
      <w:tr w:rsidR="00A07EDE" w:rsidRPr="00A07EDE" w14:paraId="66B28A17" w14:textId="77777777" w:rsidTr="00A07EDE">
        <w:trPr>
          <w:trHeight w:val="288"/>
        </w:trPr>
        <w:tc>
          <w:tcPr>
            <w:tcW w:w="2148" w:type="dxa"/>
            <w:shd w:val="clear" w:color="auto" w:fill="BFBFBF" w:themeFill="background1" w:themeFillShade="BF"/>
            <w:noWrap/>
            <w:tcMar>
              <w:top w:w="28" w:type="dxa"/>
            </w:tcMar>
            <w:hideMark/>
          </w:tcPr>
          <w:p w14:paraId="77233039"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ACT</w:t>
            </w:r>
          </w:p>
        </w:tc>
        <w:tc>
          <w:tcPr>
            <w:tcW w:w="1714" w:type="dxa"/>
            <w:noWrap/>
            <w:tcMar>
              <w:top w:w="28" w:type="dxa"/>
            </w:tcMar>
            <w:hideMark/>
          </w:tcPr>
          <w:p w14:paraId="1BFDE615" w14:textId="77777777" w:rsidR="00A07EDE" w:rsidRPr="00A07EDE" w:rsidRDefault="00A07EDE" w:rsidP="00A07EDE">
            <w:pPr>
              <w:pStyle w:val="TableBody"/>
              <w:rPr>
                <w:rFonts w:ascii="Arial" w:hAnsi="Arial" w:cs="Arial"/>
                <w:color w:val="FF0000"/>
                <w:sz w:val="20"/>
                <w:szCs w:val="20"/>
                <w:lang w:val="en-US"/>
              </w:rPr>
            </w:pPr>
            <w:r w:rsidRPr="00A07EDE">
              <w:rPr>
                <w:rFonts w:ascii="Arial" w:hAnsi="Arial" w:cs="Arial"/>
                <w:color w:val="000000"/>
                <w:sz w:val="20"/>
                <w:szCs w:val="20"/>
              </w:rPr>
              <w:t>12</w:t>
            </w:r>
          </w:p>
        </w:tc>
        <w:tc>
          <w:tcPr>
            <w:tcW w:w="2705" w:type="dxa"/>
            <w:noWrap/>
            <w:tcMar>
              <w:top w:w="28" w:type="dxa"/>
            </w:tcMar>
            <w:hideMark/>
          </w:tcPr>
          <w:p w14:paraId="76707257" w14:textId="77777777" w:rsidR="00A07EDE" w:rsidRPr="00A07EDE" w:rsidRDefault="00A07EDE" w:rsidP="00A07EDE">
            <w:pPr>
              <w:pStyle w:val="TableBody"/>
              <w:rPr>
                <w:rFonts w:ascii="Arial" w:hAnsi="Arial" w:cs="Arial"/>
                <w:color w:val="0000FF"/>
                <w:sz w:val="20"/>
                <w:szCs w:val="20"/>
                <w:lang w:val="en-US"/>
              </w:rPr>
            </w:pPr>
            <w:r w:rsidRPr="00A07EDE">
              <w:rPr>
                <w:rFonts w:ascii="Arial" w:hAnsi="Arial" w:cs="Arial"/>
                <w:color w:val="FF0000"/>
                <w:sz w:val="20"/>
                <w:szCs w:val="20"/>
              </w:rPr>
              <w:t>3</w:t>
            </w:r>
          </w:p>
        </w:tc>
        <w:tc>
          <w:tcPr>
            <w:tcW w:w="2211" w:type="dxa"/>
            <w:noWrap/>
            <w:tcMar>
              <w:top w:w="28" w:type="dxa"/>
            </w:tcMar>
            <w:hideMark/>
          </w:tcPr>
          <w:p w14:paraId="52DF7515"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12</w:t>
            </w:r>
          </w:p>
        </w:tc>
        <w:tc>
          <w:tcPr>
            <w:tcW w:w="2210" w:type="dxa"/>
            <w:noWrap/>
            <w:tcMar>
              <w:top w:w="28" w:type="dxa"/>
            </w:tcMar>
            <w:hideMark/>
          </w:tcPr>
          <w:p w14:paraId="619B7BAC"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31</w:t>
            </w:r>
          </w:p>
        </w:tc>
        <w:tc>
          <w:tcPr>
            <w:tcW w:w="2211" w:type="dxa"/>
            <w:noWrap/>
            <w:tcMar>
              <w:top w:w="28" w:type="dxa"/>
            </w:tcMar>
            <w:hideMark/>
          </w:tcPr>
          <w:p w14:paraId="24E4558B"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41</w:t>
            </w:r>
          </w:p>
        </w:tc>
      </w:tr>
      <w:tr w:rsidR="00A07EDE" w:rsidRPr="00A07EDE" w14:paraId="4B8830D8" w14:textId="77777777" w:rsidTr="00A07EDE">
        <w:trPr>
          <w:trHeight w:val="288"/>
        </w:trPr>
        <w:tc>
          <w:tcPr>
            <w:tcW w:w="2148" w:type="dxa"/>
            <w:shd w:val="clear" w:color="auto" w:fill="BFBFBF" w:themeFill="background1" w:themeFillShade="BF"/>
            <w:noWrap/>
            <w:tcMar>
              <w:top w:w="28" w:type="dxa"/>
            </w:tcMar>
            <w:hideMark/>
          </w:tcPr>
          <w:p w14:paraId="6A6870F7"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 xml:space="preserve">Obligation area </w:t>
            </w:r>
          </w:p>
        </w:tc>
        <w:tc>
          <w:tcPr>
            <w:tcW w:w="1714" w:type="dxa"/>
            <w:noWrap/>
            <w:tcMar>
              <w:top w:w="28" w:type="dxa"/>
            </w:tcMar>
            <w:hideMark/>
          </w:tcPr>
          <w:p w14:paraId="43C2A10D"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10</w:t>
            </w:r>
          </w:p>
        </w:tc>
        <w:tc>
          <w:tcPr>
            <w:tcW w:w="2705" w:type="dxa"/>
            <w:noWrap/>
            <w:tcMar>
              <w:top w:w="28" w:type="dxa"/>
            </w:tcMar>
            <w:hideMark/>
          </w:tcPr>
          <w:p w14:paraId="1CA94A17"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18</w:t>
            </w:r>
          </w:p>
        </w:tc>
        <w:tc>
          <w:tcPr>
            <w:tcW w:w="2211" w:type="dxa"/>
            <w:noWrap/>
            <w:tcMar>
              <w:top w:w="28" w:type="dxa"/>
            </w:tcMar>
            <w:hideMark/>
          </w:tcPr>
          <w:p w14:paraId="258C0A15"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28</w:t>
            </w:r>
          </w:p>
        </w:tc>
        <w:tc>
          <w:tcPr>
            <w:tcW w:w="2210" w:type="dxa"/>
            <w:noWrap/>
            <w:tcMar>
              <w:top w:w="28" w:type="dxa"/>
            </w:tcMar>
            <w:hideMark/>
          </w:tcPr>
          <w:p w14:paraId="086B842D" w14:textId="77777777" w:rsidR="00A07EDE" w:rsidRPr="00A07EDE" w:rsidRDefault="00A07EDE" w:rsidP="00A07EDE">
            <w:pPr>
              <w:pStyle w:val="TableBody"/>
              <w:rPr>
                <w:rFonts w:ascii="Arial" w:hAnsi="Arial" w:cs="Arial"/>
                <w:color w:val="000000"/>
                <w:sz w:val="20"/>
                <w:szCs w:val="20"/>
              </w:rPr>
            </w:pPr>
            <w:r w:rsidRPr="00A07EDE">
              <w:rPr>
                <w:rFonts w:ascii="Arial" w:hAnsi="Arial" w:cs="Arial"/>
                <w:color w:val="000000"/>
                <w:sz w:val="20"/>
                <w:szCs w:val="20"/>
              </w:rPr>
              <w:t>37</w:t>
            </w:r>
          </w:p>
        </w:tc>
        <w:tc>
          <w:tcPr>
            <w:tcW w:w="2211" w:type="dxa"/>
            <w:noWrap/>
            <w:tcMar>
              <w:top w:w="28" w:type="dxa"/>
            </w:tcMar>
            <w:hideMark/>
          </w:tcPr>
          <w:p w14:paraId="1FBA5CD6"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5</w:t>
            </w:r>
          </w:p>
        </w:tc>
      </w:tr>
      <w:tr w:rsidR="00A07EDE" w:rsidRPr="00A07EDE" w14:paraId="3000FE42" w14:textId="77777777" w:rsidTr="00A07EDE">
        <w:trPr>
          <w:trHeight w:val="288"/>
        </w:trPr>
        <w:tc>
          <w:tcPr>
            <w:tcW w:w="2148" w:type="dxa"/>
            <w:shd w:val="clear" w:color="auto" w:fill="BFBFBF" w:themeFill="background1" w:themeFillShade="BF"/>
            <w:noWrap/>
            <w:tcMar>
              <w:top w:w="28" w:type="dxa"/>
            </w:tcMar>
            <w:hideMark/>
          </w:tcPr>
          <w:p w14:paraId="42C6A3AA"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Non-obligation area</w:t>
            </w:r>
          </w:p>
        </w:tc>
        <w:tc>
          <w:tcPr>
            <w:tcW w:w="1714" w:type="dxa"/>
            <w:noWrap/>
            <w:tcMar>
              <w:top w:w="28" w:type="dxa"/>
            </w:tcMar>
            <w:hideMark/>
          </w:tcPr>
          <w:p w14:paraId="59817863"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6</w:t>
            </w:r>
          </w:p>
        </w:tc>
        <w:tc>
          <w:tcPr>
            <w:tcW w:w="2705" w:type="dxa"/>
            <w:noWrap/>
            <w:tcMar>
              <w:top w:w="28" w:type="dxa"/>
            </w:tcMar>
            <w:hideMark/>
          </w:tcPr>
          <w:p w14:paraId="56F460AE"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17</w:t>
            </w:r>
          </w:p>
        </w:tc>
        <w:tc>
          <w:tcPr>
            <w:tcW w:w="2211" w:type="dxa"/>
            <w:noWrap/>
            <w:tcMar>
              <w:top w:w="28" w:type="dxa"/>
            </w:tcMar>
            <w:hideMark/>
          </w:tcPr>
          <w:p w14:paraId="782DD092"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36</w:t>
            </w:r>
          </w:p>
        </w:tc>
        <w:tc>
          <w:tcPr>
            <w:tcW w:w="2210" w:type="dxa"/>
            <w:noWrap/>
            <w:tcMar>
              <w:top w:w="28" w:type="dxa"/>
            </w:tcMar>
            <w:hideMark/>
          </w:tcPr>
          <w:p w14:paraId="10A75752" w14:textId="77777777" w:rsidR="00A07EDE" w:rsidRPr="00A07EDE" w:rsidRDefault="00A07EDE" w:rsidP="00A07EDE">
            <w:pPr>
              <w:pStyle w:val="TableBody"/>
              <w:rPr>
                <w:rFonts w:ascii="Arial" w:hAnsi="Arial" w:cs="Arial"/>
                <w:color w:val="000000"/>
                <w:sz w:val="20"/>
                <w:szCs w:val="20"/>
              </w:rPr>
            </w:pPr>
            <w:r w:rsidRPr="00A07EDE">
              <w:rPr>
                <w:rFonts w:ascii="Arial" w:hAnsi="Arial" w:cs="Arial"/>
                <w:color w:val="000000"/>
                <w:sz w:val="20"/>
                <w:szCs w:val="20"/>
              </w:rPr>
              <w:t>34</w:t>
            </w:r>
          </w:p>
        </w:tc>
        <w:tc>
          <w:tcPr>
            <w:tcW w:w="2211" w:type="dxa"/>
            <w:noWrap/>
            <w:tcMar>
              <w:top w:w="28" w:type="dxa"/>
            </w:tcMar>
            <w:hideMark/>
          </w:tcPr>
          <w:p w14:paraId="7ECD9603"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5</w:t>
            </w:r>
          </w:p>
        </w:tc>
      </w:tr>
      <w:tr w:rsidR="00A07EDE" w:rsidRPr="00A07EDE" w14:paraId="7691F967" w14:textId="77777777" w:rsidTr="00A07EDE">
        <w:trPr>
          <w:trHeight w:val="288"/>
        </w:trPr>
        <w:tc>
          <w:tcPr>
            <w:tcW w:w="2148" w:type="dxa"/>
            <w:shd w:val="clear" w:color="auto" w:fill="BFBFBF" w:themeFill="background1" w:themeFillShade="BF"/>
            <w:noWrap/>
            <w:tcMar>
              <w:top w:w="28" w:type="dxa"/>
            </w:tcMar>
            <w:hideMark/>
          </w:tcPr>
          <w:p w14:paraId="3126E58C" w14:textId="77777777"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Internet</w:t>
            </w:r>
          </w:p>
        </w:tc>
        <w:tc>
          <w:tcPr>
            <w:tcW w:w="1714" w:type="dxa"/>
            <w:noWrap/>
            <w:tcMar>
              <w:top w:w="28" w:type="dxa"/>
            </w:tcMar>
            <w:hideMark/>
          </w:tcPr>
          <w:p w14:paraId="3C40EED9" w14:textId="77777777" w:rsidR="00A07EDE" w:rsidRPr="00A07EDE" w:rsidRDefault="00A07EDE" w:rsidP="00A07EDE">
            <w:pPr>
              <w:pStyle w:val="TableBody"/>
              <w:rPr>
                <w:rFonts w:ascii="Arial" w:hAnsi="Arial" w:cs="Arial"/>
                <w:color w:val="FF0000"/>
                <w:sz w:val="20"/>
                <w:szCs w:val="20"/>
                <w:lang w:val="en-US"/>
              </w:rPr>
            </w:pPr>
            <w:r w:rsidRPr="00A07EDE">
              <w:rPr>
                <w:rFonts w:ascii="Arial" w:hAnsi="Arial" w:cs="Arial"/>
                <w:color w:val="FF0000"/>
                <w:sz w:val="20"/>
                <w:szCs w:val="20"/>
              </w:rPr>
              <w:t>8</w:t>
            </w:r>
          </w:p>
        </w:tc>
        <w:tc>
          <w:tcPr>
            <w:tcW w:w="2705" w:type="dxa"/>
            <w:noWrap/>
            <w:tcMar>
              <w:top w:w="28" w:type="dxa"/>
            </w:tcMar>
            <w:hideMark/>
          </w:tcPr>
          <w:p w14:paraId="2217BD25"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17</w:t>
            </w:r>
          </w:p>
        </w:tc>
        <w:tc>
          <w:tcPr>
            <w:tcW w:w="2211" w:type="dxa"/>
            <w:noWrap/>
            <w:tcMar>
              <w:top w:w="28" w:type="dxa"/>
            </w:tcMar>
            <w:hideMark/>
          </w:tcPr>
          <w:p w14:paraId="03C004C5"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29</w:t>
            </w:r>
          </w:p>
        </w:tc>
        <w:tc>
          <w:tcPr>
            <w:tcW w:w="2210" w:type="dxa"/>
            <w:noWrap/>
            <w:tcMar>
              <w:top w:w="28" w:type="dxa"/>
            </w:tcMar>
            <w:hideMark/>
          </w:tcPr>
          <w:p w14:paraId="7883A240"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B050"/>
                <w:sz w:val="20"/>
                <w:szCs w:val="20"/>
              </w:rPr>
              <w:t>38</w:t>
            </w:r>
          </w:p>
        </w:tc>
        <w:tc>
          <w:tcPr>
            <w:tcW w:w="2211" w:type="dxa"/>
            <w:noWrap/>
            <w:tcMar>
              <w:top w:w="28" w:type="dxa"/>
            </w:tcMar>
            <w:hideMark/>
          </w:tcPr>
          <w:p w14:paraId="6CF4634A"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6</w:t>
            </w:r>
          </w:p>
        </w:tc>
      </w:tr>
      <w:tr w:rsidR="00A07EDE" w:rsidRPr="00A07EDE" w14:paraId="0DD8B380" w14:textId="77777777" w:rsidTr="00A07EDE">
        <w:trPr>
          <w:trHeight w:val="288"/>
        </w:trPr>
        <w:tc>
          <w:tcPr>
            <w:tcW w:w="2148" w:type="dxa"/>
            <w:shd w:val="clear" w:color="auto" w:fill="BFBFBF" w:themeFill="background1" w:themeFillShade="BF"/>
            <w:noWrap/>
            <w:tcMar>
              <w:top w:w="28" w:type="dxa"/>
            </w:tcMar>
            <w:hideMark/>
          </w:tcPr>
          <w:p w14:paraId="5919D76F" w14:textId="58CF26FE" w:rsidR="00A07EDE" w:rsidRPr="00A07EDE" w:rsidRDefault="00A07EDE" w:rsidP="00A07EDE">
            <w:pPr>
              <w:pStyle w:val="TableBody"/>
              <w:rPr>
                <w:rFonts w:ascii="Arial" w:hAnsi="Arial" w:cs="Arial"/>
                <w:b/>
                <w:sz w:val="20"/>
                <w:szCs w:val="20"/>
                <w:lang w:val="en-US"/>
              </w:rPr>
            </w:pPr>
            <w:r w:rsidRPr="00A07EDE">
              <w:rPr>
                <w:rFonts w:ascii="Arial" w:hAnsi="Arial" w:cs="Arial"/>
                <w:b/>
                <w:sz w:val="20"/>
                <w:szCs w:val="20"/>
                <w:lang w:val="en-US"/>
              </w:rPr>
              <w:t xml:space="preserve">No </w:t>
            </w:r>
            <w:r>
              <w:rPr>
                <w:rFonts w:ascii="Arial" w:hAnsi="Arial" w:cs="Arial"/>
                <w:b/>
                <w:sz w:val="20"/>
                <w:szCs w:val="20"/>
                <w:lang w:val="en-US"/>
              </w:rPr>
              <w:t>i</w:t>
            </w:r>
            <w:r w:rsidRPr="00A07EDE">
              <w:rPr>
                <w:rFonts w:ascii="Arial" w:hAnsi="Arial" w:cs="Arial"/>
                <w:b/>
                <w:sz w:val="20"/>
                <w:szCs w:val="20"/>
                <w:lang w:val="en-US"/>
              </w:rPr>
              <w:t>nternet</w:t>
            </w:r>
          </w:p>
        </w:tc>
        <w:tc>
          <w:tcPr>
            <w:tcW w:w="1714" w:type="dxa"/>
            <w:noWrap/>
            <w:tcMar>
              <w:top w:w="28" w:type="dxa"/>
            </w:tcMar>
            <w:hideMark/>
          </w:tcPr>
          <w:p w14:paraId="4F6A9045" w14:textId="77777777" w:rsidR="00A07EDE" w:rsidRPr="00A07EDE" w:rsidRDefault="00A07EDE" w:rsidP="00A07EDE">
            <w:pPr>
              <w:pStyle w:val="TableBody"/>
              <w:rPr>
                <w:rFonts w:ascii="Arial" w:hAnsi="Arial" w:cs="Arial"/>
                <w:color w:val="0000FF"/>
                <w:sz w:val="20"/>
                <w:szCs w:val="20"/>
                <w:lang w:val="en-US"/>
              </w:rPr>
            </w:pPr>
            <w:r w:rsidRPr="00A07EDE">
              <w:rPr>
                <w:rFonts w:ascii="Arial" w:hAnsi="Arial" w:cs="Arial"/>
                <w:color w:val="00B050"/>
                <w:sz w:val="20"/>
                <w:szCs w:val="20"/>
              </w:rPr>
              <w:t>16</w:t>
            </w:r>
          </w:p>
        </w:tc>
        <w:tc>
          <w:tcPr>
            <w:tcW w:w="2705" w:type="dxa"/>
            <w:noWrap/>
            <w:tcMar>
              <w:top w:w="28" w:type="dxa"/>
            </w:tcMar>
            <w:hideMark/>
          </w:tcPr>
          <w:p w14:paraId="462D83D4"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23</w:t>
            </w:r>
          </w:p>
        </w:tc>
        <w:tc>
          <w:tcPr>
            <w:tcW w:w="2211" w:type="dxa"/>
            <w:noWrap/>
            <w:tcMar>
              <w:top w:w="28" w:type="dxa"/>
            </w:tcMar>
            <w:hideMark/>
          </w:tcPr>
          <w:p w14:paraId="5B2730E8"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32</w:t>
            </w:r>
          </w:p>
        </w:tc>
        <w:tc>
          <w:tcPr>
            <w:tcW w:w="2210" w:type="dxa"/>
            <w:noWrap/>
            <w:tcMar>
              <w:top w:w="28" w:type="dxa"/>
            </w:tcMar>
            <w:hideMark/>
          </w:tcPr>
          <w:p w14:paraId="098C2CC5"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FF0000"/>
                <w:sz w:val="20"/>
                <w:szCs w:val="20"/>
              </w:rPr>
              <w:t>24</w:t>
            </w:r>
          </w:p>
        </w:tc>
        <w:tc>
          <w:tcPr>
            <w:tcW w:w="2211" w:type="dxa"/>
            <w:noWrap/>
            <w:tcMar>
              <w:top w:w="28" w:type="dxa"/>
            </w:tcMar>
            <w:hideMark/>
          </w:tcPr>
          <w:p w14:paraId="619E380A" w14:textId="77777777" w:rsidR="00A07EDE" w:rsidRPr="00A07EDE" w:rsidRDefault="00A07EDE" w:rsidP="00A07EDE">
            <w:pPr>
              <w:pStyle w:val="TableBody"/>
              <w:rPr>
                <w:rFonts w:ascii="Arial" w:hAnsi="Arial" w:cs="Arial"/>
                <w:color w:val="000000"/>
                <w:sz w:val="20"/>
                <w:szCs w:val="20"/>
                <w:lang w:val="en-US"/>
              </w:rPr>
            </w:pPr>
            <w:r w:rsidRPr="00A07EDE">
              <w:rPr>
                <w:rFonts w:ascii="Arial" w:hAnsi="Arial" w:cs="Arial"/>
                <w:color w:val="000000"/>
                <w:sz w:val="20"/>
                <w:szCs w:val="20"/>
              </w:rPr>
              <w:t>3</w:t>
            </w:r>
          </w:p>
        </w:tc>
      </w:tr>
    </w:tbl>
    <w:p w14:paraId="6C735EC2" w14:textId="1E17C2C1" w:rsidR="007C447D" w:rsidRPr="007C447D" w:rsidRDefault="007C447D" w:rsidP="001B055D">
      <w:pPr>
        <w:pStyle w:val="ACMANotes"/>
      </w:pPr>
      <w:r w:rsidRPr="007C447D">
        <w:t xml:space="preserve">Weighted </w:t>
      </w:r>
      <w:r w:rsidR="00A07EDE">
        <w:t>b</w:t>
      </w:r>
      <w:r w:rsidRPr="007C447D">
        <w:t>ase: All regional Australians n=2</w:t>
      </w:r>
      <w:r w:rsidR="00A07EDE">
        <w:t>,</w:t>
      </w:r>
      <w:r w:rsidRPr="007C447D">
        <w:t>457 (2016), n=1</w:t>
      </w:r>
      <w:r w:rsidR="00A07EDE">
        <w:t>,</w:t>
      </w:r>
      <w:r w:rsidRPr="007C447D">
        <w:t>778 (2013)</w:t>
      </w:r>
      <w:r w:rsidR="00A07EDE">
        <w:t>.</w:t>
      </w:r>
    </w:p>
    <w:p w14:paraId="210720A1" w14:textId="77777777" w:rsidR="007C447D" w:rsidRPr="007C447D" w:rsidRDefault="007C447D" w:rsidP="001B055D">
      <w:pPr>
        <w:pStyle w:val="ACMANotes"/>
      </w:pPr>
      <w:r w:rsidRPr="007C447D">
        <w:t>Q21. Thinking now just about your local area. Would you describe your local area as ...?</w:t>
      </w:r>
    </w:p>
    <w:p w14:paraId="297B868C" w14:textId="14DBA0CC" w:rsidR="00FF3C69" w:rsidRPr="00B06A47" w:rsidRDefault="00FF3C69" w:rsidP="00B06A47">
      <w:pPr>
        <w:pStyle w:val="ACMASpaceaftertable"/>
      </w:pPr>
    </w:p>
    <w:sectPr w:rsidR="00FF3C69" w:rsidRPr="00B06A47" w:rsidSect="00457C38">
      <w:pgSz w:w="16838" w:h="11906" w:orient="landscape" w:code="9"/>
      <w:pgMar w:top="1134" w:right="1945" w:bottom="1135" w:left="1134" w:header="709" w:footer="11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355304" w14:textId="77777777" w:rsidR="007B5315" w:rsidRDefault="007B5315">
      <w:r>
        <w:separator/>
      </w:r>
    </w:p>
  </w:endnote>
  <w:endnote w:type="continuationSeparator" w:id="0">
    <w:p w14:paraId="5A66411E" w14:textId="77777777" w:rsidR="007B5315" w:rsidRDefault="007B5315">
      <w:r>
        <w:continuationSeparator/>
      </w:r>
    </w:p>
  </w:endnote>
  <w:endnote w:type="continuationNotice" w:id="1">
    <w:p w14:paraId="7F07D493" w14:textId="77777777" w:rsidR="007B5315" w:rsidRDefault="007B53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27B91A" w14:textId="77777777" w:rsidR="00932A8B" w:rsidRDefault="00932A8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E305B0" w14:textId="77777777" w:rsidR="007B5315" w:rsidRPr="00A5474E" w:rsidRDefault="007B5315" w:rsidP="00A5474E">
    <w:pPr>
      <w:pStyle w:val="Footer"/>
    </w:pPr>
    <w:r>
      <w:rPr>
        <w:noProof/>
      </w:rPr>
      <w:drawing>
        <wp:inline distT="0" distB="0" distL="0" distR="0" wp14:anchorId="724F7B0C" wp14:editId="6E3076FD">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8C5163" w14:textId="77777777" w:rsidR="00932A8B" w:rsidRDefault="00932A8B">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A46780" w14:textId="77777777" w:rsidR="007B5315" w:rsidRDefault="007B5315">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9F102B" w14:textId="77777777" w:rsidR="007B5315" w:rsidRDefault="007B5315">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FEB9AF" w14:textId="77777777" w:rsidR="007B5315" w:rsidRPr="00622A3B" w:rsidRDefault="007B5315"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1426365C" w14:textId="77777777" w:rsidR="007B5315" w:rsidRPr="00A5474E" w:rsidRDefault="007B5315"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25FA74" w14:textId="77777777" w:rsidR="007B5315" w:rsidRPr="00622A3B" w:rsidRDefault="007B5315"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3005F4CE" w14:textId="77777777" w:rsidR="007B5315" w:rsidRPr="00A5474E" w:rsidRDefault="007B5315"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C1DAB0" w14:textId="43C42345" w:rsidR="007B5315" w:rsidRPr="00622A3B" w:rsidRDefault="007B5315"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F3559">
      <w:rPr>
        <w:noProof/>
        <w:color w:val="505050"/>
      </w:rPr>
      <w:t>iii</w:t>
    </w:r>
    <w:r w:rsidRPr="002E4DDC">
      <w:rPr>
        <w:color w:val="505050"/>
      </w:rPr>
      <w:fldChar w:fldCharType="end"/>
    </w:r>
  </w:p>
  <w:p w14:paraId="76EF5572" w14:textId="77777777" w:rsidR="007B5315" w:rsidRPr="00A5474E" w:rsidRDefault="007B5315"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98F4D2" w14:textId="1CE8DABF" w:rsidR="007B5315" w:rsidRPr="00622A3B" w:rsidRDefault="007B5315"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F3559">
      <w:rPr>
        <w:noProof/>
      </w:rPr>
      <w:t>14</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70F5172B" w14:textId="77777777" w:rsidR="007B5315" w:rsidRPr="00A5474E" w:rsidRDefault="007B5315" w:rsidP="00A5474E">
    <w:pPr>
      <w:pStyle w:val="Footer"/>
    </w:pPr>
  </w:p>
  <w:p w14:paraId="0586C8A2" w14:textId="77777777" w:rsidR="007B5315" w:rsidRDefault="007B5315"/>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EBDB8A" w14:textId="64849A44" w:rsidR="007B5315" w:rsidRPr="00622A3B" w:rsidRDefault="007B5315"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F3559">
      <w:rPr>
        <w:noProof/>
        <w:color w:val="505050"/>
      </w:rPr>
      <w:t>15</w:t>
    </w:r>
    <w:r w:rsidRPr="00575AC5">
      <w:rPr>
        <w:color w:val="505050"/>
      </w:rPr>
      <w:fldChar w:fldCharType="end"/>
    </w:r>
  </w:p>
  <w:p w14:paraId="3BC79F80" w14:textId="77777777" w:rsidR="007B5315" w:rsidRDefault="007B531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EBC0D2" w14:textId="77777777" w:rsidR="007B5315" w:rsidRDefault="007B5315">
      <w:r>
        <w:separator/>
      </w:r>
    </w:p>
  </w:footnote>
  <w:footnote w:type="continuationSeparator" w:id="0">
    <w:p w14:paraId="54420A5A" w14:textId="77777777" w:rsidR="007B5315" w:rsidRDefault="007B5315">
      <w:r>
        <w:continuationSeparator/>
      </w:r>
    </w:p>
  </w:footnote>
  <w:footnote w:type="continuationNotice" w:id="1">
    <w:p w14:paraId="3F80E59A" w14:textId="77777777" w:rsidR="007B5315" w:rsidRDefault="007B5315">
      <w:pPr>
        <w:spacing w:after="0" w:line="240" w:lineRule="auto"/>
      </w:pPr>
    </w:p>
  </w:footnote>
  <w:footnote w:id="2">
    <w:p w14:paraId="31E718D0" w14:textId="77777777" w:rsidR="007B5315" w:rsidRPr="00417244" w:rsidRDefault="007B5315" w:rsidP="00B84DF2">
      <w:pPr>
        <w:pStyle w:val="FootnoteText"/>
        <w:spacing w:after="0"/>
      </w:pPr>
      <w:r w:rsidRPr="00417244">
        <w:rPr>
          <w:rStyle w:val="FootnoteReference"/>
        </w:rPr>
        <w:footnoteRef/>
      </w:r>
      <w:r w:rsidRPr="00417244">
        <w:t xml:space="preserve"> Southern Cross Austereo, </w:t>
      </w:r>
      <w:hyperlink r:id="rId1" w:history="1">
        <w:r w:rsidRPr="00417244">
          <w:rPr>
            <w:rStyle w:val="Hyperlink"/>
          </w:rPr>
          <w:t>‘Nine news to launch 15 regional news bulletins’</w:t>
        </w:r>
      </w:hyperlink>
      <w:r w:rsidRPr="00417244">
        <w:t>, media release, 7 November 2016.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5D75BD" w14:textId="77777777" w:rsidR="00932A8B" w:rsidRDefault="00932A8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0F144F" w14:textId="77777777" w:rsidR="007B5315" w:rsidRPr="00A5474E" w:rsidRDefault="007B5315" w:rsidP="00A5474E">
    <w:pPr>
      <w:pStyle w:val="Header"/>
    </w:pPr>
    <w:r>
      <w:rPr>
        <w:noProof/>
      </w:rPr>
      <w:drawing>
        <wp:inline distT="0" distB="0" distL="0" distR="0" wp14:anchorId="69CC00AE" wp14:editId="5243137D">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93BD2C" w14:textId="77777777" w:rsidR="007B5315" w:rsidRPr="00A5474E" w:rsidRDefault="007B5315"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B93747" w14:textId="77777777" w:rsidR="007B5315" w:rsidRDefault="007B5315">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C1D8E0" w14:textId="77777777" w:rsidR="007B5315" w:rsidRDefault="007B5315">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7B5315" w14:paraId="3C034163" w14:textId="77777777" w:rsidTr="00075D42">
      <w:trPr>
        <w:trHeight w:hRule="exact" w:val="988"/>
      </w:trPr>
      <w:tc>
        <w:tcPr>
          <w:tcW w:w="7678" w:type="dxa"/>
          <w:shd w:val="clear" w:color="auto" w:fill="auto"/>
        </w:tcPr>
        <w:p w14:paraId="7C6B50AF" w14:textId="77777777" w:rsidR="007B5315" w:rsidRDefault="007B5315" w:rsidP="0078252F">
          <w:pPr>
            <w:pStyle w:val="Header"/>
          </w:pPr>
        </w:p>
      </w:tc>
    </w:tr>
    <w:tr w:rsidR="007B5315" w14:paraId="118EF13D" w14:textId="77777777" w:rsidTr="00075D42">
      <w:tc>
        <w:tcPr>
          <w:tcW w:w="7678" w:type="dxa"/>
          <w:shd w:val="clear" w:color="auto" w:fill="auto"/>
        </w:tcPr>
        <w:p w14:paraId="63F03786" w14:textId="77777777" w:rsidR="007B5315" w:rsidRDefault="007B5315" w:rsidP="0078252F">
          <w:pPr>
            <w:pStyle w:val="GridTable31"/>
          </w:pPr>
          <w:r>
            <w:t xml:space="preserve">Contents </w:t>
          </w:r>
          <w:r w:rsidRPr="00915B1C">
            <w:rPr>
              <w:b w:val="0"/>
              <w:spacing w:val="0"/>
              <w:sz w:val="28"/>
              <w:szCs w:val="28"/>
            </w:rPr>
            <w:t>(Continued)</w:t>
          </w:r>
        </w:p>
      </w:tc>
    </w:tr>
    <w:tr w:rsidR="007B5315" w14:paraId="5300B209" w14:textId="77777777" w:rsidTr="00075D42">
      <w:trPr>
        <w:trHeight w:val="1220"/>
      </w:trPr>
      <w:tc>
        <w:tcPr>
          <w:tcW w:w="7678" w:type="dxa"/>
          <w:shd w:val="clear" w:color="auto" w:fill="auto"/>
        </w:tcPr>
        <w:p w14:paraId="33C977AB" w14:textId="77777777" w:rsidR="007B5315" w:rsidRDefault="007B5315" w:rsidP="0078252F"/>
      </w:tc>
    </w:tr>
  </w:tbl>
  <w:p w14:paraId="5CBAF815" w14:textId="77777777" w:rsidR="007B5315" w:rsidRPr="00A5474E" w:rsidRDefault="007B5315"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7B5315" w14:paraId="53F63624" w14:textId="77777777" w:rsidTr="00075D42">
      <w:trPr>
        <w:trHeight w:hRule="exact" w:val="988"/>
      </w:trPr>
      <w:tc>
        <w:tcPr>
          <w:tcW w:w="7678" w:type="dxa"/>
          <w:shd w:val="clear" w:color="auto" w:fill="auto"/>
        </w:tcPr>
        <w:p w14:paraId="30B2BC80" w14:textId="77777777" w:rsidR="007B5315" w:rsidRDefault="007B5315" w:rsidP="0078252F">
          <w:pPr>
            <w:pStyle w:val="Header"/>
          </w:pPr>
        </w:p>
      </w:tc>
    </w:tr>
    <w:tr w:rsidR="007B5315" w14:paraId="25914E3F" w14:textId="77777777" w:rsidTr="00075D42">
      <w:tc>
        <w:tcPr>
          <w:tcW w:w="7678" w:type="dxa"/>
          <w:shd w:val="clear" w:color="auto" w:fill="auto"/>
        </w:tcPr>
        <w:p w14:paraId="2787F366" w14:textId="77777777" w:rsidR="007B5315" w:rsidRDefault="007B5315" w:rsidP="0078252F">
          <w:pPr>
            <w:pStyle w:val="GridTable31"/>
          </w:pPr>
          <w:r>
            <w:t xml:space="preserve">Contents </w:t>
          </w:r>
          <w:r w:rsidRPr="00915B1C">
            <w:rPr>
              <w:b w:val="0"/>
              <w:spacing w:val="0"/>
              <w:sz w:val="28"/>
              <w:szCs w:val="28"/>
            </w:rPr>
            <w:t>(Continued)</w:t>
          </w:r>
        </w:p>
      </w:tc>
    </w:tr>
    <w:tr w:rsidR="007B5315" w14:paraId="378B2105" w14:textId="77777777" w:rsidTr="00075D42">
      <w:trPr>
        <w:trHeight w:val="1220"/>
      </w:trPr>
      <w:tc>
        <w:tcPr>
          <w:tcW w:w="7678" w:type="dxa"/>
          <w:shd w:val="clear" w:color="auto" w:fill="auto"/>
        </w:tcPr>
        <w:p w14:paraId="52739795" w14:textId="77777777" w:rsidR="007B5315" w:rsidRDefault="007B5315" w:rsidP="0078252F"/>
      </w:tc>
    </w:tr>
  </w:tbl>
  <w:p w14:paraId="6F7E9A40" w14:textId="77777777" w:rsidR="007B5315" w:rsidRPr="00A5474E" w:rsidRDefault="007B5315"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3D7211" w14:textId="77777777" w:rsidR="007B5315" w:rsidRDefault="007B5315"/>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0190A7" w14:textId="77777777" w:rsidR="007B5315" w:rsidRDefault="007B531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0.95pt;height:31.9pt;visibility:visible;mso-wrap-style:square" o:bullet="t">
        <v:imagedata r:id="rId1" o:title="" croptop="15915f" cropbottom="20445f" cropleft="21717f" cropright="21898f"/>
      </v:shape>
    </w:pict>
  </w:numPicBullet>
  <w:abstractNum w:abstractNumId="0">
    <w:nsid w:val="FFFFFF1D"/>
    <w:multiLevelType w:val="multilevel"/>
    <w:tmpl w:val="18306B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7E2E2EF2"/>
    <w:lvl w:ilvl="0">
      <w:start w:val="1"/>
      <w:numFmt w:val="decimal"/>
      <w:lvlText w:val="%1."/>
      <w:lvlJc w:val="left"/>
      <w:pPr>
        <w:tabs>
          <w:tab w:val="num" w:pos="1492"/>
        </w:tabs>
        <w:ind w:left="1492" w:hanging="360"/>
      </w:pPr>
    </w:lvl>
  </w:abstractNum>
  <w:abstractNum w:abstractNumId="2">
    <w:nsid w:val="FFFFFF7D"/>
    <w:multiLevelType w:val="singleLevel"/>
    <w:tmpl w:val="EFE489D2"/>
    <w:lvl w:ilvl="0">
      <w:start w:val="1"/>
      <w:numFmt w:val="decimal"/>
      <w:lvlText w:val="%1."/>
      <w:lvlJc w:val="left"/>
      <w:pPr>
        <w:tabs>
          <w:tab w:val="num" w:pos="1209"/>
        </w:tabs>
        <w:ind w:left="1209" w:hanging="360"/>
      </w:pPr>
    </w:lvl>
  </w:abstractNum>
  <w:abstractNum w:abstractNumId="3">
    <w:nsid w:val="FFFFFF7E"/>
    <w:multiLevelType w:val="singleLevel"/>
    <w:tmpl w:val="4D1460AA"/>
    <w:lvl w:ilvl="0">
      <w:start w:val="1"/>
      <w:numFmt w:val="decimal"/>
      <w:lvlText w:val="%1."/>
      <w:lvlJc w:val="left"/>
      <w:pPr>
        <w:tabs>
          <w:tab w:val="num" w:pos="926"/>
        </w:tabs>
        <w:ind w:left="926" w:hanging="360"/>
      </w:pPr>
    </w:lvl>
  </w:abstractNum>
  <w:abstractNum w:abstractNumId="4">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nsid w:val="FFFFFF80"/>
    <w:multiLevelType w:val="singleLevel"/>
    <w:tmpl w:val="E49269F0"/>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8E0AAD6E"/>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8E4A1B4E"/>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nsid w:val="FFFFFF89"/>
    <w:multiLevelType w:val="singleLevel"/>
    <w:tmpl w:val="BB5AF73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5">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828084F"/>
    <w:multiLevelType w:val="multilevel"/>
    <w:tmpl w:val="C8004A2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9">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2">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39"/>
  </w:num>
  <w:num w:numId="12">
    <w:abstractNumId w:val="22"/>
  </w:num>
  <w:num w:numId="13">
    <w:abstractNumId w:val="27"/>
  </w:num>
  <w:num w:numId="14">
    <w:abstractNumId w:val="18"/>
  </w:num>
  <w:num w:numId="15">
    <w:abstractNumId w:val="20"/>
  </w:num>
  <w:num w:numId="16">
    <w:abstractNumId w:val="45"/>
  </w:num>
  <w:num w:numId="17">
    <w:abstractNumId w:val="41"/>
  </w:num>
  <w:num w:numId="18">
    <w:abstractNumId w:val="30"/>
  </w:num>
  <w:num w:numId="19">
    <w:abstractNumId w:val="12"/>
  </w:num>
  <w:num w:numId="20">
    <w:abstractNumId w:val="0"/>
  </w:num>
  <w:num w:numId="21">
    <w:abstractNumId w:val="14"/>
  </w:num>
  <w:num w:numId="22">
    <w:abstractNumId w:val="24"/>
  </w:num>
  <w:num w:numId="23">
    <w:abstractNumId w:val="21"/>
  </w:num>
  <w:num w:numId="24">
    <w:abstractNumId w:val="34"/>
  </w:num>
  <w:num w:numId="25">
    <w:abstractNumId w:val="43"/>
  </w:num>
  <w:num w:numId="26">
    <w:abstractNumId w:val="29"/>
  </w:num>
  <w:num w:numId="27">
    <w:abstractNumId w:val="31"/>
  </w:num>
  <w:num w:numId="28">
    <w:abstractNumId w:val="28"/>
  </w:num>
  <w:num w:numId="29">
    <w:abstractNumId w:val="19"/>
  </w:num>
  <w:num w:numId="30">
    <w:abstractNumId w:val="23"/>
  </w:num>
  <w:num w:numId="31">
    <w:abstractNumId w:val="32"/>
  </w:num>
  <w:num w:numId="32">
    <w:abstractNumId w:val="44"/>
  </w:num>
  <w:num w:numId="33">
    <w:abstractNumId w:val="25"/>
  </w:num>
  <w:num w:numId="34">
    <w:abstractNumId w:val="37"/>
  </w:num>
  <w:num w:numId="35">
    <w:abstractNumId w:val="17"/>
  </w:num>
  <w:num w:numId="36">
    <w:abstractNumId w:val="13"/>
  </w:num>
  <w:num w:numId="37">
    <w:abstractNumId w:val="15"/>
  </w:num>
  <w:num w:numId="38">
    <w:abstractNumId w:val="38"/>
  </w:num>
  <w:num w:numId="39">
    <w:abstractNumId w:val="26"/>
  </w:num>
  <w:num w:numId="40">
    <w:abstractNumId w:val="33"/>
  </w:num>
  <w:num w:numId="41">
    <w:abstractNumId w:val="40"/>
  </w:num>
  <w:num w:numId="42">
    <w:abstractNumId w:val="42"/>
  </w:num>
  <w:num w:numId="43">
    <w:abstractNumId w:val="36"/>
  </w:num>
  <w:num w:numId="4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6"/>
  </w:num>
  <w:num w:numId="46">
    <w:abstractNumId w:val="11"/>
  </w:num>
  <w:num w:numId="47">
    <w:abstractNumId w:val="10"/>
  </w:num>
  <w:num w:numId="48">
    <w:abstractNumId w:val="8"/>
  </w:num>
  <w:num w:numId="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47D"/>
    <w:rsid w:val="000011B7"/>
    <w:rsid w:val="00006977"/>
    <w:rsid w:val="00010667"/>
    <w:rsid w:val="000129D5"/>
    <w:rsid w:val="00015AE7"/>
    <w:rsid w:val="00016E21"/>
    <w:rsid w:val="0001719C"/>
    <w:rsid w:val="000216D5"/>
    <w:rsid w:val="00024E51"/>
    <w:rsid w:val="00026F91"/>
    <w:rsid w:val="000305A0"/>
    <w:rsid w:val="00030720"/>
    <w:rsid w:val="00030882"/>
    <w:rsid w:val="0003465E"/>
    <w:rsid w:val="00036C2D"/>
    <w:rsid w:val="0005011A"/>
    <w:rsid w:val="0005045A"/>
    <w:rsid w:val="00051C1E"/>
    <w:rsid w:val="000539F9"/>
    <w:rsid w:val="00054835"/>
    <w:rsid w:val="00054C27"/>
    <w:rsid w:val="00055EC3"/>
    <w:rsid w:val="000563CE"/>
    <w:rsid w:val="000576C5"/>
    <w:rsid w:val="00064C6C"/>
    <w:rsid w:val="00065894"/>
    <w:rsid w:val="000659B6"/>
    <w:rsid w:val="0006722A"/>
    <w:rsid w:val="00071B55"/>
    <w:rsid w:val="000732CF"/>
    <w:rsid w:val="000752C3"/>
    <w:rsid w:val="00075B96"/>
    <w:rsid w:val="00075D42"/>
    <w:rsid w:val="00077083"/>
    <w:rsid w:val="0008196A"/>
    <w:rsid w:val="00083689"/>
    <w:rsid w:val="000915ED"/>
    <w:rsid w:val="0009209D"/>
    <w:rsid w:val="000969BD"/>
    <w:rsid w:val="000969BF"/>
    <w:rsid w:val="000A0C22"/>
    <w:rsid w:val="000A0FF5"/>
    <w:rsid w:val="000A1F11"/>
    <w:rsid w:val="000A29BE"/>
    <w:rsid w:val="000A3C43"/>
    <w:rsid w:val="000A4A51"/>
    <w:rsid w:val="000A5D2B"/>
    <w:rsid w:val="000B1804"/>
    <w:rsid w:val="000B2D37"/>
    <w:rsid w:val="000B4B7A"/>
    <w:rsid w:val="000B4D91"/>
    <w:rsid w:val="000B4F27"/>
    <w:rsid w:val="000B5DE3"/>
    <w:rsid w:val="000B76CA"/>
    <w:rsid w:val="000C0A57"/>
    <w:rsid w:val="000C230C"/>
    <w:rsid w:val="000C2765"/>
    <w:rsid w:val="000C3B13"/>
    <w:rsid w:val="000C5535"/>
    <w:rsid w:val="000D49C9"/>
    <w:rsid w:val="000D697B"/>
    <w:rsid w:val="000D71D9"/>
    <w:rsid w:val="000D76E0"/>
    <w:rsid w:val="000D7E8B"/>
    <w:rsid w:val="000E4449"/>
    <w:rsid w:val="000E6097"/>
    <w:rsid w:val="000F79FD"/>
    <w:rsid w:val="00100F7D"/>
    <w:rsid w:val="0010111C"/>
    <w:rsid w:val="00101A53"/>
    <w:rsid w:val="00103829"/>
    <w:rsid w:val="00107BF8"/>
    <w:rsid w:val="00111FCE"/>
    <w:rsid w:val="001128CC"/>
    <w:rsid w:val="00113062"/>
    <w:rsid w:val="00116BB5"/>
    <w:rsid w:val="001229A5"/>
    <w:rsid w:val="0012489B"/>
    <w:rsid w:val="00130017"/>
    <w:rsid w:val="00130F91"/>
    <w:rsid w:val="00134812"/>
    <w:rsid w:val="001373FC"/>
    <w:rsid w:val="00137424"/>
    <w:rsid w:val="00140318"/>
    <w:rsid w:val="00141AD9"/>
    <w:rsid w:val="00142268"/>
    <w:rsid w:val="00142544"/>
    <w:rsid w:val="00146CE6"/>
    <w:rsid w:val="00152903"/>
    <w:rsid w:val="00153261"/>
    <w:rsid w:val="0015614F"/>
    <w:rsid w:val="001577C2"/>
    <w:rsid w:val="001633C4"/>
    <w:rsid w:val="00171591"/>
    <w:rsid w:val="00173981"/>
    <w:rsid w:val="0017511A"/>
    <w:rsid w:val="0017719D"/>
    <w:rsid w:val="0018587F"/>
    <w:rsid w:val="00185CAB"/>
    <w:rsid w:val="001875B7"/>
    <w:rsid w:val="00187CB3"/>
    <w:rsid w:val="0019050A"/>
    <w:rsid w:val="00190A17"/>
    <w:rsid w:val="001910D4"/>
    <w:rsid w:val="001976E3"/>
    <w:rsid w:val="001A44EC"/>
    <w:rsid w:val="001A66DF"/>
    <w:rsid w:val="001B055D"/>
    <w:rsid w:val="001B0F4C"/>
    <w:rsid w:val="001B10BF"/>
    <w:rsid w:val="001B1F90"/>
    <w:rsid w:val="001B58AA"/>
    <w:rsid w:val="001B7E48"/>
    <w:rsid w:val="001C17CE"/>
    <w:rsid w:val="001C36CA"/>
    <w:rsid w:val="001C44D1"/>
    <w:rsid w:val="001C4FD7"/>
    <w:rsid w:val="001C6AEE"/>
    <w:rsid w:val="001C7025"/>
    <w:rsid w:val="001C7630"/>
    <w:rsid w:val="001C772C"/>
    <w:rsid w:val="001D175E"/>
    <w:rsid w:val="001D6D15"/>
    <w:rsid w:val="001E6889"/>
    <w:rsid w:val="001F7558"/>
    <w:rsid w:val="002006FB"/>
    <w:rsid w:val="002054C7"/>
    <w:rsid w:val="00205B57"/>
    <w:rsid w:val="00211AB9"/>
    <w:rsid w:val="002157E0"/>
    <w:rsid w:val="00216A57"/>
    <w:rsid w:val="0022334F"/>
    <w:rsid w:val="00224B51"/>
    <w:rsid w:val="0022535C"/>
    <w:rsid w:val="00226819"/>
    <w:rsid w:val="00233101"/>
    <w:rsid w:val="00233817"/>
    <w:rsid w:val="00235341"/>
    <w:rsid w:val="002367FF"/>
    <w:rsid w:val="00236EB9"/>
    <w:rsid w:val="002406C4"/>
    <w:rsid w:val="00240CE9"/>
    <w:rsid w:val="002434BA"/>
    <w:rsid w:val="00246089"/>
    <w:rsid w:val="00246093"/>
    <w:rsid w:val="00246702"/>
    <w:rsid w:val="00247C59"/>
    <w:rsid w:val="00247F2E"/>
    <w:rsid w:val="00250ADC"/>
    <w:rsid w:val="00250B07"/>
    <w:rsid w:val="0025554B"/>
    <w:rsid w:val="002568B0"/>
    <w:rsid w:val="00257553"/>
    <w:rsid w:val="00260189"/>
    <w:rsid w:val="00260FB2"/>
    <w:rsid w:val="00262128"/>
    <w:rsid w:val="00262448"/>
    <w:rsid w:val="0027165D"/>
    <w:rsid w:val="00271ADC"/>
    <w:rsid w:val="002720C8"/>
    <w:rsid w:val="00273CEB"/>
    <w:rsid w:val="00281C89"/>
    <w:rsid w:val="002824AC"/>
    <w:rsid w:val="0028282F"/>
    <w:rsid w:val="00286C66"/>
    <w:rsid w:val="0029593B"/>
    <w:rsid w:val="00297FC5"/>
    <w:rsid w:val="002A0417"/>
    <w:rsid w:val="002A16D8"/>
    <w:rsid w:val="002A1BC8"/>
    <w:rsid w:val="002A3EF2"/>
    <w:rsid w:val="002A5649"/>
    <w:rsid w:val="002A6207"/>
    <w:rsid w:val="002B0DED"/>
    <w:rsid w:val="002B19A2"/>
    <w:rsid w:val="002B381A"/>
    <w:rsid w:val="002B4FCC"/>
    <w:rsid w:val="002B7408"/>
    <w:rsid w:val="002B7CFD"/>
    <w:rsid w:val="002C210F"/>
    <w:rsid w:val="002D3600"/>
    <w:rsid w:val="002E4A82"/>
    <w:rsid w:val="002E4DDC"/>
    <w:rsid w:val="002F3B14"/>
    <w:rsid w:val="00302480"/>
    <w:rsid w:val="00310A7D"/>
    <w:rsid w:val="0031402D"/>
    <w:rsid w:val="003165E6"/>
    <w:rsid w:val="003168E2"/>
    <w:rsid w:val="00320976"/>
    <w:rsid w:val="003221CF"/>
    <w:rsid w:val="00322204"/>
    <w:rsid w:val="003233ED"/>
    <w:rsid w:val="00324D9F"/>
    <w:rsid w:val="00327794"/>
    <w:rsid w:val="00327948"/>
    <w:rsid w:val="0033000F"/>
    <w:rsid w:val="00332011"/>
    <w:rsid w:val="00332518"/>
    <w:rsid w:val="00332925"/>
    <w:rsid w:val="003332ED"/>
    <w:rsid w:val="00335987"/>
    <w:rsid w:val="003368DC"/>
    <w:rsid w:val="00336FE4"/>
    <w:rsid w:val="003433D9"/>
    <w:rsid w:val="00345927"/>
    <w:rsid w:val="00350584"/>
    <w:rsid w:val="00351857"/>
    <w:rsid w:val="00355E04"/>
    <w:rsid w:val="00356E25"/>
    <w:rsid w:val="003610E1"/>
    <w:rsid w:val="00363C1A"/>
    <w:rsid w:val="003671BE"/>
    <w:rsid w:val="00372485"/>
    <w:rsid w:val="00373200"/>
    <w:rsid w:val="00375EF5"/>
    <w:rsid w:val="003767A5"/>
    <w:rsid w:val="00380356"/>
    <w:rsid w:val="00380E50"/>
    <w:rsid w:val="00385254"/>
    <w:rsid w:val="00390378"/>
    <w:rsid w:val="003A1729"/>
    <w:rsid w:val="003A5F5B"/>
    <w:rsid w:val="003A7841"/>
    <w:rsid w:val="003A789A"/>
    <w:rsid w:val="003B12EC"/>
    <w:rsid w:val="003C77E0"/>
    <w:rsid w:val="003D17D7"/>
    <w:rsid w:val="003D209C"/>
    <w:rsid w:val="003D2678"/>
    <w:rsid w:val="003D4198"/>
    <w:rsid w:val="003D71A3"/>
    <w:rsid w:val="003D7FCE"/>
    <w:rsid w:val="003E2B8A"/>
    <w:rsid w:val="003F0F09"/>
    <w:rsid w:val="003F10EE"/>
    <w:rsid w:val="003F16F6"/>
    <w:rsid w:val="003F4DC7"/>
    <w:rsid w:val="003F5235"/>
    <w:rsid w:val="00400009"/>
    <w:rsid w:val="00401BCA"/>
    <w:rsid w:val="004027E4"/>
    <w:rsid w:val="0041071D"/>
    <w:rsid w:val="004138B3"/>
    <w:rsid w:val="00413CB7"/>
    <w:rsid w:val="00414AFC"/>
    <w:rsid w:val="004151A7"/>
    <w:rsid w:val="00415310"/>
    <w:rsid w:val="00421709"/>
    <w:rsid w:val="004228CF"/>
    <w:rsid w:val="00422F1E"/>
    <w:rsid w:val="00423763"/>
    <w:rsid w:val="0042762F"/>
    <w:rsid w:val="00427DC7"/>
    <w:rsid w:val="00431613"/>
    <w:rsid w:val="00431792"/>
    <w:rsid w:val="0043297A"/>
    <w:rsid w:val="00432EB2"/>
    <w:rsid w:val="0043714F"/>
    <w:rsid w:val="00442759"/>
    <w:rsid w:val="004438B5"/>
    <w:rsid w:val="00447037"/>
    <w:rsid w:val="0045124D"/>
    <w:rsid w:val="00451923"/>
    <w:rsid w:val="004532A6"/>
    <w:rsid w:val="00454596"/>
    <w:rsid w:val="0045605D"/>
    <w:rsid w:val="00456C44"/>
    <w:rsid w:val="00457C38"/>
    <w:rsid w:val="0046135B"/>
    <w:rsid w:val="004718CC"/>
    <w:rsid w:val="00475826"/>
    <w:rsid w:val="00481695"/>
    <w:rsid w:val="00485FD3"/>
    <w:rsid w:val="00490FBF"/>
    <w:rsid w:val="00492413"/>
    <w:rsid w:val="00495A96"/>
    <w:rsid w:val="004A20F9"/>
    <w:rsid w:val="004A2D9A"/>
    <w:rsid w:val="004A56BB"/>
    <w:rsid w:val="004B1751"/>
    <w:rsid w:val="004B6BD5"/>
    <w:rsid w:val="004C0253"/>
    <w:rsid w:val="004C2DA3"/>
    <w:rsid w:val="004D0ED3"/>
    <w:rsid w:val="004D486B"/>
    <w:rsid w:val="004D56FF"/>
    <w:rsid w:val="004E1B36"/>
    <w:rsid w:val="004E39D3"/>
    <w:rsid w:val="004E508A"/>
    <w:rsid w:val="004E616D"/>
    <w:rsid w:val="004F1BDE"/>
    <w:rsid w:val="004F2CEE"/>
    <w:rsid w:val="004F556E"/>
    <w:rsid w:val="004F7F44"/>
    <w:rsid w:val="005011B5"/>
    <w:rsid w:val="005037B4"/>
    <w:rsid w:val="00507844"/>
    <w:rsid w:val="005079BF"/>
    <w:rsid w:val="005159AD"/>
    <w:rsid w:val="0052048B"/>
    <w:rsid w:val="005208CB"/>
    <w:rsid w:val="005219E7"/>
    <w:rsid w:val="0052319E"/>
    <w:rsid w:val="005261A4"/>
    <w:rsid w:val="0052640F"/>
    <w:rsid w:val="00531B9A"/>
    <w:rsid w:val="00531D15"/>
    <w:rsid w:val="00537604"/>
    <w:rsid w:val="00540898"/>
    <w:rsid w:val="00542377"/>
    <w:rsid w:val="00543864"/>
    <w:rsid w:val="00544DBB"/>
    <w:rsid w:val="00551782"/>
    <w:rsid w:val="005532CE"/>
    <w:rsid w:val="00563EF1"/>
    <w:rsid w:val="00566AB4"/>
    <w:rsid w:val="005736AA"/>
    <w:rsid w:val="00575AC5"/>
    <w:rsid w:val="0057605D"/>
    <w:rsid w:val="00581347"/>
    <w:rsid w:val="00581AC9"/>
    <w:rsid w:val="00581EFE"/>
    <w:rsid w:val="005849F8"/>
    <w:rsid w:val="0058556A"/>
    <w:rsid w:val="005938DF"/>
    <w:rsid w:val="00594E9C"/>
    <w:rsid w:val="005A099B"/>
    <w:rsid w:val="005A2D9C"/>
    <w:rsid w:val="005A3086"/>
    <w:rsid w:val="005A55FE"/>
    <w:rsid w:val="005A6A11"/>
    <w:rsid w:val="005B06F4"/>
    <w:rsid w:val="005B2017"/>
    <w:rsid w:val="005B2A38"/>
    <w:rsid w:val="005B677F"/>
    <w:rsid w:val="005B7BCB"/>
    <w:rsid w:val="005C1DF0"/>
    <w:rsid w:val="005C2E1E"/>
    <w:rsid w:val="005C5BB4"/>
    <w:rsid w:val="005C7196"/>
    <w:rsid w:val="005D0972"/>
    <w:rsid w:val="005D2502"/>
    <w:rsid w:val="005D47F3"/>
    <w:rsid w:val="005D49BF"/>
    <w:rsid w:val="005D5912"/>
    <w:rsid w:val="005D6F4E"/>
    <w:rsid w:val="005E23DC"/>
    <w:rsid w:val="005E3135"/>
    <w:rsid w:val="005E3ACD"/>
    <w:rsid w:val="005E5A1D"/>
    <w:rsid w:val="005E7226"/>
    <w:rsid w:val="005E7515"/>
    <w:rsid w:val="005E7A57"/>
    <w:rsid w:val="005F24B0"/>
    <w:rsid w:val="005F3A17"/>
    <w:rsid w:val="00601069"/>
    <w:rsid w:val="00604315"/>
    <w:rsid w:val="00604E26"/>
    <w:rsid w:val="006052CF"/>
    <w:rsid w:val="00607B8D"/>
    <w:rsid w:val="00611F5C"/>
    <w:rsid w:val="00615DB6"/>
    <w:rsid w:val="00616E09"/>
    <w:rsid w:val="00622A3B"/>
    <w:rsid w:val="0062396C"/>
    <w:rsid w:val="00623FF9"/>
    <w:rsid w:val="00627D4E"/>
    <w:rsid w:val="006311D2"/>
    <w:rsid w:val="00633B34"/>
    <w:rsid w:val="00634478"/>
    <w:rsid w:val="00635ABA"/>
    <w:rsid w:val="00641648"/>
    <w:rsid w:val="00642534"/>
    <w:rsid w:val="00644373"/>
    <w:rsid w:val="00645915"/>
    <w:rsid w:val="00650BCE"/>
    <w:rsid w:val="006519C3"/>
    <w:rsid w:val="00652B30"/>
    <w:rsid w:val="00654034"/>
    <w:rsid w:val="00656345"/>
    <w:rsid w:val="00656DC6"/>
    <w:rsid w:val="00657889"/>
    <w:rsid w:val="00664110"/>
    <w:rsid w:val="00664D17"/>
    <w:rsid w:val="00666520"/>
    <w:rsid w:val="006674DE"/>
    <w:rsid w:val="00667C5B"/>
    <w:rsid w:val="00673B9E"/>
    <w:rsid w:val="006807D0"/>
    <w:rsid w:val="00691DC6"/>
    <w:rsid w:val="00692CDE"/>
    <w:rsid w:val="00693073"/>
    <w:rsid w:val="006977FF"/>
    <w:rsid w:val="006A01FA"/>
    <w:rsid w:val="006A0E9E"/>
    <w:rsid w:val="006A25C7"/>
    <w:rsid w:val="006A4AAD"/>
    <w:rsid w:val="006A639B"/>
    <w:rsid w:val="006A6DA2"/>
    <w:rsid w:val="006A7AB2"/>
    <w:rsid w:val="006B5717"/>
    <w:rsid w:val="006B582F"/>
    <w:rsid w:val="006C0CEB"/>
    <w:rsid w:val="006C3B1E"/>
    <w:rsid w:val="006C423E"/>
    <w:rsid w:val="006C47FD"/>
    <w:rsid w:val="006C70A0"/>
    <w:rsid w:val="006D27CB"/>
    <w:rsid w:val="006D2F08"/>
    <w:rsid w:val="006D576C"/>
    <w:rsid w:val="006D5865"/>
    <w:rsid w:val="006E4B1B"/>
    <w:rsid w:val="006E5445"/>
    <w:rsid w:val="006E5811"/>
    <w:rsid w:val="006E7D93"/>
    <w:rsid w:val="006F005A"/>
    <w:rsid w:val="006F2EC9"/>
    <w:rsid w:val="006F5CE5"/>
    <w:rsid w:val="007029A3"/>
    <w:rsid w:val="007030EA"/>
    <w:rsid w:val="00706E4E"/>
    <w:rsid w:val="0070791C"/>
    <w:rsid w:val="0071012D"/>
    <w:rsid w:val="0071383C"/>
    <w:rsid w:val="007141A7"/>
    <w:rsid w:val="00721B55"/>
    <w:rsid w:val="00726CE4"/>
    <w:rsid w:val="00733F86"/>
    <w:rsid w:val="00734143"/>
    <w:rsid w:val="00737E47"/>
    <w:rsid w:val="00740EAC"/>
    <w:rsid w:val="00744499"/>
    <w:rsid w:val="00744956"/>
    <w:rsid w:val="00745A5C"/>
    <w:rsid w:val="0074605F"/>
    <w:rsid w:val="0074786C"/>
    <w:rsid w:val="00747E94"/>
    <w:rsid w:val="007530D5"/>
    <w:rsid w:val="007546F7"/>
    <w:rsid w:val="00764F05"/>
    <w:rsid w:val="00766749"/>
    <w:rsid w:val="00767C1B"/>
    <w:rsid w:val="007714A9"/>
    <w:rsid w:val="00773228"/>
    <w:rsid w:val="00774F88"/>
    <w:rsid w:val="00774FDB"/>
    <w:rsid w:val="0077579A"/>
    <w:rsid w:val="00777BA2"/>
    <w:rsid w:val="00781408"/>
    <w:rsid w:val="0078252F"/>
    <w:rsid w:val="00784F7F"/>
    <w:rsid w:val="00792C0B"/>
    <w:rsid w:val="00793840"/>
    <w:rsid w:val="007966EE"/>
    <w:rsid w:val="00796F25"/>
    <w:rsid w:val="007A2E98"/>
    <w:rsid w:val="007A3BA3"/>
    <w:rsid w:val="007A6CC0"/>
    <w:rsid w:val="007B1499"/>
    <w:rsid w:val="007B1BBF"/>
    <w:rsid w:val="007B2238"/>
    <w:rsid w:val="007B2960"/>
    <w:rsid w:val="007B355D"/>
    <w:rsid w:val="007B5315"/>
    <w:rsid w:val="007B7980"/>
    <w:rsid w:val="007C447D"/>
    <w:rsid w:val="007C5D5A"/>
    <w:rsid w:val="007C607F"/>
    <w:rsid w:val="007C79DD"/>
    <w:rsid w:val="007D1A97"/>
    <w:rsid w:val="007D2CD6"/>
    <w:rsid w:val="007D3063"/>
    <w:rsid w:val="007D315D"/>
    <w:rsid w:val="007D3CEB"/>
    <w:rsid w:val="007D49F5"/>
    <w:rsid w:val="007D559F"/>
    <w:rsid w:val="007D744E"/>
    <w:rsid w:val="007E70B9"/>
    <w:rsid w:val="007E7683"/>
    <w:rsid w:val="007F45C8"/>
    <w:rsid w:val="007F49FA"/>
    <w:rsid w:val="007F54C4"/>
    <w:rsid w:val="007F5996"/>
    <w:rsid w:val="007F6E9A"/>
    <w:rsid w:val="008017FB"/>
    <w:rsid w:val="008044D4"/>
    <w:rsid w:val="00804C50"/>
    <w:rsid w:val="00810AAA"/>
    <w:rsid w:val="00810AB4"/>
    <w:rsid w:val="0081703F"/>
    <w:rsid w:val="00817B56"/>
    <w:rsid w:val="00821A88"/>
    <w:rsid w:val="008220BD"/>
    <w:rsid w:val="0082495D"/>
    <w:rsid w:val="00831AC3"/>
    <w:rsid w:val="00841FD7"/>
    <w:rsid w:val="0084290B"/>
    <w:rsid w:val="00845DDC"/>
    <w:rsid w:val="00851F3F"/>
    <w:rsid w:val="0085414C"/>
    <w:rsid w:val="00856CF7"/>
    <w:rsid w:val="00856EDC"/>
    <w:rsid w:val="008623B5"/>
    <w:rsid w:val="00865A33"/>
    <w:rsid w:val="0087061E"/>
    <w:rsid w:val="00870ABA"/>
    <w:rsid w:val="008710E1"/>
    <w:rsid w:val="008716E5"/>
    <w:rsid w:val="00876287"/>
    <w:rsid w:val="00877D1C"/>
    <w:rsid w:val="00881CA9"/>
    <w:rsid w:val="00883628"/>
    <w:rsid w:val="00885544"/>
    <w:rsid w:val="0088634E"/>
    <w:rsid w:val="008878DB"/>
    <w:rsid w:val="008904EE"/>
    <w:rsid w:val="00893AB8"/>
    <w:rsid w:val="00894DF8"/>
    <w:rsid w:val="008A04C8"/>
    <w:rsid w:val="008A6913"/>
    <w:rsid w:val="008B53DF"/>
    <w:rsid w:val="008B70F3"/>
    <w:rsid w:val="008B76DF"/>
    <w:rsid w:val="008C10F4"/>
    <w:rsid w:val="008C4EF2"/>
    <w:rsid w:val="008D045D"/>
    <w:rsid w:val="008D1B02"/>
    <w:rsid w:val="008D6F67"/>
    <w:rsid w:val="008E2CF1"/>
    <w:rsid w:val="008E4767"/>
    <w:rsid w:val="008E4970"/>
    <w:rsid w:val="008E7A8C"/>
    <w:rsid w:val="008F201C"/>
    <w:rsid w:val="008F2A34"/>
    <w:rsid w:val="008F45F6"/>
    <w:rsid w:val="008F56E4"/>
    <w:rsid w:val="008F744E"/>
    <w:rsid w:val="00903285"/>
    <w:rsid w:val="00906F40"/>
    <w:rsid w:val="0090731E"/>
    <w:rsid w:val="00907888"/>
    <w:rsid w:val="00911A03"/>
    <w:rsid w:val="0091327F"/>
    <w:rsid w:val="00915B1C"/>
    <w:rsid w:val="009174F3"/>
    <w:rsid w:val="0091797D"/>
    <w:rsid w:val="00921230"/>
    <w:rsid w:val="00922363"/>
    <w:rsid w:val="00923CBA"/>
    <w:rsid w:val="00926703"/>
    <w:rsid w:val="00927691"/>
    <w:rsid w:val="00927A5F"/>
    <w:rsid w:val="0093245E"/>
    <w:rsid w:val="00932A8B"/>
    <w:rsid w:val="00935B63"/>
    <w:rsid w:val="0094078F"/>
    <w:rsid w:val="00940FA3"/>
    <w:rsid w:val="00941FB0"/>
    <w:rsid w:val="009426D4"/>
    <w:rsid w:val="00943B1A"/>
    <w:rsid w:val="009444E6"/>
    <w:rsid w:val="00947F25"/>
    <w:rsid w:val="00950159"/>
    <w:rsid w:val="0095490B"/>
    <w:rsid w:val="00954CF8"/>
    <w:rsid w:val="00960220"/>
    <w:rsid w:val="00960976"/>
    <w:rsid w:val="009635B7"/>
    <w:rsid w:val="00974363"/>
    <w:rsid w:val="009812D5"/>
    <w:rsid w:val="00981898"/>
    <w:rsid w:val="00981A0B"/>
    <w:rsid w:val="0099577C"/>
    <w:rsid w:val="00996EC9"/>
    <w:rsid w:val="009B47A8"/>
    <w:rsid w:val="009B4E9E"/>
    <w:rsid w:val="009C1690"/>
    <w:rsid w:val="009C6881"/>
    <w:rsid w:val="009C7759"/>
    <w:rsid w:val="009D043D"/>
    <w:rsid w:val="009D348A"/>
    <w:rsid w:val="009D448A"/>
    <w:rsid w:val="009D51A7"/>
    <w:rsid w:val="009D6C71"/>
    <w:rsid w:val="009E0631"/>
    <w:rsid w:val="009E16D0"/>
    <w:rsid w:val="009E38FD"/>
    <w:rsid w:val="009E3A02"/>
    <w:rsid w:val="009E5F76"/>
    <w:rsid w:val="009E7F30"/>
    <w:rsid w:val="009F13D6"/>
    <w:rsid w:val="009F4C6B"/>
    <w:rsid w:val="009F78A8"/>
    <w:rsid w:val="00A006A3"/>
    <w:rsid w:val="00A02AD6"/>
    <w:rsid w:val="00A0368A"/>
    <w:rsid w:val="00A04752"/>
    <w:rsid w:val="00A07096"/>
    <w:rsid w:val="00A07318"/>
    <w:rsid w:val="00A07EDE"/>
    <w:rsid w:val="00A11370"/>
    <w:rsid w:val="00A224CE"/>
    <w:rsid w:val="00A22522"/>
    <w:rsid w:val="00A24AFD"/>
    <w:rsid w:val="00A24F5C"/>
    <w:rsid w:val="00A250E1"/>
    <w:rsid w:val="00A25E85"/>
    <w:rsid w:val="00A32F96"/>
    <w:rsid w:val="00A343CF"/>
    <w:rsid w:val="00A40871"/>
    <w:rsid w:val="00A40A59"/>
    <w:rsid w:val="00A412AB"/>
    <w:rsid w:val="00A4193E"/>
    <w:rsid w:val="00A43979"/>
    <w:rsid w:val="00A440E0"/>
    <w:rsid w:val="00A51E0F"/>
    <w:rsid w:val="00A5418D"/>
    <w:rsid w:val="00A5435C"/>
    <w:rsid w:val="00A5474E"/>
    <w:rsid w:val="00A60C4B"/>
    <w:rsid w:val="00A62B70"/>
    <w:rsid w:val="00A675D4"/>
    <w:rsid w:val="00A709A3"/>
    <w:rsid w:val="00A70ADF"/>
    <w:rsid w:val="00A71466"/>
    <w:rsid w:val="00A74B5E"/>
    <w:rsid w:val="00A81BED"/>
    <w:rsid w:val="00A81EC4"/>
    <w:rsid w:val="00A95210"/>
    <w:rsid w:val="00A967FD"/>
    <w:rsid w:val="00AA0B5F"/>
    <w:rsid w:val="00AB156C"/>
    <w:rsid w:val="00AB6814"/>
    <w:rsid w:val="00AC03BD"/>
    <w:rsid w:val="00AC04BA"/>
    <w:rsid w:val="00AC0E39"/>
    <w:rsid w:val="00AD2831"/>
    <w:rsid w:val="00AD3082"/>
    <w:rsid w:val="00AD49BF"/>
    <w:rsid w:val="00AD4AD0"/>
    <w:rsid w:val="00AD5436"/>
    <w:rsid w:val="00AD60CD"/>
    <w:rsid w:val="00AD6C8C"/>
    <w:rsid w:val="00AD7FA0"/>
    <w:rsid w:val="00AE091D"/>
    <w:rsid w:val="00AE31DE"/>
    <w:rsid w:val="00AE3B60"/>
    <w:rsid w:val="00AE53A1"/>
    <w:rsid w:val="00AE66B5"/>
    <w:rsid w:val="00AE7A6F"/>
    <w:rsid w:val="00AF0164"/>
    <w:rsid w:val="00AF2484"/>
    <w:rsid w:val="00AF63E7"/>
    <w:rsid w:val="00B0165D"/>
    <w:rsid w:val="00B031F3"/>
    <w:rsid w:val="00B046A5"/>
    <w:rsid w:val="00B052A4"/>
    <w:rsid w:val="00B06A47"/>
    <w:rsid w:val="00B125DE"/>
    <w:rsid w:val="00B13FDD"/>
    <w:rsid w:val="00B13FEA"/>
    <w:rsid w:val="00B22EB2"/>
    <w:rsid w:val="00B23097"/>
    <w:rsid w:val="00B26DE8"/>
    <w:rsid w:val="00B27442"/>
    <w:rsid w:val="00B27497"/>
    <w:rsid w:val="00B27EA5"/>
    <w:rsid w:val="00B302A7"/>
    <w:rsid w:val="00B31167"/>
    <w:rsid w:val="00B329D8"/>
    <w:rsid w:val="00B32BB9"/>
    <w:rsid w:val="00B33AE1"/>
    <w:rsid w:val="00B34194"/>
    <w:rsid w:val="00B35B40"/>
    <w:rsid w:val="00B37C38"/>
    <w:rsid w:val="00B420E9"/>
    <w:rsid w:val="00B4288C"/>
    <w:rsid w:val="00B43262"/>
    <w:rsid w:val="00B44100"/>
    <w:rsid w:val="00B46CBA"/>
    <w:rsid w:val="00B46F94"/>
    <w:rsid w:val="00B55124"/>
    <w:rsid w:val="00B61F03"/>
    <w:rsid w:val="00B626E4"/>
    <w:rsid w:val="00B66DBD"/>
    <w:rsid w:val="00B72F4A"/>
    <w:rsid w:val="00B741EE"/>
    <w:rsid w:val="00B83C27"/>
    <w:rsid w:val="00B84BC3"/>
    <w:rsid w:val="00B84BDD"/>
    <w:rsid w:val="00B84DF2"/>
    <w:rsid w:val="00B86138"/>
    <w:rsid w:val="00B92812"/>
    <w:rsid w:val="00B97B7D"/>
    <w:rsid w:val="00B97F23"/>
    <w:rsid w:val="00BA42F0"/>
    <w:rsid w:val="00BA49BF"/>
    <w:rsid w:val="00BB45A1"/>
    <w:rsid w:val="00BB7686"/>
    <w:rsid w:val="00BC0839"/>
    <w:rsid w:val="00BC23F9"/>
    <w:rsid w:val="00BC3061"/>
    <w:rsid w:val="00BC32FB"/>
    <w:rsid w:val="00BC3421"/>
    <w:rsid w:val="00BC732C"/>
    <w:rsid w:val="00BD28A0"/>
    <w:rsid w:val="00BE1A5C"/>
    <w:rsid w:val="00BE2580"/>
    <w:rsid w:val="00BE266D"/>
    <w:rsid w:val="00BE3938"/>
    <w:rsid w:val="00BE4C11"/>
    <w:rsid w:val="00BE71C0"/>
    <w:rsid w:val="00BF610C"/>
    <w:rsid w:val="00C0060B"/>
    <w:rsid w:val="00C00745"/>
    <w:rsid w:val="00C0277D"/>
    <w:rsid w:val="00C053A1"/>
    <w:rsid w:val="00C16198"/>
    <w:rsid w:val="00C2083D"/>
    <w:rsid w:val="00C20980"/>
    <w:rsid w:val="00C2218B"/>
    <w:rsid w:val="00C226EC"/>
    <w:rsid w:val="00C24A53"/>
    <w:rsid w:val="00C25547"/>
    <w:rsid w:val="00C27CB5"/>
    <w:rsid w:val="00C306B3"/>
    <w:rsid w:val="00C3306B"/>
    <w:rsid w:val="00C34093"/>
    <w:rsid w:val="00C4032F"/>
    <w:rsid w:val="00C44047"/>
    <w:rsid w:val="00C45155"/>
    <w:rsid w:val="00C5498F"/>
    <w:rsid w:val="00C55235"/>
    <w:rsid w:val="00C64CD0"/>
    <w:rsid w:val="00C6684F"/>
    <w:rsid w:val="00C70E70"/>
    <w:rsid w:val="00C71251"/>
    <w:rsid w:val="00C71BE6"/>
    <w:rsid w:val="00C75F8D"/>
    <w:rsid w:val="00C77380"/>
    <w:rsid w:val="00C903F1"/>
    <w:rsid w:val="00C918A3"/>
    <w:rsid w:val="00C93B48"/>
    <w:rsid w:val="00C94DE1"/>
    <w:rsid w:val="00C95CA5"/>
    <w:rsid w:val="00C97736"/>
    <w:rsid w:val="00CA345A"/>
    <w:rsid w:val="00CB1E82"/>
    <w:rsid w:val="00CB4BA8"/>
    <w:rsid w:val="00CB52D7"/>
    <w:rsid w:val="00CB7A2C"/>
    <w:rsid w:val="00CC11FE"/>
    <w:rsid w:val="00CC2CEB"/>
    <w:rsid w:val="00CC5272"/>
    <w:rsid w:val="00CC53AA"/>
    <w:rsid w:val="00CC6732"/>
    <w:rsid w:val="00CC6F43"/>
    <w:rsid w:val="00CD0CFD"/>
    <w:rsid w:val="00CD435F"/>
    <w:rsid w:val="00CE3C96"/>
    <w:rsid w:val="00CE51A8"/>
    <w:rsid w:val="00CF369B"/>
    <w:rsid w:val="00D00E28"/>
    <w:rsid w:val="00D0269E"/>
    <w:rsid w:val="00D109FB"/>
    <w:rsid w:val="00D15810"/>
    <w:rsid w:val="00D16D4E"/>
    <w:rsid w:val="00D16FE3"/>
    <w:rsid w:val="00D26244"/>
    <w:rsid w:val="00D275E3"/>
    <w:rsid w:val="00D27F41"/>
    <w:rsid w:val="00D36441"/>
    <w:rsid w:val="00D4064E"/>
    <w:rsid w:val="00D4495B"/>
    <w:rsid w:val="00D44E9B"/>
    <w:rsid w:val="00D50DB9"/>
    <w:rsid w:val="00D52C43"/>
    <w:rsid w:val="00D64393"/>
    <w:rsid w:val="00D6507F"/>
    <w:rsid w:val="00D730BC"/>
    <w:rsid w:val="00D73912"/>
    <w:rsid w:val="00D770F4"/>
    <w:rsid w:val="00D85226"/>
    <w:rsid w:val="00D87B94"/>
    <w:rsid w:val="00D91252"/>
    <w:rsid w:val="00D92D49"/>
    <w:rsid w:val="00D92EC1"/>
    <w:rsid w:val="00D93E1C"/>
    <w:rsid w:val="00D94F8F"/>
    <w:rsid w:val="00D96DEA"/>
    <w:rsid w:val="00D97146"/>
    <w:rsid w:val="00DA4E41"/>
    <w:rsid w:val="00DB0762"/>
    <w:rsid w:val="00DB117A"/>
    <w:rsid w:val="00DB139E"/>
    <w:rsid w:val="00DB4864"/>
    <w:rsid w:val="00DB4D86"/>
    <w:rsid w:val="00DB5173"/>
    <w:rsid w:val="00DB7873"/>
    <w:rsid w:val="00DC08DB"/>
    <w:rsid w:val="00DC187B"/>
    <w:rsid w:val="00DD4552"/>
    <w:rsid w:val="00DD73C2"/>
    <w:rsid w:val="00DE319B"/>
    <w:rsid w:val="00DF2F91"/>
    <w:rsid w:val="00DF34FE"/>
    <w:rsid w:val="00DF3559"/>
    <w:rsid w:val="00DF567C"/>
    <w:rsid w:val="00DF56AA"/>
    <w:rsid w:val="00DF76AE"/>
    <w:rsid w:val="00DF78E7"/>
    <w:rsid w:val="00E034E4"/>
    <w:rsid w:val="00E03C30"/>
    <w:rsid w:val="00E04F0C"/>
    <w:rsid w:val="00E110E0"/>
    <w:rsid w:val="00E15371"/>
    <w:rsid w:val="00E223EA"/>
    <w:rsid w:val="00E24104"/>
    <w:rsid w:val="00E35707"/>
    <w:rsid w:val="00E36AA1"/>
    <w:rsid w:val="00E41ECB"/>
    <w:rsid w:val="00E472D2"/>
    <w:rsid w:val="00E50B74"/>
    <w:rsid w:val="00E5171B"/>
    <w:rsid w:val="00E54FDB"/>
    <w:rsid w:val="00E5617D"/>
    <w:rsid w:val="00E563D7"/>
    <w:rsid w:val="00E578C6"/>
    <w:rsid w:val="00E63746"/>
    <w:rsid w:val="00E64DB9"/>
    <w:rsid w:val="00E663F4"/>
    <w:rsid w:val="00E666F2"/>
    <w:rsid w:val="00E66DD4"/>
    <w:rsid w:val="00E748CC"/>
    <w:rsid w:val="00E75415"/>
    <w:rsid w:val="00E77222"/>
    <w:rsid w:val="00E775B1"/>
    <w:rsid w:val="00E8152A"/>
    <w:rsid w:val="00E90F93"/>
    <w:rsid w:val="00E93629"/>
    <w:rsid w:val="00E939F3"/>
    <w:rsid w:val="00E93B5C"/>
    <w:rsid w:val="00E94CEC"/>
    <w:rsid w:val="00E96067"/>
    <w:rsid w:val="00EA04EF"/>
    <w:rsid w:val="00EA6F19"/>
    <w:rsid w:val="00EA6FB4"/>
    <w:rsid w:val="00EB4A15"/>
    <w:rsid w:val="00EB7090"/>
    <w:rsid w:val="00EC1352"/>
    <w:rsid w:val="00EC1BBE"/>
    <w:rsid w:val="00EC5CD7"/>
    <w:rsid w:val="00ED2E5A"/>
    <w:rsid w:val="00ED332A"/>
    <w:rsid w:val="00ED415D"/>
    <w:rsid w:val="00ED46CB"/>
    <w:rsid w:val="00ED6D86"/>
    <w:rsid w:val="00EE5FB3"/>
    <w:rsid w:val="00EE7F79"/>
    <w:rsid w:val="00EF06D8"/>
    <w:rsid w:val="00EF3296"/>
    <w:rsid w:val="00EF6A46"/>
    <w:rsid w:val="00EF715A"/>
    <w:rsid w:val="00F008E7"/>
    <w:rsid w:val="00F06CE1"/>
    <w:rsid w:val="00F06E14"/>
    <w:rsid w:val="00F07BA0"/>
    <w:rsid w:val="00F11E10"/>
    <w:rsid w:val="00F168AF"/>
    <w:rsid w:val="00F17374"/>
    <w:rsid w:val="00F17460"/>
    <w:rsid w:val="00F179D4"/>
    <w:rsid w:val="00F33C56"/>
    <w:rsid w:val="00F347C7"/>
    <w:rsid w:val="00F34848"/>
    <w:rsid w:val="00F3556C"/>
    <w:rsid w:val="00F42D46"/>
    <w:rsid w:val="00F4496C"/>
    <w:rsid w:val="00F44F3A"/>
    <w:rsid w:val="00F4770B"/>
    <w:rsid w:val="00F51088"/>
    <w:rsid w:val="00F51F10"/>
    <w:rsid w:val="00F529A5"/>
    <w:rsid w:val="00F54698"/>
    <w:rsid w:val="00F60F00"/>
    <w:rsid w:val="00F60F30"/>
    <w:rsid w:val="00F614C0"/>
    <w:rsid w:val="00F775D0"/>
    <w:rsid w:val="00F83848"/>
    <w:rsid w:val="00F853AC"/>
    <w:rsid w:val="00F95518"/>
    <w:rsid w:val="00F975E9"/>
    <w:rsid w:val="00FA1B7D"/>
    <w:rsid w:val="00FA73B9"/>
    <w:rsid w:val="00FB23BA"/>
    <w:rsid w:val="00FB24D5"/>
    <w:rsid w:val="00FB7548"/>
    <w:rsid w:val="00FC07B9"/>
    <w:rsid w:val="00FC0B9D"/>
    <w:rsid w:val="00FC4E21"/>
    <w:rsid w:val="00FC5F6D"/>
    <w:rsid w:val="00FD0442"/>
    <w:rsid w:val="00FD0A89"/>
    <w:rsid w:val="00FD2C2F"/>
    <w:rsid w:val="00FD3B31"/>
    <w:rsid w:val="00FD55E7"/>
    <w:rsid w:val="00FD577F"/>
    <w:rsid w:val="00FE0DFD"/>
    <w:rsid w:val="00FE1823"/>
    <w:rsid w:val="00FE487A"/>
    <w:rsid w:val="00FF0569"/>
    <w:rsid w:val="00FF1118"/>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08F1D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Light" w:uiPriority="40"/>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basedOn w:val="Normal"/>
    <w:link w:val="FootnoteTextChar"/>
    <w:uiPriority w:val="99"/>
    <w:semiHidden/>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b/>
      <w:bCs/>
      <w:color w:val="323232"/>
    </w:rPr>
  </w:style>
  <w:style w:type="paragraph" w:customStyle="1" w:styleId="Captionfigure">
    <w:name w:val="Caption figure"/>
    <w:basedOn w:val="Caption"/>
    <w:qFormat/>
    <w:rsid w:val="00E8152A"/>
    <w:pPr>
      <w:keepNext/>
      <w:numPr>
        <w:numId w:val="40"/>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table" w:customStyle="1" w:styleId="GridTable4-Accent61">
    <w:name w:val="Grid Table 4 - Accent 61"/>
    <w:basedOn w:val="TableNormal"/>
    <w:uiPriority w:val="49"/>
    <w:rsid w:val="0003465E"/>
    <w:pPr>
      <w:spacing w:line="240" w:lineRule="auto"/>
    </w:pPr>
    <w:tblPr>
      <w:tblStyleRowBandSize w:val="1"/>
      <w:tblStyleColBandSize w:val="1"/>
      <w:tblInd w:w="0" w:type="dxa"/>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GridTable5Dark-Accent61">
    <w:name w:val="Grid Table 5 Dark - Accent 61"/>
    <w:basedOn w:val="TableNormal"/>
    <w:uiPriority w:val="50"/>
    <w:rsid w:val="00071B55"/>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GridTable5Dark-Accent62">
    <w:name w:val="Grid Table 5 Dark - Accent 62"/>
    <w:basedOn w:val="TableNormal"/>
    <w:next w:val="GridTable5Dark-Accent61"/>
    <w:uiPriority w:val="50"/>
    <w:rsid w:val="0052048B"/>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GridTable5Dark-Accent611">
    <w:name w:val="Grid Table 5 Dark - Accent 611"/>
    <w:basedOn w:val="TableNormal"/>
    <w:next w:val="GridTable5Dark-Accent61"/>
    <w:uiPriority w:val="50"/>
    <w:rsid w:val="002824AC"/>
    <w:pPr>
      <w:spacing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Localcontent">
    <w:name w:val="Local content"/>
    <w:basedOn w:val="TableNormal"/>
    <w:uiPriority w:val="50"/>
    <w:rsid w:val="00C27CB5"/>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1">
    <w:name w:val="Local content1"/>
    <w:basedOn w:val="TableNormal"/>
    <w:uiPriority w:val="50"/>
    <w:rsid w:val="00A25E85"/>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2">
    <w:name w:val="Local content2"/>
    <w:basedOn w:val="TableNormal"/>
    <w:uiPriority w:val="50"/>
    <w:rsid w:val="00413CB7"/>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3">
    <w:name w:val="Local content3"/>
    <w:basedOn w:val="TableNormal"/>
    <w:uiPriority w:val="50"/>
    <w:rsid w:val="00413CB7"/>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4">
    <w:name w:val="Local content4"/>
    <w:basedOn w:val="TableNormal"/>
    <w:uiPriority w:val="50"/>
    <w:rsid w:val="0091327F"/>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5">
    <w:name w:val="Local content5"/>
    <w:basedOn w:val="TableNormal"/>
    <w:uiPriority w:val="50"/>
    <w:rsid w:val="005208CB"/>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6">
    <w:name w:val="Local content6"/>
    <w:basedOn w:val="TableNormal"/>
    <w:uiPriority w:val="50"/>
    <w:rsid w:val="005208CB"/>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7">
    <w:name w:val="Local content7"/>
    <w:basedOn w:val="TableNormal"/>
    <w:uiPriority w:val="50"/>
    <w:rsid w:val="005208CB"/>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8">
    <w:name w:val="Local content8"/>
    <w:basedOn w:val="TableNormal"/>
    <w:uiPriority w:val="50"/>
    <w:rsid w:val="00E04F0C"/>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9">
    <w:name w:val="Local content9"/>
    <w:basedOn w:val="TableNormal"/>
    <w:uiPriority w:val="50"/>
    <w:rsid w:val="00E04F0C"/>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10">
    <w:name w:val="Local content10"/>
    <w:basedOn w:val="TableNormal"/>
    <w:uiPriority w:val="50"/>
    <w:rsid w:val="00E04F0C"/>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11">
    <w:name w:val="Local content11"/>
    <w:basedOn w:val="TableNormal"/>
    <w:uiPriority w:val="50"/>
    <w:rsid w:val="00E04F0C"/>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12">
    <w:name w:val="Local content12"/>
    <w:basedOn w:val="TableNormal"/>
    <w:uiPriority w:val="50"/>
    <w:rsid w:val="00E04F0C"/>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character" w:customStyle="1" w:styleId="FootnoteTextChar">
    <w:name w:val="Footnote Text Char"/>
    <w:basedOn w:val="DefaultParagraphFont"/>
    <w:link w:val="FootnoteText"/>
    <w:uiPriority w:val="99"/>
    <w:semiHidden/>
    <w:rsid w:val="00B84DF2"/>
    <w:rPr>
      <w:sz w:val="16"/>
      <w:szCs w:val="16"/>
    </w:rPr>
  </w:style>
  <w:style w:type="table" w:customStyle="1" w:styleId="Localcontent13">
    <w:name w:val="Local content13"/>
    <w:basedOn w:val="TableNormal"/>
    <w:uiPriority w:val="50"/>
    <w:rsid w:val="008F201C"/>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14">
    <w:name w:val="Local content14"/>
    <w:basedOn w:val="TableNormal"/>
    <w:uiPriority w:val="50"/>
    <w:rsid w:val="00355E04"/>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41">
    <w:name w:val="Local content41"/>
    <w:basedOn w:val="TableNormal"/>
    <w:uiPriority w:val="50"/>
    <w:rsid w:val="00355E04"/>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51">
    <w:name w:val="Local content51"/>
    <w:basedOn w:val="TableNormal"/>
    <w:uiPriority w:val="50"/>
    <w:rsid w:val="00355E04"/>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15">
    <w:name w:val="Local content15"/>
    <w:basedOn w:val="TableNormal"/>
    <w:uiPriority w:val="50"/>
    <w:rsid w:val="00355E04"/>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71">
    <w:name w:val="Local content71"/>
    <w:basedOn w:val="TableNormal"/>
    <w:uiPriority w:val="50"/>
    <w:rsid w:val="00355E04"/>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81">
    <w:name w:val="Local content81"/>
    <w:basedOn w:val="TableNormal"/>
    <w:uiPriority w:val="50"/>
    <w:rsid w:val="00355E04"/>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91">
    <w:name w:val="Local content91"/>
    <w:basedOn w:val="TableNormal"/>
    <w:uiPriority w:val="50"/>
    <w:rsid w:val="00355E04"/>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101">
    <w:name w:val="Local content101"/>
    <w:basedOn w:val="TableNormal"/>
    <w:uiPriority w:val="50"/>
    <w:rsid w:val="00F008E7"/>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111">
    <w:name w:val="Local content111"/>
    <w:basedOn w:val="TableNormal"/>
    <w:uiPriority w:val="50"/>
    <w:rsid w:val="00F008E7"/>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table" w:customStyle="1" w:styleId="Localcontent121">
    <w:name w:val="Local content121"/>
    <w:basedOn w:val="TableNormal"/>
    <w:uiPriority w:val="50"/>
    <w:rsid w:val="00F008E7"/>
    <w:pPr>
      <w:spacing w:line="240" w:lineRule="auto"/>
    </w:pPr>
    <w:rPr>
      <w:sz w:val="18"/>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CellMar>
        <w:top w:w="0" w:type="dxa"/>
        <w:left w:w="108" w:type="dxa"/>
        <w:bottom w:w="0" w:type="dxa"/>
        <w:right w:w="108" w:type="dxa"/>
      </w:tblCellMar>
    </w:tblPr>
    <w:tcPr>
      <w:shd w:val="clear" w:color="auto" w:fill="53C3BD"/>
    </w:tcPr>
    <w:tblStylePr w:type="firstRow">
      <w:pPr>
        <w:jc w:val="right"/>
      </w:pPr>
      <w:rPr>
        <w:b/>
        <w:bCs/>
        <w:color w:val="FFFFFF" w:themeColor="background1"/>
      </w:rPr>
      <w:tblPr/>
      <w:tcPr>
        <w:shd w:val="clear" w:color="auto" w:fill="53C3BD"/>
      </w:tcPr>
    </w:tblStylePr>
    <w:tblStylePr w:type="lastRow">
      <w:pPr>
        <w:jc w:val="right"/>
      </w:pPr>
      <w:rPr>
        <w:b w:val="0"/>
        <w:bCs/>
        <w:color w:val="auto"/>
      </w:rPr>
      <w:tblPr/>
      <w:tcPr>
        <w:shd w:val="clear" w:color="auto" w:fill="A9E1DE"/>
        <w:vAlign w:val="center"/>
      </w:tcPr>
    </w:tblStylePr>
    <w:tblStylePr w:type="firstCol">
      <w:pPr>
        <w:jc w:val="left"/>
      </w:pPr>
      <w:rPr>
        <w:rFonts w:ascii="Arial" w:hAnsi="Arial"/>
        <w:b/>
        <w:bCs/>
        <w:color w:val="FFFFFF" w:themeColor="background1"/>
      </w:rPr>
      <w:tblPr/>
      <w:tcPr>
        <w:shd w:val="clear" w:color="auto" w:fill="53C3BD"/>
      </w:tcPr>
    </w:tblStylePr>
    <w:tblStylePr w:type="lastCol">
      <w:rPr>
        <w:b/>
        <w:bCs/>
        <w:color w:val="FFFFFF" w:themeColor="background1"/>
      </w:rPr>
      <w:tblPr/>
      <w:tcPr>
        <w:shd w:val="clear" w:color="auto" w:fill="53C3BD"/>
      </w:tcPr>
    </w:tblStylePr>
    <w:tblStylePr w:type="band1Vert">
      <w:tblPr/>
      <w:tcPr>
        <w:shd w:val="clear" w:color="auto" w:fill="A9E1DE"/>
      </w:tcPr>
    </w:tblStylePr>
    <w:tblStylePr w:type="band2Vert">
      <w:tblPr/>
      <w:tcPr>
        <w:shd w:val="clear" w:color="auto" w:fill="A9E1DE"/>
      </w:tcPr>
    </w:tblStylePr>
    <w:tblStylePr w:type="band1Horz">
      <w:pPr>
        <w:jc w:val="right"/>
      </w:pPr>
      <w:tblPr/>
      <w:tcPr>
        <w:shd w:val="clear" w:color="auto" w:fill="A9E1DE"/>
        <w:vAlign w:val="center"/>
      </w:tcPr>
    </w:tblStylePr>
    <w:tblStylePr w:type="band2Horz">
      <w:pPr>
        <w:jc w:val="right"/>
      </w:pPr>
      <w:tblPr/>
      <w:tcPr>
        <w:shd w:val="clear" w:color="auto" w:fill="A9E1DE"/>
        <w:vAlign w:val="center"/>
      </w:tcPr>
    </w:tblStylePr>
  </w:style>
  <w:style w:type="character" w:customStyle="1" w:styleId="Mention">
    <w:name w:val="Mention"/>
    <w:basedOn w:val="DefaultParagraphFont"/>
    <w:uiPriority w:val="99"/>
    <w:semiHidden/>
    <w:unhideWhenUsed/>
    <w:rsid w:val="00D275E3"/>
    <w:rPr>
      <w:color w:val="2B579A"/>
      <w:shd w:val="clear" w:color="auto" w:fill="E6E6E6"/>
    </w:rPr>
  </w:style>
  <w:style w:type="table" w:styleId="TableGridLight">
    <w:name w:val="Grid Table Light"/>
    <w:basedOn w:val="TableNormal"/>
    <w:uiPriority w:val="40"/>
    <w:rsid w:val="007D49F5"/>
    <w:pPr>
      <w:spacing w:line="240" w:lineRule="auto"/>
    </w:pPr>
    <w:rPr>
      <w:rFonts w:asciiTheme="minorHAnsi" w:eastAsiaTheme="minorHAnsi" w:hAnsiTheme="minorHAnsi" w:cstheme="minorBidi"/>
      <w:sz w:val="22"/>
      <w:szCs w:val="22"/>
      <w:lang w:eastAsia="en-US"/>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styleId="Revision">
    <w:name w:val="Revision"/>
    <w:hidden/>
    <w:semiHidden/>
    <w:rsid w:val="00845DDC"/>
    <w:pPr>
      <w:spacing w:line="240" w:lineRule="auto"/>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mailto:info@acma.gov.au" TargetMode="External"/><Relationship Id="rId26" Type="http://schemas.openxmlformats.org/officeDocument/2006/relationships/footer" Target="footer7.xml"/><Relationship Id="rId39" Type="http://schemas.openxmlformats.org/officeDocument/2006/relationships/image" Target="media/image11.png"/><Relationship Id="rId21" Type="http://schemas.openxmlformats.org/officeDocument/2006/relationships/footer" Target="footer4.xml"/><Relationship Id="rId34" Type="http://schemas.openxmlformats.org/officeDocument/2006/relationships/image" Target="media/image6.png"/><Relationship Id="rId42" Type="http://schemas.openxmlformats.org/officeDocument/2006/relationships/image" Target="media/image14.png"/><Relationship Id="rId47" Type="http://schemas.openxmlformats.org/officeDocument/2006/relationships/image" Target="media/image19.png"/><Relationship Id="rId50" Type="http://schemas.openxmlformats.org/officeDocument/2006/relationships/image" Target="media/image22.png"/><Relationship Id="rId55" Type="http://schemas.openxmlformats.org/officeDocument/2006/relationships/image" Target="media/image27.png"/><Relationship Id="rId63" Type="http://schemas.openxmlformats.org/officeDocument/2006/relationships/image" Target="media/image35.png"/><Relationship Id="rId68" Type="http://schemas.openxmlformats.org/officeDocument/2006/relationships/header" Target="header8.xml"/><Relationship Id="rId7" Type="http://schemas.openxmlformats.org/officeDocument/2006/relationships/endnotes" Target="endnotes.xml"/><Relationship Id="rId71"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image" Target="media/image5.png"/><Relationship Id="rId29" Type="http://schemas.openxmlformats.org/officeDocument/2006/relationships/hyperlink" Target="http://www.content-technology.com/asiapacificnews/?p=13243" TargetMode="Externa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hyperlink" Target="http://www.abs.gov.au/ausstats/abs@.nsf/Lookup/by%20Subject/1270.0.55.001~July%202016~Main%20Features~Statistical%20Area%20Level%203%20(SA3)~10015" TargetMode="External"/><Relationship Id="rId37" Type="http://schemas.openxmlformats.org/officeDocument/2006/relationships/image" Target="media/image9.png"/><Relationship Id="rId40" Type="http://schemas.openxmlformats.org/officeDocument/2006/relationships/image" Target="media/image12.png"/><Relationship Id="rId45" Type="http://schemas.openxmlformats.org/officeDocument/2006/relationships/image" Target="media/image17.png"/><Relationship Id="rId53" Type="http://schemas.openxmlformats.org/officeDocument/2006/relationships/image" Target="media/image25.png"/><Relationship Id="rId58" Type="http://schemas.openxmlformats.org/officeDocument/2006/relationships/image" Target="media/image30.png"/><Relationship Id="rId66" Type="http://schemas.openxmlformats.org/officeDocument/2006/relationships/image" Target="media/image38.png"/><Relationship Id="rId5" Type="http://schemas.openxmlformats.org/officeDocument/2006/relationships/webSettings" Target="webSettings.xml"/><Relationship Id="rId15" Type="http://schemas.openxmlformats.org/officeDocument/2006/relationships/hyperlink" Target="http://i.creativecommons.org/l/by/3.0/88x31.png" TargetMode="External"/><Relationship Id="rId23" Type="http://schemas.openxmlformats.org/officeDocument/2006/relationships/header" Target="header6.xml"/><Relationship Id="rId28" Type="http://schemas.openxmlformats.org/officeDocument/2006/relationships/hyperlink" Target="http://www.acma.gov.au/Industry/Broadcast/Television/Local--regional-content/local-content-investigation" TargetMode="External"/><Relationship Id="rId36" Type="http://schemas.openxmlformats.org/officeDocument/2006/relationships/image" Target="media/image8.png"/><Relationship Id="rId49" Type="http://schemas.openxmlformats.org/officeDocument/2006/relationships/image" Target="media/image21.png"/><Relationship Id="rId57" Type="http://schemas.openxmlformats.org/officeDocument/2006/relationships/image" Target="media/image29.png"/><Relationship Id="rId61" Type="http://schemas.openxmlformats.org/officeDocument/2006/relationships/image" Target="media/image33.png"/><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hyperlink" Target="http://www.abs.gov.au/ausstats/abs@.nsf/Lookup/by%20Subject/1270.0.55.001~July%202016~Main%20Features~Statistical%20Area%20Level%204%20(SA4)~10016" TargetMode="External"/><Relationship Id="rId44" Type="http://schemas.openxmlformats.org/officeDocument/2006/relationships/image" Target="media/image16.png"/><Relationship Id="rId52" Type="http://schemas.openxmlformats.org/officeDocument/2006/relationships/image" Target="media/image24.png"/><Relationship Id="rId60" Type="http://schemas.openxmlformats.org/officeDocument/2006/relationships/image" Target="media/image32.png"/><Relationship Id="rId65" Type="http://schemas.openxmlformats.org/officeDocument/2006/relationships/image" Target="media/image37.png"/><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hyperlink" Target="http://www.acma.gov.au/Industry/Broadcast/Television/Local--regional-content/local-content-investigation" TargetMode="External"/><Relationship Id="rId35" Type="http://schemas.openxmlformats.org/officeDocument/2006/relationships/image" Target="media/image7.png"/><Relationship Id="rId43" Type="http://schemas.openxmlformats.org/officeDocument/2006/relationships/image" Target="media/image15.png"/><Relationship Id="rId48" Type="http://schemas.openxmlformats.org/officeDocument/2006/relationships/image" Target="media/image20.png"/><Relationship Id="rId56" Type="http://schemas.openxmlformats.org/officeDocument/2006/relationships/image" Target="media/image28.png"/><Relationship Id="rId64" Type="http://schemas.openxmlformats.org/officeDocument/2006/relationships/image" Target="media/image36.png"/><Relationship Id="rId69" Type="http://schemas.openxmlformats.org/officeDocument/2006/relationships/header" Target="header9.xml"/><Relationship Id="rId8" Type="http://schemas.openxmlformats.org/officeDocument/2006/relationships/image" Target="media/image2.png"/><Relationship Id="rId51" Type="http://schemas.openxmlformats.org/officeDocument/2006/relationships/image" Target="media/image23.png"/><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creativecommons.org/licenses/by/3.0/au/" TargetMode="External"/><Relationship Id="rId25" Type="http://schemas.openxmlformats.org/officeDocument/2006/relationships/footer" Target="footer6.xml"/><Relationship Id="rId33" Type="http://schemas.openxmlformats.org/officeDocument/2006/relationships/hyperlink" Target="http://www.acma.gov.au/Industry/Broadcast/Television/Local--regional-content/local-content-investigation" TargetMode="External"/><Relationship Id="rId38" Type="http://schemas.openxmlformats.org/officeDocument/2006/relationships/image" Target="media/image10.png"/><Relationship Id="rId46" Type="http://schemas.openxmlformats.org/officeDocument/2006/relationships/image" Target="media/image18.png"/><Relationship Id="rId59" Type="http://schemas.openxmlformats.org/officeDocument/2006/relationships/image" Target="media/image31.png"/><Relationship Id="rId67" Type="http://schemas.openxmlformats.org/officeDocument/2006/relationships/image" Target="media/image39.png"/><Relationship Id="rId20" Type="http://schemas.openxmlformats.org/officeDocument/2006/relationships/header" Target="header5.xml"/><Relationship Id="rId41" Type="http://schemas.openxmlformats.org/officeDocument/2006/relationships/image" Target="media/image13.png"/><Relationship Id="rId54" Type="http://schemas.openxmlformats.org/officeDocument/2006/relationships/image" Target="media/image26.png"/><Relationship Id="rId62" Type="http://schemas.openxmlformats.org/officeDocument/2006/relationships/image" Target="media/image34.png"/><Relationship Id="rId70"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1" Type="http://schemas.openxmlformats.org/officeDocument/2006/relationships/hyperlink" Target="http://www.southerncrossaustereo.com.au/media/2016/11/07/nine-news-to-launch-15-regional-news-bulletin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2AC16-C77E-4247-8152-F03D72027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8479</Words>
  <Characters>48335</Characters>
  <Application>Microsoft Office Word</Application>
  <DocSecurity>0</DocSecurity>
  <Lines>402</Lines>
  <Paragraphs>113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56701</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2017-05-10T00:42:00Z</dcterms:created>
  <dcterms:modified xsi:type="dcterms:W3CDTF">2017-05-10T06:27:00Z</dcterms:modified>
  <cp:category/>
</cp:coreProperties>
</file>