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1393DE" w14:textId="77777777" w:rsidR="00486EFB" w:rsidRDefault="002508F9">
      <w:r>
        <w:rPr>
          <w:noProof/>
        </w:rPr>
        <mc:AlternateContent>
          <mc:Choice Requires="wpc">
            <w:drawing>
              <wp:inline distT="0" distB="0" distL="0" distR="0" wp14:anchorId="35B45D46" wp14:editId="636B043E">
                <wp:extent cx="6165850" cy="695325"/>
                <wp:effectExtent l="5715" t="5715" r="10160" b="3810"/>
                <wp:docPr id="21" name="Canvas 2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 name="AutoShape 23"/>
                        <wps:cNvCnPr>
                          <a:cxnSpLocks noChangeShapeType="1"/>
                        </wps:cNvCnPr>
                        <wps:spPr bwMode="auto">
                          <a:xfrm>
                            <a:off x="0" y="646430"/>
                            <a:ext cx="6165850" cy="127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pic:pic xmlns:pic="http://schemas.openxmlformats.org/drawingml/2006/picture">
                        <pic:nvPicPr>
                          <pic:cNvPr id="20"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905"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c:wpc>
                  </a:graphicData>
                </a:graphic>
              </wp:inline>
            </w:drawing>
          </mc:Choice>
          <mc:Fallback>
            <w:pict>
              <v:group w14:anchorId="40784A87" id="Canvas 21" o:spid="_x0000_s1026" editas="canvas" style="width:485.5pt;height:54.75pt;mso-position-horizontal-relative:char;mso-position-vertical-relative:line" coordsize="61658,69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">
                <v:shape id="_x0000_s1027" type="#_x0000_t75" style="position:absolute;width:61658;height:6953;visibility:visible;mso-wrap-style:square">
                  <v:fill o:detectmouseclick="t"/>
                  <v:path o:connecttype="none"/>
                </v:shape>
                <v:shapetype id="_x0000_t32" coordsize="21600,21600" o:spt="32" o:oned="t" path="m,l21600,21600e" filled="f">
                  <v:path arrowok="t" fillok="f" o:connecttype="none"/>
                  <o:lock v:ext="edit" shapetype="t"/>
                </v:shapetype>
                <v:shape id="AutoShape 23" o:spid="_x0000_s1028" type="#_x0000_t32" style="position:absolute;top:6464;width:61658;height:1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ASycIAAADbAAAADwAAAGRycy9kb3ducmV2LnhtbERPS2sCMRC+F/ofwgheimYVqrI1yrYg&#10;1IIHH71PN9NNcDPZbqKu/94UBG/z8T1nvuxcLc7UButZwWiYgSAuvbZcKTjsV4MZiBCRNdaeScGV&#10;AiwXz09zzLW/8JbOu1iJFMIhRwUmxiaXMpSGHIahb4gT9+tbhzHBtpK6xUsKd7UcZ9lEOrScGgw2&#10;9GGoPO5OTsFmPXovfoxdf23/7OZ1VdSn6uVbqX6vK95AROriQ3x3f+o0f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OASycIAAADbAAAADwAAAAAAAAAAAAAA&#10;AAChAgAAZHJzL2Rvd25yZXYueG1sUEsFBgAAAAAEAAQA+QAAAJADAAAAAA==&#10;"/>
                <v:shape id="Picture 24" o:spid="_x0000_s1029" type="#_x0000_t75" style="position:absolute;left:19;width:17189;height:59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Zf7DEAAAA2wAAAA8AAABkcnMvZG93bnJldi54bWxEj01rwzAMhu+F/QejQS9lddbDKFndEMYG&#10;awuDpttdxMoHs+UQu23676vDYEfx6n2kZ1NM3qkLjbEPbOB5mYEiroPtuTXwffp4WoOKCdmiC0wG&#10;bhSh2D7MNpjbcOUjXarUKoFwzNFAl9KQax3rjjzGZRiIJWvC6DHJOLbajngVuHd6lWUv2mPPcqHD&#10;gd46qn+rsxfKucns4Wu9W5yce29+FlW5bytj5o9T+Qoq0ZT+l//an9bASr4XF/EAvb0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vZf7DEAAAA2wAAAA8AAAAAAAAAAAAAAAAA&#10;nwIAAGRycy9kb3ducmV2LnhtbFBLBQYAAAAABAAEAPcAAACQAwAAAAA=&#10;">
                  <v:imagedata r:id="rId9" o:title=""/>
                </v:shape>
                <w10:anchorlock/>
              </v:group>
            </w:pict>
          </mc:Fallback>
        </mc:AlternateContent>
      </w:r>
    </w:p>
    <w:tbl>
      <w:tblPr>
        <w:tblW w:w="8973" w:type="dxa"/>
        <w:tblLayout w:type="fixed"/>
        <w:tblCellMar>
          <w:left w:w="0" w:type="dxa"/>
          <w:right w:w="0" w:type="dxa"/>
        </w:tblCellMar>
        <w:tblLook w:val="01E0" w:firstRow="1" w:lastRow="1" w:firstColumn="1" w:lastColumn="1" w:noHBand="0" w:noVBand="0"/>
      </w:tblPr>
      <w:tblGrid>
        <w:gridCol w:w="8973"/>
      </w:tblGrid>
      <w:tr w:rsidR="000969BF" w:rsidRPr="000D76E0" w14:paraId="7B27F0D1" w14:textId="77777777" w:rsidTr="00915B1C">
        <w:tc>
          <w:tcPr>
            <w:tcW w:w="8973" w:type="dxa"/>
            <w:shd w:val="clear" w:color="auto" w:fill="auto"/>
          </w:tcPr>
          <w:p w14:paraId="0E1C9FB7" w14:textId="77777777" w:rsidR="000969BF" w:rsidRPr="000D76E0" w:rsidRDefault="00642269" w:rsidP="00BF2ADF">
            <w:pPr>
              <w:pStyle w:val="ReportTitle"/>
              <w:spacing w:before="480"/>
              <w:rPr>
                <w:rFonts w:cs="Arial"/>
              </w:rPr>
            </w:pPr>
            <w:r>
              <w:rPr>
                <w:rFonts w:cs="Arial"/>
              </w:rPr>
              <w:t>Evidence</w:t>
            </w:r>
            <w:r w:rsidR="001F2F65">
              <w:rPr>
                <w:rFonts w:cs="Arial"/>
              </w:rPr>
              <w:t>-</w:t>
            </w:r>
            <w:r>
              <w:rPr>
                <w:rFonts w:cs="Arial"/>
              </w:rPr>
              <w:t>informed regulatory practice</w:t>
            </w:r>
          </w:p>
        </w:tc>
      </w:tr>
      <w:tr w:rsidR="000969BF" w:rsidRPr="000D76E0" w14:paraId="49622616" w14:textId="77777777" w:rsidTr="00915B1C">
        <w:tc>
          <w:tcPr>
            <w:tcW w:w="8973" w:type="dxa"/>
            <w:shd w:val="clear" w:color="auto" w:fill="auto"/>
            <w:tcMar>
              <w:bottom w:w="232" w:type="dxa"/>
            </w:tcMar>
          </w:tcPr>
          <w:p w14:paraId="464E6AC0" w14:textId="03967BF9" w:rsidR="000969BF" w:rsidRPr="000D76E0" w:rsidRDefault="00642269" w:rsidP="00924933">
            <w:pPr>
              <w:pStyle w:val="ReportSubtitle"/>
              <w:rPr>
                <w:rFonts w:cs="Arial"/>
              </w:rPr>
            </w:pPr>
            <w:r>
              <w:rPr>
                <w:rFonts w:cs="Arial"/>
              </w:rPr>
              <w:t>An adaptive response</w:t>
            </w:r>
            <w:r w:rsidR="00FA27CE">
              <w:rPr>
                <w:rFonts w:cs="Arial"/>
              </w:rPr>
              <w:t>,</w:t>
            </w:r>
            <w:r w:rsidR="00904435">
              <w:rPr>
                <w:rFonts w:cs="Arial"/>
              </w:rPr>
              <w:t xml:space="preserve"> 2005</w:t>
            </w:r>
            <w:r w:rsidR="00924933">
              <w:rPr>
                <w:rFonts w:cs="Arial"/>
              </w:rPr>
              <w:t>–</w:t>
            </w:r>
            <w:r w:rsidR="00904435">
              <w:rPr>
                <w:rFonts w:cs="Arial"/>
              </w:rPr>
              <w:t>15</w:t>
            </w:r>
          </w:p>
        </w:tc>
      </w:tr>
      <w:tr w:rsidR="000969BF" w:rsidRPr="000D76E0" w14:paraId="41D738DF" w14:textId="77777777" w:rsidTr="00915B1C">
        <w:tc>
          <w:tcPr>
            <w:tcW w:w="8973" w:type="dxa"/>
            <w:shd w:val="clear" w:color="auto" w:fill="auto"/>
          </w:tcPr>
          <w:p w14:paraId="555BE7C4" w14:textId="6B88BE16" w:rsidR="000969BF" w:rsidRPr="000D76E0" w:rsidRDefault="00F21DAB" w:rsidP="00C4259E">
            <w:pPr>
              <w:pStyle w:val="ReportDate"/>
              <w:rPr>
                <w:rFonts w:cs="Arial"/>
              </w:rPr>
            </w:pPr>
            <w:r>
              <w:rPr>
                <w:rFonts w:cs="Arial"/>
              </w:rPr>
              <w:t xml:space="preserve">april </w:t>
            </w:r>
            <w:r w:rsidR="007A08BF">
              <w:rPr>
                <w:rFonts w:cs="Arial"/>
              </w:rPr>
              <w:t>2015</w:t>
            </w:r>
          </w:p>
        </w:tc>
      </w:tr>
    </w:tbl>
    <w:p w14:paraId="78ADA7B6" w14:textId="77777777" w:rsidR="00C97736" w:rsidRPr="000D76E0" w:rsidRDefault="00C97736" w:rsidP="0041071D">
      <w:pPr>
        <w:rPr>
          <w:rFonts w:cs="Arial"/>
        </w:rPr>
      </w:pPr>
    </w:p>
    <w:p w14:paraId="3907F61E" w14:textId="77777777" w:rsidR="00C97736" w:rsidRPr="000D76E0" w:rsidRDefault="00C97736" w:rsidP="0041071D">
      <w:pPr>
        <w:rPr>
          <w:rFonts w:cs="Arial"/>
        </w:rPr>
        <w:sectPr w:rsidR="00C97736" w:rsidRPr="000D76E0" w:rsidSect="00A17B2A">
          <w:headerReference w:type="even" r:id="rId10"/>
          <w:headerReference w:type="default" r:id="rId11"/>
          <w:footerReference w:type="even" r:id="rId12"/>
          <w:footerReference w:type="default" r:id="rId13"/>
          <w:headerReference w:type="first" r:id="rId14"/>
          <w:footerReference w:type="first" r:id="rId15"/>
          <w:pgSz w:w="11906" w:h="16838" w:code="9"/>
          <w:pgMar w:top="3924" w:right="1797" w:bottom="1440" w:left="1134"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D76E0" w14:paraId="006C1795"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D76E0" w14:paraId="39A9EA53" w14:textId="77777777" w:rsidTr="00915B1C">
              <w:tc>
                <w:tcPr>
                  <w:tcW w:w="1491" w:type="dxa"/>
                  <w:shd w:val="clear" w:color="auto" w:fill="auto"/>
                  <w:tcMar>
                    <w:top w:w="28" w:type="dxa"/>
                  </w:tcMar>
                </w:tcPr>
                <w:p w14:paraId="0179A043" w14:textId="77777777" w:rsidR="004151A7" w:rsidRPr="000D76E0" w:rsidRDefault="004151A7" w:rsidP="004151A7">
                  <w:pPr>
                    <w:pStyle w:val="CorporateAddresses"/>
                    <w:rPr>
                      <w:rFonts w:cs="Arial"/>
                      <w:b/>
                    </w:rPr>
                  </w:pPr>
                  <w:r w:rsidRPr="000D76E0">
                    <w:rPr>
                      <w:rFonts w:cs="Arial"/>
                      <w:b/>
                    </w:rPr>
                    <w:lastRenderedPageBreak/>
                    <w:t>Canberra</w:t>
                  </w:r>
                </w:p>
                <w:p w14:paraId="3205E922" w14:textId="77777777" w:rsidR="004151A7" w:rsidRPr="000D76E0" w:rsidRDefault="00FF3C69" w:rsidP="004151A7">
                  <w:pPr>
                    <w:pStyle w:val="CorporateAddresses"/>
                    <w:rPr>
                      <w:rFonts w:cs="Arial"/>
                    </w:rPr>
                  </w:pPr>
                  <w:r>
                    <w:rPr>
                      <w:rFonts w:cs="Arial"/>
                    </w:rPr>
                    <w:t>Red</w:t>
                  </w:r>
                  <w:r w:rsidR="004151A7" w:rsidRPr="000D76E0">
                    <w:rPr>
                      <w:rFonts w:cs="Arial"/>
                    </w:rPr>
                    <w:t xml:space="preserve"> Building</w:t>
                  </w:r>
                  <w:r w:rsidR="0027165D" w:rsidRPr="000D76E0">
                    <w:rPr>
                      <w:rFonts w:cs="Arial"/>
                    </w:rPr>
                    <w:t xml:space="preserve"> </w:t>
                  </w:r>
                </w:p>
                <w:p w14:paraId="27CD7913" w14:textId="77777777" w:rsidR="004151A7" w:rsidRPr="000D76E0" w:rsidRDefault="004151A7" w:rsidP="004151A7">
                  <w:pPr>
                    <w:pStyle w:val="CorporateAddresses"/>
                    <w:rPr>
                      <w:rFonts w:cs="Arial"/>
                    </w:rPr>
                  </w:pPr>
                  <w:r w:rsidRPr="000D76E0">
                    <w:rPr>
                      <w:rFonts w:cs="Arial"/>
                    </w:rPr>
                    <w:t>Benjamin Offices</w:t>
                  </w:r>
                </w:p>
                <w:p w14:paraId="10AA83F7" w14:textId="77777777" w:rsidR="004151A7" w:rsidRPr="000D76E0" w:rsidRDefault="004151A7" w:rsidP="004151A7">
                  <w:pPr>
                    <w:pStyle w:val="CorporateAddresses"/>
                    <w:rPr>
                      <w:rFonts w:cs="Arial"/>
                    </w:rPr>
                  </w:pPr>
                  <w:r w:rsidRPr="000D76E0">
                    <w:rPr>
                      <w:rFonts w:cs="Arial"/>
                    </w:rPr>
                    <w:t xml:space="preserve">Chan Street </w:t>
                  </w:r>
                </w:p>
                <w:p w14:paraId="78956372" w14:textId="77777777" w:rsidR="004151A7" w:rsidRPr="000D76E0" w:rsidRDefault="004151A7" w:rsidP="004151A7">
                  <w:pPr>
                    <w:pStyle w:val="CorporateAddresses"/>
                    <w:rPr>
                      <w:rFonts w:cs="Arial"/>
                    </w:rPr>
                  </w:pPr>
                  <w:r w:rsidRPr="000D76E0">
                    <w:rPr>
                      <w:rFonts w:cs="Arial"/>
                    </w:rPr>
                    <w:t>Belconnen ACT</w:t>
                  </w:r>
                </w:p>
                <w:p w14:paraId="16150444" w14:textId="77777777" w:rsidR="004151A7" w:rsidRPr="000D76E0" w:rsidRDefault="004151A7" w:rsidP="004151A7">
                  <w:pPr>
                    <w:pStyle w:val="CorporateAddresses"/>
                    <w:rPr>
                      <w:rFonts w:cs="Arial"/>
                    </w:rPr>
                  </w:pPr>
                </w:p>
                <w:p w14:paraId="3F515987" w14:textId="77777777" w:rsidR="004151A7" w:rsidRPr="000D76E0" w:rsidRDefault="004151A7" w:rsidP="004151A7">
                  <w:pPr>
                    <w:pStyle w:val="CorporateAddresses"/>
                    <w:rPr>
                      <w:rFonts w:cs="Arial"/>
                    </w:rPr>
                  </w:pPr>
                  <w:r w:rsidRPr="000D76E0">
                    <w:rPr>
                      <w:rFonts w:cs="Arial"/>
                    </w:rPr>
                    <w:t>PO Box 78</w:t>
                  </w:r>
                </w:p>
                <w:p w14:paraId="2EE46C0E" w14:textId="77777777" w:rsidR="004151A7" w:rsidRPr="000D76E0" w:rsidRDefault="004151A7" w:rsidP="004151A7">
                  <w:pPr>
                    <w:pStyle w:val="CorporateAddresses"/>
                    <w:rPr>
                      <w:rFonts w:cs="Arial"/>
                    </w:rPr>
                  </w:pPr>
                  <w:r w:rsidRPr="000D76E0">
                    <w:rPr>
                      <w:rFonts w:cs="Arial"/>
                    </w:rPr>
                    <w:t>Belconnen ACT 2616</w:t>
                  </w:r>
                </w:p>
                <w:p w14:paraId="0C123107" w14:textId="77777777" w:rsidR="004151A7" w:rsidRPr="000D76E0" w:rsidRDefault="004151A7" w:rsidP="004151A7">
                  <w:pPr>
                    <w:pStyle w:val="CorporateAddresses"/>
                    <w:rPr>
                      <w:rFonts w:cs="Arial"/>
                    </w:rPr>
                  </w:pPr>
                </w:p>
                <w:p w14:paraId="30EF8826" w14:textId="77777777" w:rsidR="002B381A" w:rsidRPr="000D76E0" w:rsidRDefault="002B381A" w:rsidP="004151A7">
                  <w:pPr>
                    <w:pStyle w:val="CorporateAddresses"/>
                    <w:rPr>
                      <w:rFonts w:cs="Arial"/>
                    </w:rPr>
                  </w:pPr>
                </w:p>
                <w:p w14:paraId="7046F2E4"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+61 2 6219 5555</w:t>
                  </w:r>
                </w:p>
                <w:p w14:paraId="6CE113E7"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+61 2 6219 5353</w:t>
                  </w:r>
                </w:p>
              </w:tc>
              <w:tc>
                <w:tcPr>
                  <w:tcW w:w="1694" w:type="dxa"/>
                  <w:shd w:val="clear" w:color="auto" w:fill="auto"/>
                </w:tcPr>
                <w:p w14:paraId="11C58785" w14:textId="77777777" w:rsidR="004151A7" w:rsidRPr="000D76E0" w:rsidRDefault="004151A7" w:rsidP="004151A7">
                  <w:pPr>
                    <w:pStyle w:val="CorporateAddresses"/>
                    <w:rPr>
                      <w:rFonts w:cs="Arial"/>
                      <w:b/>
                    </w:rPr>
                  </w:pPr>
                  <w:r w:rsidRPr="000D76E0">
                    <w:rPr>
                      <w:rFonts w:cs="Arial"/>
                      <w:b/>
                    </w:rPr>
                    <w:t>Melbourne</w:t>
                  </w:r>
                </w:p>
                <w:p w14:paraId="61ECC3DE" w14:textId="77777777" w:rsidR="004151A7" w:rsidRPr="000D76E0" w:rsidRDefault="00DE7661" w:rsidP="004151A7">
                  <w:pPr>
                    <w:pStyle w:val="CorporateAddresses"/>
                    <w:rPr>
                      <w:rFonts w:cs="Arial"/>
                    </w:rPr>
                  </w:pPr>
                  <w:r>
                    <w:rPr>
                      <w:rFonts w:cs="Arial"/>
                    </w:rPr>
                    <w:t>Level 32</w:t>
                  </w:r>
                  <w:r w:rsidR="0027165D" w:rsidRPr="000D76E0">
                    <w:rPr>
                      <w:rFonts w:cs="Arial"/>
                    </w:rPr>
                    <w:t xml:space="preserve"> </w:t>
                  </w:r>
                </w:p>
                <w:p w14:paraId="53231196" w14:textId="77777777" w:rsidR="004151A7" w:rsidRPr="000D76E0" w:rsidRDefault="004151A7" w:rsidP="004151A7">
                  <w:pPr>
                    <w:pStyle w:val="CorporateAddresses"/>
                    <w:rPr>
                      <w:rFonts w:cs="Arial"/>
                    </w:rPr>
                  </w:pPr>
                  <w:r w:rsidRPr="000D76E0">
                    <w:rPr>
                      <w:rFonts w:cs="Arial"/>
                    </w:rPr>
                    <w:t>Melbourne Central Tower</w:t>
                  </w:r>
                </w:p>
                <w:p w14:paraId="03667D97" w14:textId="77777777" w:rsidR="004151A7" w:rsidRPr="000D76E0" w:rsidRDefault="00E110E0" w:rsidP="004151A7">
                  <w:pPr>
                    <w:pStyle w:val="CorporateAddresses"/>
                    <w:rPr>
                      <w:rFonts w:cs="Arial"/>
                    </w:rPr>
                  </w:pPr>
                  <w:r w:rsidRPr="000D76E0">
                    <w:rPr>
                      <w:rFonts w:cs="Arial"/>
                    </w:rPr>
                    <w:t xml:space="preserve">360 Elizabeth Street </w:t>
                  </w:r>
                  <w:r w:rsidR="004151A7" w:rsidRPr="000D76E0">
                    <w:rPr>
                      <w:rFonts w:cs="Arial"/>
                    </w:rPr>
                    <w:t>Melbourne VIC</w:t>
                  </w:r>
                </w:p>
                <w:p w14:paraId="0DECB205" w14:textId="77777777" w:rsidR="004151A7" w:rsidRPr="000D76E0" w:rsidRDefault="004151A7" w:rsidP="004151A7">
                  <w:pPr>
                    <w:pStyle w:val="CorporateAddresses"/>
                    <w:rPr>
                      <w:rFonts w:cs="Arial"/>
                    </w:rPr>
                  </w:pPr>
                </w:p>
                <w:p w14:paraId="4C762B14" w14:textId="77777777" w:rsidR="004151A7" w:rsidRPr="000D76E0" w:rsidRDefault="004151A7" w:rsidP="004151A7">
                  <w:pPr>
                    <w:pStyle w:val="CorporateAddresses"/>
                    <w:rPr>
                      <w:rFonts w:cs="Arial"/>
                    </w:rPr>
                  </w:pPr>
                  <w:r w:rsidRPr="000D76E0">
                    <w:rPr>
                      <w:rFonts w:cs="Arial"/>
                    </w:rPr>
                    <w:t>PO Box 13112</w:t>
                  </w:r>
                </w:p>
                <w:p w14:paraId="6C5F801F" w14:textId="77777777" w:rsidR="004151A7" w:rsidRPr="000D76E0" w:rsidRDefault="004151A7" w:rsidP="004151A7">
                  <w:pPr>
                    <w:pStyle w:val="CorporateAddresses"/>
                    <w:rPr>
                      <w:rFonts w:cs="Arial"/>
                    </w:rPr>
                  </w:pPr>
                  <w:r w:rsidRPr="000D76E0">
                    <w:rPr>
                      <w:rFonts w:cs="Arial"/>
                    </w:rPr>
                    <w:t>Law Courts</w:t>
                  </w:r>
                  <w:r w:rsidR="0027165D" w:rsidRPr="000D76E0">
                    <w:rPr>
                      <w:rFonts w:cs="Arial"/>
                    </w:rPr>
                    <w:t xml:space="preserve"> </w:t>
                  </w:r>
                </w:p>
                <w:p w14:paraId="26C307A5" w14:textId="77777777" w:rsidR="004151A7" w:rsidRPr="000D76E0" w:rsidRDefault="004151A7" w:rsidP="004151A7">
                  <w:pPr>
                    <w:pStyle w:val="CorporateAddresses"/>
                    <w:rPr>
                      <w:rFonts w:cs="Arial"/>
                    </w:rPr>
                  </w:pPr>
                  <w:r w:rsidRPr="000D76E0">
                    <w:rPr>
                      <w:rFonts w:cs="Arial"/>
                    </w:rPr>
                    <w:t>Melbourne VIC 8010</w:t>
                  </w:r>
                </w:p>
                <w:p w14:paraId="23090B73" w14:textId="77777777" w:rsidR="004151A7" w:rsidRPr="000D76E0" w:rsidRDefault="004151A7" w:rsidP="004151A7">
                  <w:pPr>
                    <w:pStyle w:val="CorporateAddresses"/>
                    <w:rPr>
                      <w:rFonts w:cs="Arial"/>
                    </w:rPr>
                  </w:pPr>
                </w:p>
                <w:p w14:paraId="2D0911B2"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+61 3 9963 6800</w:t>
                  </w:r>
                </w:p>
                <w:p w14:paraId="4FF8A81D"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+61 3 9963 6899</w:t>
                  </w:r>
                </w:p>
              </w:tc>
              <w:tc>
                <w:tcPr>
                  <w:tcW w:w="1764" w:type="dxa"/>
                  <w:shd w:val="clear" w:color="auto" w:fill="auto"/>
                </w:tcPr>
                <w:p w14:paraId="11564132" w14:textId="77777777" w:rsidR="004151A7" w:rsidRPr="000D76E0" w:rsidRDefault="004151A7" w:rsidP="004151A7">
                  <w:pPr>
                    <w:pStyle w:val="CorporateAddresses"/>
                    <w:rPr>
                      <w:rFonts w:cs="Arial"/>
                      <w:b/>
                    </w:rPr>
                  </w:pPr>
                  <w:r w:rsidRPr="000D76E0">
                    <w:rPr>
                      <w:rFonts w:cs="Arial"/>
                      <w:b/>
                    </w:rPr>
                    <w:t>Sydney</w:t>
                  </w:r>
                </w:p>
                <w:p w14:paraId="350FDAC7" w14:textId="77777777" w:rsidR="004151A7" w:rsidRPr="000D76E0" w:rsidRDefault="00AF63E7" w:rsidP="004151A7">
                  <w:pPr>
                    <w:pStyle w:val="CorporateAddresses"/>
                    <w:rPr>
                      <w:rFonts w:cs="Arial"/>
                    </w:rPr>
                  </w:pPr>
                  <w:r w:rsidRPr="000D76E0">
                    <w:rPr>
                      <w:rFonts w:cs="Arial"/>
                    </w:rPr>
                    <w:t>Level 5</w:t>
                  </w:r>
                  <w:r w:rsidR="00E110E0" w:rsidRPr="000D76E0">
                    <w:rPr>
                      <w:rFonts w:cs="Arial"/>
                    </w:rPr>
                    <w:t xml:space="preserve"> </w:t>
                  </w:r>
                </w:p>
                <w:p w14:paraId="3C48E64D" w14:textId="77777777" w:rsidR="004151A7" w:rsidRPr="000D76E0" w:rsidRDefault="00AF63E7" w:rsidP="004151A7">
                  <w:pPr>
                    <w:pStyle w:val="CorporateAddresses"/>
                    <w:rPr>
                      <w:rFonts w:cs="Arial"/>
                    </w:rPr>
                  </w:pPr>
                  <w:r w:rsidRPr="000D76E0">
                    <w:rPr>
                      <w:rFonts w:cs="Arial"/>
                    </w:rPr>
                    <w:t>The Bay Centre</w:t>
                  </w:r>
                </w:p>
                <w:p w14:paraId="53B7E1ED" w14:textId="77777777" w:rsidR="004151A7" w:rsidRPr="000D76E0" w:rsidRDefault="00AF63E7" w:rsidP="004151A7">
                  <w:pPr>
                    <w:pStyle w:val="CorporateAddresses"/>
                    <w:rPr>
                      <w:rFonts w:cs="Arial"/>
                    </w:rPr>
                  </w:pPr>
                  <w:r w:rsidRPr="000D76E0">
                    <w:rPr>
                      <w:rFonts w:cs="Arial"/>
                    </w:rPr>
                    <w:t>65 Pirrama Road</w:t>
                  </w:r>
                  <w:r w:rsidR="00E110E0" w:rsidRPr="000D76E0">
                    <w:rPr>
                      <w:rFonts w:cs="Arial"/>
                    </w:rPr>
                    <w:t xml:space="preserve"> </w:t>
                  </w:r>
                </w:p>
                <w:p w14:paraId="506325A7" w14:textId="77777777" w:rsidR="004151A7" w:rsidRPr="000D76E0" w:rsidRDefault="00AF63E7" w:rsidP="004151A7">
                  <w:pPr>
                    <w:pStyle w:val="CorporateAddresses"/>
                    <w:rPr>
                      <w:rFonts w:cs="Arial"/>
                    </w:rPr>
                  </w:pPr>
                  <w:r w:rsidRPr="000D76E0">
                    <w:rPr>
                      <w:rFonts w:cs="Arial"/>
                    </w:rPr>
                    <w:t>Pyrmont</w:t>
                  </w:r>
                  <w:r w:rsidR="004151A7" w:rsidRPr="000D76E0">
                    <w:rPr>
                      <w:rFonts w:cs="Arial"/>
                    </w:rPr>
                    <w:t xml:space="preserve"> NSW</w:t>
                  </w:r>
                </w:p>
                <w:p w14:paraId="06A8485F" w14:textId="77777777" w:rsidR="004151A7" w:rsidRPr="000D76E0" w:rsidRDefault="004151A7" w:rsidP="004151A7">
                  <w:pPr>
                    <w:pStyle w:val="CorporateAddresses"/>
                    <w:rPr>
                      <w:rFonts w:cs="Arial"/>
                    </w:rPr>
                  </w:pPr>
                </w:p>
                <w:p w14:paraId="00ED09AE" w14:textId="77777777" w:rsidR="004151A7" w:rsidRPr="000D76E0" w:rsidRDefault="004151A7" w:rsidP="004151A7">
                  <w:pPr>
                    <w:pStyle w:val="CorporateAddresses"/>
                    <w:rPr>
                      <w:rFonts w:cs="Arial"/>
                    </w:rPr>
                  </w:pPr>
                  <w:r w:rsidRPr="000D76E0">
                    <w:rPr>
                      <w:rFonts w:cs="Arial"/>
                    </w:rPr>
                    <w:t>PO Box Q500</w:t>
                  </w:r>
                </w:p>
                <w:p w14:paraId="20990F49" w14:textId="77777777" w:rsidR="004151A7" w:rsidRPr="000D76E0" w:rsidRDefault="00E110E0" w:rsidP="004151A7">
                  <w:pPr>
                    <w:pStyle w:val="CorporateAddresses"/>
                    <w:rPr>
                      <w:rFonts w:cs="Arial"/>
                    </w:rPr>
                  </w:pPr>
                  <w:r w:rsidRPr="000D76E0">
                    <w:rPr>
                      <w:rFonts w:cs="Arial"/>
                    </w:rPr>
                    <w:t xml:space="preserve">Queen Victoria Building </w:t>
                  </w:r>
                </w:p>
                <w:p w14:paraId="2AEC2A68" w14:textId="77777777" w:rsidR="004151A7" w:rsidRPr="000D76E0" w:rsidRDefault="004151A7" w:rsidP="004151A7">
                  <w:pPr>
                    <w:pStyle w:val="CorporateAddresses"/>
                    <w:rPr>
                      <w:rFonts w:cs="Arial"/>
                    </w:rPr>
                  </w:pPr>
                  <w:r w:rsidRPr="000D76E0">
                    <w:rPr>
                      <w:rFonts w:cs="Arial"/>
                    </w:rPr>
                    <w:t>NSW 1230</w:t>
                  </w:r>
                </w:p>
                <w:p w14:paraId="41239051" w14:textId="77777777" w:rsidR="004151A7" w:rsidRPr="000D76E0" w:rsidRDefault="004151A7" w:rsidP="004151A7">
                  <w:pPr>
                    <w:pStyle w:val="CorporateAddresses"/>
                    <w:rPr>
                      <w:rFonts w:cs="Arial"/>
                    </w:rPr>
                  </w:pPr>
                </w:p>
                <w:p w14:paraId="0C643BEC"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00E110E0" w:rsidRPr="000D76E0">
                    <w:rPr>
                      <w:rFonts w:cs="Arial"/>
                    </w:rPr>
                    <w:t xml:space="preserve">+61 2 9334 7700 </w:t>
                  </w:r>
                </w:p>
                <w:p w14:paraId="7C5B8946" w14:textId="77777777" w:rsidR="004151A7" w:rsidRPr="000D76E0" w:rsidRDefault="00111FCE" w:rsidP="00915B1C">
                  <w:pPr>
                    <w:pStyle w:val="CorporateAddresses"/>
                    <w:spacing w:after="28"/>
                    <w:rPr>
                      <w:rFonts w:cs="Arial"/>
                    </w:rPr>
                  </w:pPr>
                  <w:r w:rsidRPr="000D76E0">
                    <w:rPr>
                      <w:rFonts w:cs="Arial"/>
                    </w:rPr>
                    <w:t xml:space="preserve">    </w:t>
                  </w:r>
                  <w:r w:rsidR="004151A7" w:rsidRPr="000D76E0">
                    <w:rPr>
                      <w:rFonts w:cs="Arial"/>
                    </w:rPr>
                    <w:t>1800 226 667</w:t>
                  </w:r>
                </w:p>
                <w:p w14:paraId="5EAE39A4"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+61 2 9334 7799</w:t>
                  </w:r>
                </w:p>
              </w:tc>
              <w:tc>
                <w:tcPr>
                  <w:tcW w:w="2011" w:type="dxa"/>
                  <w:shd w:val="clear" w:color="auto" w:fill="auto"/>
                </w:tcPr>
                <w:p w14:paraId="5CE6221E" w14:textId="77777777" w:rsidR="004151A7" w:rsidRPr="000D76E0" w:rsidRDefault="004151A7" w:rsidP="004151A7">
                  <w:pPr>
                    <w:pStyle w:val="CorporateAddresses"/>
                    <w:rPr>
                      <w:rFonts w:cs="Arial"/>
                    </w:rPr>
                  </w:pPr>
                </w:p>
              </w:tc>
              <w:tc>
                <w:tcPr>
                  <w:tcW w:w="2012" w:type="dxa"/>
                  <w:shd w:val="clear" w:color="auto" w:fill="auto"/>
                </w:tcPr>
                <w:p w14:paraId="03B7B510" w14:textId="77777777" w:rsidR="004151A7" w:rsidRPr="000D76E0" w:rsidRDefault="004151A7" w:rsidP="004151A7">
                  <w:pPr>
                    <w:pStyle w:val="CorporateAddresses"/>
                    <w:rPr>
                      <w:rFonts w:cs="Arial"/>
                    </w:rPr>
                  </w:pPr>
                </w:p>
              </w:tc>
            </w:tr>
          </w:tbl>
          <w:p w14:paraId="468F3EE1" w14:textId="77777777" w:rsidR="00C64CD0" w:rsidRPr="000D76E0" w:rsidRDefault="00C64CD0" w:rsidP="004151A7">
            <w:pPr>
              <w:pStyle w:val="CorporateAddresses"/>
              <w:rPr>
                <w:rFonts w:cs="Arial"/>
              </w:rPr>
            </w:pPr>
          </w:p>
        </w:tc>
      </w:tr>
      <w:tr w:rsidR="00745A5C" w:rsidRPr="000D76E0" w14:paraId="0FCFCEA6" w14:textId="77777777" w:rsidTr="006E4B1B">
        <w:trPr>
          <w:trHeight w:hRule="exact" w:val="6080"/>
        </w:trPr>
        <w:tc>
          <w:tcPr>
            <w:tcW w:w="8987" w:type="dxa"/>
            <w:shd w:val="clear" w:color="auto" w:fill="auto"/>
            <w:vAlign w:val="bottom"/>
          </w:tcPr>
          <w:p w14:paraId="4DD15A70" w14:textId="77777777" w:rsidR="00FF3C69" w:rsidRPr="006D46E5" w:rsidRDefault="00FF3C69" w:rsidP="00FF3C69">
            <w:pPr>
              <w:pStyle w:val="Copyright"/>
              <w:rPr>
                <w:rFonts w:cs="Arial"/>
                <w:b/>
                <w:color w:val="auto"/>
                <w:sz w:val="16"/>
                <w:szCs w:val="16"/>
              </w:rPr>
            </w:pPr>
            <w:r w:rsidRPr="006D46E5">
              <w:rPr>
                <w:rFonts w:cs="Arial"/>
                <w:b/>
                <w:color w:val="auto"/>
                <w:sz w:val="16"/>
                <w:szCs w:val="16"/>
              </w:rPr>
              <w:t>Copyright notice</w:t>
            </w:r>
          </w:p>
          <w:p w14:paraId="73875413" w14:textId="77777777" w:rsidR="00FF3C69" w:rsidRPr="006D46E5" w:rsidRDefault="00FF3C69" w:rsidP="00FF3C69">
            <w:pPr>
              <w:pStyle w:val="Copyright"/>
              <w:rPr>
                <w:rFonts w:cs="Arial"/>
                <w:b/>
                <w:color w:val="auto"/>
                <w:sz w:val="16"/>
                <w:szCs w:val="16"/>
              </w:rPr>
            </w:pPr>
          </w:p>
          <w:p w14:paraId="29B15CF5" w14:textId="77777777" w:rsidR="00FF3C69" w:rsidRPr="006D46E5" w:rsidRDefault="00FF3C69" w:rsidP="00FF3C69">
            <w:pPr>
              <w:pStyle w:val="Copyright"/>
              <w:rPr>
                <w:rFonts w:cs="Arial"/>
                <w:b/>
                <w:color w:val="auto"/>
                <w:sz w:val="16"/>
                <w:szCs w:val="16"/>
              </w:rPr>
            </w:pPr>
          </w:p>
          <w:p w14:paraId="1447E6D1" w14:textId="77777777" w:rsidR="00FF3C69" w:rsidRPr="006D46E5" w:rsidRDefault="00FF3C69" w:rsidP="00FF3C69">
            <w:pPr>
              <w:pStyle w:val="Copyright"/>
              <w:rPr>
                <w:rFonts w:cs="Arial"/>
                <w:b/>
                <w:color w:val="auto"/>
                <w:sz w:val="16"/>
                <w:szCs w:val="16"/>
              </w:rPr>
            </w:pPr>
          </w:p>
          <w:p w14:paraId="256EA22A" w14:textId="77777777" w:rsidR="00FF3C69" w:rsidRPr="006D46E5" w:rsidRDefault="00FF3C69" w:rsidP="00FF3C69">
            <w:pPr>
              <w:pStyle w:val="Copyright"/>
              <w:rPr>
                <w:rFonts w:cs="Arial"/>
                <w:b/>
                <w:color w:val="auto"/>
                <w:sz w:val="16"/>
                <w:szCs w:val="16"/>
              </w:rPr>
            </w:pPr>
            <w:r w:rsidRPr="006D46E5">
              <w:rPr>
                <w:rFonts w:cs="Arial"/>
                <w:noProof/>
              </w:rPr>
              <w:drawing>
                <wp:anchor distT="0" distB="0" distL="114300" distR="114300" simplePos="0" relativeHeight="251660288" behindDoc="0" locked="0" layoutInCell="1" allowOverlap="1" wp14:anchorId="1B8EB91C" wp14:editId="4D6020F1">
                  <wp:simplePos x="0" y="0"/>
                  <wp:positionH relativeFrom="column">
                    <wp:posOffset>3175</wp:posOffset>
                  </wp:positionH>
                  <wp:positionV relativeFrom="paragraph">
                    <wp:posOffset>-217805</wp:posOffset>
                  </wp:positionV>
                  <wp:extent cx="838200" cy="295275"/>
                  <wp:effectExtent l="19050" t="0" r="0" b="0"/>
                  <wp:wrapNone/>
                  <wp:docPr id="18" name="Picture 4" descr="by">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6"/>
                          </pic:cNvPr>
                          <pic:cNvPicPr>
                            <a:picLocks noChangeAspect="1" noChangeArrowheads="1"/>
                          </pic:cNvPicPr>
                        </pic:nvPicPr>
                        <pic:blipFill>
                          <a:blip r:embed="rId17" cstate="print"/>
                          <a:srcRect/>
                          <a:stretch>
                            <a:fillRect/>
                          </a:stretch>
                        </pic:blipFill>
                        <pic:spPr bwMode="auto">
                          <a:xfrm>
                            <a:off x="0" y="0"/>
                            <a:ext cx="838200" cy="295275"/>
                          </a:xfrm>
                          <a:prstGeom prst="rect">
                            <a:avLst/>
                          </a:prstGeom>
                          <a:noFill/>
                        </pic:spPr>
                      </pic:pic>
                    </a:graphicData>
                  </a:graphic>
                </wp:anchor>
              </w:drawing>
            </w:r>
          </w:p>
          <w:p w14:paraId="204FEE9D" w14:textId="77777777" w:rsidR="00FF3C69" w:rsidRPr="006D46E5" w:rsidRDefault="00FF3C69" w:rsidP="00FF3C69">
            <w:pPr>
              <w:pStyle w:val="Copyright"/>
              <w:rPr>
                <w:rFonts w:cs="Arial"/>
                <w:color w:val="auto"/>
              </w:rPr>
            </w:pPr>
          </w:p>
          <w:p w14:paraId="3581D035" w14:textId="77777777" w:rsidR="00FF3C69" w:rsidRPr="006D46E5" w:rsidRDefault="001B2DE2" w:rsidP="00FF3C69">
            <w:pPr>
              <w:pStyle w:val="Copyright"/>
              <w:rPr>
                <w:rFonts w:cs="Arial"/>
                <w:color w:val="auto"/>
              </w:rPr>
            </w:pPr>
            <w:hyperlink r:id="rId18" w:history="1">
              <w:r w:rsidR="00FF3C69" w:rsidRPr="006D46E5">
                <w:rPr>
                  <w:rStyle w:val="Hyperlink"/>
                  <w:rFonts w:cs="Arial"/>
                </w:rPr>
                <w:t>http://creativecommons.org/licenses/by/3.0/au/</w:t>
              </w:r>
            </w:hyperlink>
          </w:p>
          <w:p w14:paraId="501D4C8E" w14:textId="77777777" w:rsidR="00FF3C69" w:rsidRPr="006D46E5" w:rsidRDefault="00FF3C69" w:rsidP="00FF3C69">
            <w:pPr>
              <w:pStyle w:val="Copyright"/>
              <w:rPr>
                <w:rFonts w:cs="Arial"/>
                <w:color w:val="auto"/>
              </w:rPr>
            </w:pPr>
          </w:p>
          <w:p w14:paraId="0F0ED27C" w14:textId="77777777" w:rsidR="00FF3C69" w:rsidRPr="006D46E5" w:rsidRDefault="00FF3C69" w:rsidP="00FF3C69">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46AD8BEE" w14:textId="77777777" w:rsidR="00FF3C69" w:rsidRPr="006D46E5" w:rsidRDefault="00FF3C69" w:rsidP="00FF3C69">
            <w:pPr>
              <w:pStyle w:val="Copyright"/>
              <w:rPr>
                <w:rFonts w:cs="Arial"/>
                <w:color w:val="auto"/>
              </w:rPr>
            </w:pPr>
          </w:p>
          <w:p w14:paraId="0ADDFBBC" w14:textId="55A40AA9" w:rsidR="00FF3C69" w:rsidRPr="006D46E5" w:rsidRDefault="00FF3C69" w:rsidP="00FF3C69">
            <w:pPr>
              <w:pStyle w:val="Copyright"/>
              <w:rPr>
                <w:rFonts w:cs="Arial"/>
                <w:color w:val="auto"/>
              </w:rPr>
            </w:pPr>
            <w:r w:rsidRPr="006D46E5">
              <w:rPr>
                <w:rFonts w:cs="Arial"/>
                <w:color w:val="auto"/>
              </w:rPr>
              <w:t>We request attribution as: © Commonwealth of Australia (Australian Communic</w:t>
            </w:r>
            <w:r w:rsidR="00DE7661">
              <w:rPr>
                <w:rFonts w:cs="Arial"/>
                <w:color w:val="auto"/>
              </w:rPr>
              <w:t>ations and Media Authority) 201</w:t>
            </w:r>
            <w:r w:rsidR="009F10A2">
              <w:rPr>
                <w:rFonts w:cs="Arial"/>
                <w:color w:val="auto"/>
              </w:rPr>
              <w:t>5</w:t>
            </w:r>
            <w:r w:rsidRPr="006D46E5">
              <w:rPr>
                <w:rFonts w:cs="Arial"/>
                <w:color w:val="auto"/>
              </w:rPr>
              <w:t>.</w:t>
            </w:r>
          </w:p>
          <w:p w14:paraId="010F1FB6" w14:textId="77777777" w:rsidR="00FF3C69" w:rsidRPr="006D46E5" w:rsidRDefault="00FF3C69" w:rsidP="00FF3C69">
            <w:pPr>
              <w:pStyle w:val="Copyright"/>
              <w:rPr>
                <w:rFonts w:cs="Arial"/>
                <w:color w:val="auto"/>
              </w:rPr>
            </w:pPr>
          </w:p>
          <w:p w14:paraId="3C403660" w14:textId="77777777" w:rsidR="00FF3C69" w:rsidRPr="006D46E5" w:rsidRDefault="00FF3C69" w:rsidP="00FF3C69">
            <w:pPr>
              <w:pStyle w:val="Copyright"/>
              <w:rPr>
                <w:rFonts w:cs="Arial"/>
                <w:color w:val="auto"/>
              </w:rPr>
            </w:pPr>
            <w:r w:rsidRPr="006D46E5">
              <w:rPr>
                <w:rFonts w:cs="Arial"/>
                <w:color w:val="auto"/>
              </w:rPr>
              <w:t xml:space="preserve">All other rights are reserved.  </w:t>
            </w:r>
          </w:p>
          <w:p w14:paraId="0672CFA1" w14:textId="77777777" w:rsidR="00FF3C69" w:rsidRPr="006D46E5" w:rsidRDefault="00FF3C69" w:rsidP="00FF3C69">
            <w:pPr>
              <w:pStyle w:val="Copyright"/>
              <w:ind w:right="2511"/>
              <w:rPr>
                <w:rFonts w:cs="Arial"/>
                <w:color w:val="auto"/>
              </w:rPr>
            </w:pPr>
          </w:p>
          <w:p w14:paraId="7D940EC1" w14:textId="77777777" w:rsidR="00FF3C69" w:rsidRPr="006D46E5" w:rsidRDefault="00FF3C69" w:rsidP="00FF3C69">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406F5F4" w14:textId="77777777" w:rsidR="00FF3C69" w:rsidRPr="006D46E5" w:rsidRDefault="00FF3C69" w:rsidP="00FF3C69">
            <w:pPr>
              <w:pStyle w:val="Copyright"/>
              <w:rPr>
                <w:rFonts w:cs="Arial"/>
                <w:color w:val="auto"/>
              </w:rPr>
            </w:pPr>
          </w:p>
          <w:p w14:paraId="0A166497" w14:textId="77777777" w:rsidR="00FF3C69" w:rsidRPr="006D46E5" w:rsidRDefault="00FF3C69" w:rsidP="00FF3C69">
            <w:pPr>
              <w:pStyle w:val="Copyright"/>
              <w:spacing w:after="80"/>
              <w:rPr>
                <w:rFonts w:cs="Arial"/>
                <w:color w:val="auto"/>
              </w:rPr>
            </w:pPr>
            <w:r w:rsidRPr="006D46E5">
              <w:rPr>
                <w:rFonts w:cs="Arial"/>
                <w:color w:val="auto"/>
              </w:rPr>
              <w:t>Written enquiries may be sent to:</w:t>
            </w:r>
          </w:p>
          <w:p w14:paraId="181DAB42" w14:textId="77777777" w:rsidR="00FF3C69" w:rsidRPr="006D46E5" w:rsidRDefault="00FF3C69" w:rsidP="00FF3C69">
            <w:pPr>
              <w:pStyle w:val="Copyright"/>
              <w:rPr>
                <w:rFonts w:cs="Arial"/>
                <w:color w:val="auto"/>
              </w:rPr>
            </w:pPr>
            <w:r w:rsidRPr="006D46E5">
              <w:rPr>
                <w:rFonts w:cs="Arial"/>
                <w:color w:val="auto"/>
              </w:rPr>
              <w:t>Manager, Editorial and Design</w:t>
            </w:r>
          </w:p>
          <w:p w14:paraId="453FB182" w14:textId="77777777" w:rsidR="00FF3C69" w:rsidRPr="006D46E5" w:rsidRDefault="00FF3C69" w:rsidP="00FF3C69">
            <w:pPr>
              <w:pStyle w:val="Copyright"/>
              <w:rPr>
                <w:rFonts w:cs="Arial"/>
                <w:color w:val="auto"/>
              </w:rPr>
            </w:pPr>
            <w:r w:rsidRPr="006D46E5">
              <w:rPr>
                <w:rFonts w:cs="Arial"/>
                <w:color w:val="auto"/>
              </w:rPr>
              <w:t>PO Box 13112</w:t>
            </w:r>
          </w:p>
          <w:p w14:paraId="37899A59" w14:textId="77777777" w:rsidR="00FF3C69" w:rsidRPr="006D46E5" w:rsidRDefault="00FF3C69" w:rsidP="00FF3C69">
            <w:pPr>
              <w:pStyle w:val="Copyright"/>
              <w:rPr>
                <w:rFonts w:cs="Arial"/>
                <w:color w:val="auto"/>
              </w:rPr>
            </w:pPr>
            <w:r w:rsidRPr="006D46E5">
              <w:rPr>
                <w:rFonts w:cs="Arial"/>
                <w:color w:val="auto"/>
              </w:rPr>
              <w:t>Law Courts</w:t>
            </w:r>
          </w:p>
          <w:p w14:paraId="34F3252B" w14:textId="77777777" w:rsidR="00FF3C69" w:rsidRPr="006D46E5" w:rsidRDefault="00FF3C69" w:rsidP="00FF3C69">
            <w:pPr>
              <w:pStyle w:val="Copyright"/>
              <w:rPr>
                <w:rFonts w:cs="Arial"/>
                <w:color w:val="auto"/>
              </w:rPr>
            </w:pPr>
            <w:r w:rsidRPr="006D46E5">
              <w:rPr>
                <w:rFonts w:cs="Arial"/>
                <w:color w:val="auto"/>
              </w:rPr>
              <w:t>Melbourne VIC 8010</w:t>
            </w:r>
          </w:p>
          <w:p w14:paraId="6EE5BE7B" w14:textId="77777777" w:rsidR="00FF3C69" w:rsidRPr="006D46E5" w:rsidRDefault="00FF3C69" w:rsidP="00FF3C69">
            <w:pPr>
              <w:pStyle w:val="Copyright"/>
              <w:rPr>
                <w:rFonts w:cs="Arial"/>
                <w:color w:val="auto"/>
              </w:rPr>
            </w:pPr>
            <w:r w:rsidRPr="006D46E5">
              <w:rPr>
                <w:rFonts w:cs="Arial"/>
                <w:color w:val="auto"/>
              </w:rPr>
              <w:t>Tel: 03 9963 6968</w:t>
            </w:r>
          </w:p>
          <w:p w14:paraId="7EC9690B" w14:textId="77777777" w:rsidR="00745A5C" w:rsidRPr="00FF3C69" w:rsidRDefault="00FF3C69" w:rsidP="004151A7">
            <w:pPr>
              <w:pStyle w:val="Copyright"/>
              <w:rPr>
                <w:rFonts w:cs="Arial"/>
                <w:color w:val="auto"/>
              </w:rPr>
            </w:pPr>
            <w:r w:rsidRPr="006D46E5">
              <w:rPr>
                <w:rFonts w:cs="Arial"/>
                <w:color w:val="auto"/>
              </w:rPr>
              <w:t xml:space="preserve">Email: </w:t>
            </w:r>
            <w:hyperlink r:id="rId19" w:history="1">
              <w:r w:rsidRPr="006D46E5">
                <w:rPr>
                  <w:rStyle w:val="Hyperlink"/>
                  <w:rFonts w:cs="Arial"/>
                </w:rPr>
                <w:t>candinfo@acma.gov.au</w:t>
              </w:r>
            </w:hyperlink>
          </w:p>
        </w:tc>
      </w:tr>
    </w:tbl>
    <w:p w14:paraId="32376F54" w14:textId="77777777" w:rsidR="00745A5C" w:rsidRPr="000D76E0" w:rsidRDefault="00745A5C" w:rsidP="0041071D">
      <w:pPr>
        <w:spacing w:line="240" w:lineRule="auto"/>
        <w:rPr>
          <w:rFonts w:cs="Arial"/>
          <w:sz w:val="10"/>
          <w:szCs w:val="10"/>
        </w:rPr>
      </w:pPr>
    </w:p>
    <w:p w14:paraId="13B6A5C3" w14:textId="77777777" w:rsidR="00FE1823" w:rsidRPr="000D76E0" w:rsidRDefault="00FE1823" w:rsidP="0041071D">
      <w:pPr>
        <w:rPr>
          <w:rFonts w:cs="Arial"/>
        </w:rPr>
        <w:sectPr w:rsidR="00FE1823" w:rsidRPr="000D76E0" w:rsidSect="00A74B5E">
          <w:headerReference w:type="even" r:id="rId20"/>
          <w:headerReference w:type="default" r:id="rId21"/>
          <w:footerReference w:type="even" r:id="rId22"/>
          <w:footerReference w:type="default" r:id="rId23"/>
          <w:pgSz w:w="11906" w:h="16838" w:code="9"/>
          <w:pgMar w:top="3924" w:right="1797" w:bottom="697" w:left="1134" w:header="709" w:footer="119" w:gutter="0"/>
          <w:cols w:space="708"/>
          <w:docGrid w:linePitch="360"/>
        </w:sectPr>
      </w:pPr>
    </w:p>
    <w:p w14:paraId="35082AB0" w14:textId="77777777" w:rsidR="00EB6B4C" w:rsidRDefault="00D66F7F">
      <w:pPr>
        <w:pStyle w:val="TOC1"/>
        <w:rPr>
          <w:rFonts w:asciiTheme="minorHAnsi" w:eastAsiaTheme="minorEastAsia" w:hAnsiTheme="minorHAnsi" w:cstheme="minorBidi"/>
          <w:b w:val="0"/>
          <w:color w:val="auto"/>
          <w:spacing w:val="0"/>
          <w:sz w:val="22"/>
          <w:szCs w:val="22"/>
        </w:rPr>
      </w:pPr>
      <w:r>
        <w:rPr>
          <w:rFonts w:cs="Arial"/>
          <w:szCs w:val="28"/>
        </w:rPr>
        <w:lastRenderedPageBreak/>
        <w:fldChar w:fldCharType="begin"/>
      </w:r>
      <w:r>
        <w:rPr>
          <w:rFonts w:cs="Arial"/>
          <w:szCs w:val="28"/>
        </w:rPr>
        <w:instrText xml:space="preserve"> TOC \o "1-2" \h \z \u </w:instrText>
      </w:r>
      <w:r>
        <w:rPr>
          <w:rFonts w:cs="Arial"/>
          <w:szCs w:val="28"/>
        </w:rPr>
        <w:fldChar w:fldCharType="separate"/>
      </w:r>
      <w:hyperlink w:anchor="_Toc415665908" w:history="1">
        <w:r w:rsidR="00EB6B4C" w:rsidRPr="00F8407E">
          <w:rPr>
            <w:rStyle w:val="Hyperlink"/>
          </w:rPr>
          <w:t>About the research</w:t>
        </w:r>
        <w:r w:rsidR="00EB6B4C">
          <w:rPr>
            <w:webHidden/>
          </w:rPr>
          <w:tab/>
        </w:r>
        <w:r w:rsidR="00EB6B4C">
          <w:rPr>
            <w:webHidden/>
          </w:rPr>
          <w:fldChar w:fldCharType="begin"/>
        </w:r>
        <w:r w:rsidR="00EB6B4C">
          <w:rPr>
            <w:webHidden/>
          </w:rPr>
          <w:instrText xml:space="preserve"> PAGEREF _Toc415665908 \h </w:instrText>
        </w:r>
        <w:r w:rsidR="00EB6B4C">
          <w:rPr>
            <w:webHidden/>
          </w:rPr>
        </w:r>
        <w:r w:rsidR="00EB6B4C">
          <w:rPr>
            <w:webHidden/>
          </w:rPr>
          <w:fldChar w:fldCharType="separate"/>
        </w:r>
        <w:r w:rsidR="001B2DE2">
          <w:rPr>
            <w:webHidden/>
          </w:rPr>
          <w:t>2</w:t>
        </w:r>
        <w:r w:rsidR="00EB6B4C">
          <w:rPr>
            <w:webHidden/>
          </w:rPr>
          <w:fldChar w:fldCharType="end"/>
        </w:r>
      </w:hyperlink>
    </w:p>
    <w:p w14:paraId="155A63CD" w14:textId="77777777" w:rsidR="00EB6B4C" w:rsidRDefault="001B2DE2">
      <w:pPr>
        <w:pStyle w:val="TOC2"/>
        <w:rPr>
          <w:rFonts w:asciiTheme="minorHAnsi" w:eastAsiaTheme="minorEastAsia" w:hAnsiTheme="minorHAnsi" w:cstheme="minorBidi"/>
          <w:color w:val="auto"/>
          <w:spacing w:val="0"/>
          <w:sz w:val="22"/>
          <w:szCs w:val="22"/>
        </w:rPr>
      </w:pPr>
      <w:hyperlink w:anchor="_Toc415665909" w:history="1">
        <w:r w:rsidR="00EB6B4C" w:rsidRPr="00F8407E">
          <w:rPr>
            <w:rStyle w:val="Hyperlink"/>
          </w:rPr>
          <w:t>research</w:t>
        </w:r>
        <w:r w:rsidR="00EB6B4C" w:rsidRPr="00EB6B4C">
          <w:rPr>
            <w:rStyle w:val="Hyperlink"/>
            <w:b/>
          </w:rPr>
          <w:t>acma</w:t>
        </w:r>
        <w:r w:rsidR="00EB6B4C">
          <w:rPr>
            <w:webHidden/>
          </w:rPr>
          <w:tab/>
        </w:r>
        <w:r w:rsidR="00EB6B4C">
          <w:rPr>
            <w:webHidden/>
          </w:rPr>
          <w:fldChar w:fldCharType="begin"/>
        </w:r>
        <w:r w:rsidR="00EB6B4C">
          <w:rPr>
            <w:webHidden/>
          </w:rPr>
          <w:instrText xml:space="preserve"> PAGEREF _Toc415665909 \h </w:instrText>
        </w:r>
        <w:r w:rsidR="00EB6B4C">
          <w:rPr>
            <w:webHidden/>
          </w:rPr>
        </w:r>
        <w:r w:rsidR="00EB6B4C">
          <w:rPr>
            <w:webHidden/>
          </w:rPr>
          <w:fldChar w:fldCharType="separate"/>
        </w:r>
        <w:r>
          <w:rPr>
            <w:webHidden/>
          </w:rPr>
          <w:t>2</w:t>
        </w:r>
        <w:r w:rsidR="00EB6B4C">
          <w:rPr>
            <w:webHidden/>
          </w:rPr>
          <w:fldChar w:fldCharType="end"/>
        </w:r>
      </w:hyperlink>
    </w:p>
    <w:p w14:paraId="47B37C59" w14:textId="77777777" w:rsidR="00EB6B4C" w:rsidRDefault="001B2DE2">
      <w:pPr>
        <w:pStyle w:val="TOC1"/>
        <w:rPr>
          <w:rFonts w:asciiTheme="minorHAnsi" w:eastAsiaTheme="minorEastAsia" w:hAnsiTheme="minorHAnsi" w:cstheme="minorBidi"/>
          <w:b w:val="0"/>
          <w:color w:val="auto"/>
          <w:spacing w:val="0"/>
          <w:sz w:val="22"/>
          <w:szCs w:val="22"/>
        </w:rPr>
      </w:pPr>
      <w:hyperlink w:anchor="_Toc415665910" w:history="1">
        <w:r w:rsidR="00EB6B4C" w:rsidRPr="00F8407E">
          <w:rPr>
            <w:rStyle w:val="Hyperlink"/>
          </w:rPr>
          <w:t>Pressures for change</w:t>
        </w:r>
        <w:r w:rsidR="00EB6B4C">
          <w:rPr>
            <w:webHidden/>
          </w:rPr>
          <w:tab/>
        </w:r>
        <w:r w:rsidR="00EB6B4C">
          <w:rPr>
            <w:webHidden/>
          </w:rPr>
          <w:fldChar w:fldCharType="begin"/>
        </w:r>
        <w:r w:rsidR="00EB6B4C">
          <w:rPr>
            <w:webHidden/>
          </w:rPr>
          <w:instrText xml:space="preserve"> PAGEREF _Toc415665910 \h </w:instrText>
        </w:r>
        <w:r w:rsidR="00EB6B4C">
          <w:rPr>
            <w:webHidden/>
          </w:rPr>
        </w:r>
        <w:r w:rsidR="00EB6B4C">
          <w:rPr>
            <w:webHidden/>
          </w:rPr>
          <w:fldChar w:fldCharType="separate"/>
        </w:r>
        <w:r>
          <w:rPr>
            <w:webHidden/>
          </w:rPr>
          <w:t>4</w:t>
        </w:r>
        <w:r w:rsidR="00EB6B4C">
          <w:rPr>
            <w:webHidden/>
          </w:rPr>
          <w:fldChar w:fldCharType="end"/>
        </w:r>
      </w:hyperlink>
    </w:p>
    <w:p w14:paraId="4BB64A1B" w14:textId="77777777" w:rsidR="00EB6B4C" w:rsidRDefault="001B2DE2">
      <w:pPr>
        <w:pStyle w:val="TOC2"/>
        <w:rPr>
          <w:rFonts w:asciiTheme="minorHAnsi" w:eastAsiaTheme="minorEastAsia" w:hAnsiTheme="minorHAnsi" w:cstheme="minorBidi"/>
          <w:color w:val="auto"/>
          <w:spacing w:val="0"/>
          <w:sz w:val="22"/>
          <w:szCs w:val="22"/>
        </w:rPr>
      </w:pPr>
      <w:hyperlink w:anchor="_Toc415665911" w:history="1">
        <w:r w:rsidR="00EB6B4C" w:rsidRPr="00F8407E">
          <w:rPr>
            <w:rStyle w:val="Hyperlink"/>
            <w:lang w:val="en-US"/>
          </w:rPr>
          <w:t>Framework analysis</w:t>
        </w:r>
        <w:r w:rsidR="00EB6B4C">
          <w:rPr>
            <w:webHidden/>
          </w:rPr>
          <w:tab/>
        </w:r>
        <w:r w:rsidR="00EB6B4C">
          <w:rPr>
            <w:webHidden/>
          </w:rPr>
          <w:fldChar w:fldCharType="begin"/>
        </w:r>
        <w:r w:rsidR="00EB6B4C">
          <w:rPr>
            <w:webHidden/>
          </w:rPr>
          <w:instrText xml:space="preserve"> PAGEREF _Toc415665911 \h </w:instrText>
        </w:r>
        <w:r w:rsidR="00EB6B4C">
          <w:rPr>
            <w:webHidden/>
          </w:rPr>
        </w:r>
        <w:r w:rsidR="00EB6B4C">
          <w:rPr>
            <w:webHidden/>
          </w:rPr>
          <w:fldChar w:fldCharType="separate"/>
        </w:r>
        <w:r>
          <w:rPr>
            <w:webHidden/>
          </w:rPr>
          <w:t>4</w:t>
        </w:r>
        <w:r w:rsidR="00EB6B4C">
          <w:rPr>
            <w:webHidden/>
          </w:rPr>
          <w:fldChar w:fldCharType="end"/>
        </w:r>
      </w:hyperlink>
    </w:p>
    <w:p w14:paraId="2B45DD9A" w14:textId="77777777" w:rsidR="00EB6B4C" w:rsidRDefault="001B2DE2">
      <w:pPr>
        <w:pStyle w:val="TOC2"/>
        <w:rPr>
          <w:rFonts w:asciiTheme="minorHAnsi" w:eastAsiaTheme="minorEastAsia" w:hAnsiTheme="minorHAnsi" w:cstheme="minorBidi"/>
          <w:color w:val="auto"/>
          <w:spacing w:val="0"/>
          <w:sz w:val="22"/>
          <w:szCs w:val="22"/>
        </w:rPr>
      </w:pPr>
      <w:hyperlink w:anchor="_Toc415665912" w:history="1">
        <w:r w:rsidR="00EB6B4C" w:rsidRPr="00F8407E">
          <w:rPr>
            <w:rStyle w:val="Hyperlink"/>
            <w:lang w:val="en-US"/>
          </w:rPr>
          <w:t>Applied analysis</w:t>
        </w:r>
        <w:r w:rsidR="00EB6B4C">
          <w:rPr>
            <w:webHidden/>
          </w:rPr>
          <w:tab/>
        </w:r>
        <w:r w:rsidR="00EB6B4C">
          <w:rPr>
            <w:webHidden/>
          </w:rPr>
          <w:fldChar w:fldCharType="begin"/>
        </w:r>
        <w:r w:rsidR="00EB6B4C">
          <w:rPr>
            <w:webHidden/>
          </w:rPr>
          <w:instrText xml:space="preserve"> PAGEREF _Toc415665912 \h </w:instrText>
        </w:r>
        <w:r w:rsidR="00EB6B4C">
          <w:rPr>
            <w:webHidden/>
          </w:rPr>
        </w:r>
        <w:r w:rsidR="00EB6B4C">
          <w:rPr>
            <w:webHidden/>
          </w:rPr>
          <w:fldChar w:fldCharType="separate"/>
        </w:r>
        <w:r>
          <w:rPr>
            <w:webHidden/>
          </w:rPr>
          <w:t>5</w:t>
        </w:r>
        <w:r w:rsidR="00EB6B4C">
          <w:rPr>
            <w:webHidden/>
          </w:rPr>
          <w:fldChar w:fldCharType="end"/>
        </w:r>
      </w:hyperlink>
    </w:p>
    <w:p w14:paraId="32533716" w14:textId="77777777" w:rsidR="00EB6B4C" w:rsidRDefault="001B2DE2">
      <w:pPr>
        <w:pStyle w:val="TOC1"/>
        <w:rPr>
          <w:rFonts w:asciiTheme="minorHAnsi" w:eastAsiaTheme="minorEastAsia" w:hAnsiTheme="minorHAnsi" w:cstheme="minorBidi"/>
          <w:b w:val="0"/>
          <w:color w:val="auto"/>
          <w:spacing w:val="0"/>
          <w:sz w:val="22"/>
          <w:szCs w:val="22"/>
        </w:rPr>
      </w:pPr>
      <w:hyperlink w:anchor="_Toc415665913" w:history="1">
        <w:r w:rsidR="00EB6B4C" w:rsidRPr="00F8407E">
          <w:rPr>
            <w:rStyle w:val="Hyperlink"/>
            <w:lang w:val="en-US"/>
          </w:rPr>
          <w:t>Enduring public interest concepts</w:t>
        </w:r>
        <w:r w:rsidR="00EB6B4C">
          <w:rPr>
            <w:webHidden/>
          </w:rPr>
          <w:tab/>
        </w:r>
        <w:r w:rsidR="00EB6B4C">
          <w:rPr>
            <w:webHidden/>
          </w:rPr>
          <w:fldChar w:fldCharType="begin"/>
        </w:r>
        <w:r w:rsidR="00EB6B4C">
          <w:rPr>
            <w:webHidden/>
          </w:rPr>
          <w:instrText xml:space="preserve"> PAGEREF _Toc415665913 \h </w:instrText>
        </w:r>
        <w:r w:rsidR="00EB6B4C">
          <w:rPr>
            <w:webHidden/>
          </w:rPr>
        </w:r>
        <w:r w:rsidR="00EB6B4C">
          <w:rPr>
            <w:webHidden/>
          </w:rPr>
          <w:fldChar w:fldCharType="separate"/>
        </w:r>
        <w:r>
          <w:rPr>
            <w:webHidden/>
          </w:rPr>
          <w:t>9</w:t>
        </w:r>
        <w:r w:rsidR="00EB6B4C">
          <w:rPr>
            <w:webHidden/>
          </w:rPr>
          <w:fldChar w:fldCharType="end"/>
        </w:r>
      </w:hyperlink>
    </w:p>
    <w:p w14:paraId="3D750E2D" w14:textId="77777777" w:rsidR="00EB6B4C" w:rsidRDefault="001B2DE2">
      <w:pPr>
        <w:pStyle w:val="TOC2"/>
        <w:rPr>
          <w:rFonts w:asciiTheme="minorHAnsi" w:eastAsiaTheme="minorEastAsia" w:hAnsiTheme="minorHAnsi" w:cstheme="minorBidi"/>
          <w:color w:val="auto"/>
          <w:spacing w:val="0"/>
          <w:sz w:val="22"/>
          <w:szCs w:val="22"/>
        </w:rPr>
      </w:pPr>
      <w:hyperlink w:anchor="_Toc415665914" w:history="1">
        <w:r w:rsidR="00EB6B4C" w:rsidRPr="00F8407E">
          <w:rPr>
            <w:rStyle w:val="Hyperlink"/>
            <w:lang w:val="en-US"/>
          </w:rPr>
          <w:t>Framework analysis</w:t>
        </w:r>
        <w:r w:rsidR="00EB6B4C">
          <w:rPr>
            <w:webHidden/>
          </w:rPr>
          <w:tab/>
        </w:r>
        <w:r w:rsidR="00EB6B4C">
          <w:rPr>
            <w:webHidden/>
          </w:rPr>
          <w:fldChar w:fldCharType="begin"/>
        </w:r>
        <w:r w:rsidR="00EB6B4C">
          <w:rPr>
            <w:webHidden/>
          </w:rPr>
          <w:instrText xml:space="preserve"> PAGEREF _Toc415665914 \h </w:instrText>
        </w:r>
        <w:r w:rsidR="00EB6B4C">
          <w:rPr>
            <w:webHidden/>
          </w:rPr>
        </w:r>
        <w:r w:rsidR="00EB6B4C">
          <w:rPr>
            <w:webHidden/>
          </w:rPr>
          <w:fldChar w:fldCharType="separate"/>
        </w:r>
        <w:r>
          <w:rPr>
            <w:webHidden/>
          </w:rPr>
          <w:t>9</w:t>
        </w:r>
        <w:r w:rsidR="00EB6B4C">
          <w:rPr>
            <w:webHidden/>
          </w:rPr>
          <w:fldChar w:fldCharType="end"/>
        </w:r>
      </w:hyperlink>
    </w:p>
    <w:p w14:paraId="4EAD9D41" w14:textId="77777777" w:rsidR="00EB6B4C" w:rsidRDefault="001B2DE2">
      <w:pPr>
        <w:pStyle w:val="TOC2"/>
        <w:rPr>
          <w:rFonts w:asciiTheme="minorHAnsi" w:eastAsiaTheme="minorEastAsia" w:hAnsiTheme="minorHAnsi" w:cstheme="minorBidi"/>
          <w:color w:val="auto"/>
          <w:spacing w:val="0"/>
          <w:sz w:val="22"/>
          <w:szCs w:val="22"/>
        </w:rPr>
      </w:pPr>
      <w:hyperlink w:anchor="_Toc415665915" w:history="1">
        <w:r w:rsidR="00EB6B4C" w:rsidRPr="00F8407E">
          <w:rPr>
            <w:rStyle w:val="Hyperlink"/>
            <w:lang w:val="en-US"/>
          </w:rPr>
          <w:t>Applied analysis</w:t>
        </w:r>
        <w:r w:rsidR="00EB6B4C">
          <w:rPr>
            <w:webHidden/>
          </w:rPr>
          <w:tab/>
        </w:r>
        <w:r w:rsidR="00EB6B4C">
          <w:rPr>
            <w:webHidden/>
          </w:rPr>
          <w:fldChar w:fldCharType="begin"/>
        </w:r>
        <w:r w:rsidR="00EB6B4C">
          <w:rPr>
            <w:webHidden/>
          </w:rPr>
          <w:instrText xml:space="preserve"> PAGEREF _Toc415665915 \h </w:instrText>
        </w:r>
        <w:r w:rsidR="00EB6B4C">
          <w:rPr>
            <w:webHidden/>
          </w:rPr>
        </w:r>
        <w:r w:rsidR="00EB6B4C">
          <w:rPr>
            <w:webHidden/>
          </w:rPr>
          <w:fldChar w:fldCharType="separate"/>
        </w:r>
        <w:r>
          <w:rPr>
            <w:webHidden/>
          </w:rPr>
          <w:t>11</w:t>
        </w:r>
        <w:r w:rsidR="00EB6B4C">
          <w:rPr>
            <w:webHidden/>
          </w:rPr>
          <w:fldChar w:fldCharType="end"/>
        </w:r>
      </w:hyperlink>
    </w:p>
    <w:p w14:paraId="75769656" w14:textId="77777777" w:rsidR="00EB6B4C" w:rsidRDefault="001B2DE2">
      <w:pPr>
        <w:pStyle w:val="TOC1"/>
        <w:rPr>
          <w:rFonts w:asciiTheme="minorHAnsi" w:eastAsiaTheme="minorEastAsia" w:hAnsiTheme="minorHAnsi" w:cstheme="minorBidi"/>
          <w:b w:val="0"/>
          <w:color w:val="auto"/>
          <w:spacing w:val="0"/>
          <w:sz w:val="22"/>
          <w:szCs w:val="22"/>
        </w:rPr>
      </w:pPr>
      <w:hyperlink w:anchor="_Toc415665916" w:history="1">
        <w:r w:rsidR="00EB6B4C" w:rsidRPr="00F8407E">
          <w:rPr>
            <w:rStyle w:val="Hyperlink"/>
            <w:lang w:val="en-US"/>
          </w:rPr>
          <w:t>Capacity-building</w:t>
        </w:r>
        <w:r w:rsidR="00EB6B4C">
          <w:rPr>
            <w:webHidden/>
          </w:rPr>
          <w:tab/>
        </w:r>
        <w:r w:rsidR="00EB6B4C">
          <w:rPr>
            <w:webHidden/>
          </w:rPr>
          <w:fldChar w:fldCharType="begin"/>
        </w:r>
        <w:r w:rsidR="00EB6B4C">
          <w:rPr>
            <w:webHidden/>
          </w:rPr>
          <w:instrText xml:space="preserve"> PAGEREF _Toc415665916 \h </w:instrText>
        </w:r>
        <w:r w:rsidR="00EB6B4C">
          <w:rPr>
            <w:webHidden/>
          </w:rPr>
        </w:r>
        <w:r w:rsidR="00EB6B4C">
          <w:rPr>
            <w:webHidden/>
          </w:rPr>
          <w:fldChar w:fldCharType="separate"/>
        </w:r>
        <w:r>
          <w:rPr>
            <w:webHidden/>
          </w:rPr>
          <w:t>18</w:t>
        </w:r>
        <w:r w:rsidR="00EB6B4C">
          <w:rPr>
            <w:webHidden/>
          </w:rPr>
          <w:fldChar w:fldCharType="end"/>
        </w:r>
      </w:hyperlink>
    </w:p>
    <w:p w14:paraId="61724545" w14:textId="77777777" w:rsidR="00EB6B4C" w:rsidRDefault="001B2DE2">
      <w:pPr>
        <w:pStyle w:val="TOC2"/>
        <w:rPr>
          <w:rFonts w:asciiTheme="minorHAnsi" w:eastAsiaTheme="minorEastAsia" w:hAnsiTheme="minorHAnsi" w:cstheme="minorBidi"/>
          <w:color w:val="auto"/>
          <w:spacing w:val="0"/>
          <w:sz w:val="22"/>
          <w:szCs w:val="22"/>
        </w:rPr>
      </w:pPr>
      <w:hyperlink w:anchor="_Toc415665917" w:history="1">
        <w:r w:rsidR="00EB6B4C" w:rsidRPr="00F8407E">
          <w:rPr>
            <w:rStyle w:val="Hyperlink"/>
            <w:lang w:val="en-US"/>
          </w:rPr>
          <w:t>Industry and citizen participation in the regulatory framework</w:t>
        </w:r>
        <w:r w:rsidR="00EB6B4C">
          <w:rPr>
            <w:webHidden/>
          </w:rPr>
          <w:tab/>
        </w:r>
        <w:r w:rsidR="00EB6B4C">
          <w:rPr>
            <w:webHidden/>
          </w:rPr>
          <w:fldChar w:fldCharType="begin"/>
        </w:r>
        <w:r w:rsidR="00EB6B4C">
          <w:rPr>
            <w:webHidden/>
          </w:rPr>
          <w:instrText xml:space="preserve"> PAGEREF _Toc415665917 \h </w:instrText>
        </w:r>
        <w:r w:rsidR="00EB6B4C">
          <w:rPr>
            <w:webHidden/>
          </w:rPr>
        </w:r>
        <w:r w:rsidR="00EB6B4C">
          <w:rPr>
            <w:webHidden/>
          </w:rPr>
          <w:fldChar w:fldCharType="separate"/>
        </w:r>
        <w:r>
          <w:rPr>
            <w:webHidden/>
          </w:rPr>
          <w:t>18</w:t>
        </w:r>
        <w:r w:rsidR="00EB6B4C">
          <w:rPr>
            <w:webHidden/>
          </w:rPr>
          <w:fldChar w:fldCharType="end"/>
        </w:r>
      </w:hyperlink>
    </w:p>
    <w:p w14:paraId="77D854C9" w14:textId="77777777" w:rsidR="00EB6B4C" w:rsidRDefault="001B2DE2">
      <w:pPr>
        <w:pStyle w:val="TOC2"/>
        <w:rPr>
          <w:rFonts w:asciiTheme="minorHAnsi" w:eastAsiaTheme="minorEastAsia" w:hAnsiTheme="minorHAnsi" w:cstheme="minorBidi"/>
          <w:color w:val="auto"/>
          <w:spacing w:val="0"/>
          <w:sz w:val="22"/>
          <w:szCs w:val="22"/>
        </w:rPr>
      </w:pPr>
      <w:hyperlink w:anchor="_Toc415665918" w:history="1">
        <w:r w:rsidR="00EB6B4C" w:rsidRPr="00F8407E">
          <w:rPr>
            <w:rStyle w:val="Hyperlink"/>
            <w:lang w:val="en-US"/>
          </w:rPr>
          <w:t>Framework analysis</w:t>
        </w:r>
        <w:r w:rsidR="00EB6B4C">
          <w:rPr>
            <w:webHidden/>
          </w:rPr>
          <w:tab/>
        </w:r>
        <w:r w:rsidR="00EB6B4C">
          <w:rPr>
            <w:webHidden/>
          </w:rPr>
          <w:fldChar w:fldCharType="begin"/>
        </w:r>
        <w:r w:rsidR="00EB6B4C">
          <w:rPr>
            <w:webHidden/>
          </w:rPr>
          <w:instrText xml:space="preserve"> PAGEREF _Toc415665918 \h </w:instrText>
        </w:r>
        <w:r w:rsidR="00EB6B4C">
          <w:rPr>
            <w:webHidden/>
          </w:rPr>
        </w:r>
        <w:r w:rsidR="00EB6B4C">
          <w:rPr>
            <w:webHidden/>
          </w:rPr>
          <w:fldChar w:fldCharType="separate"/>
        </w:r>
        <w:r>
          <w:rPr>
            <w:webHidden/>
          </w:rPr>
          <w:t>18</w:t>
        </w:r>
        <w:r w:rsidR="00EB6B4C">
          <w:rPr>
            <w:webHidden/>
          </w:rPr>
          <w:fldChar w:fldCharType="end"/>
        </w:r>
      </w:hyperlink>
    </w:p>
    <w:p w14:paraId="4139925D" w14:textId="77777777" w:rsidR="00EB6B4C" w:rsidRDefault="001B2DE2">
      <w:pPr>
        <w:pStyle w:val="TOC2"/>
        <w:rPr>
          <w:rFonts w:asciiTheme="minorHAnsi" w:eastAsiaTheme="minorEastAsia" w:hAnsiTheme="minorHAnsi" w:cstheme="minorBidi"/>
          <w:color w:val="auto"/>
          <w:spacing w:val="0"/>
          <w:sz w:val="22"/>
          <w:szCs w:val="22"/>
        </w:rPr>
      </w:pPr>
      <w:hyperlink w:anchor="_Toc415665919" w:history="1">
        <w:r w:rsidR="00EB6B4C" w:rsidRPr="00F8407E">
          <w:rPr>
            <w:rStyle w:val="Hyperlink"/>
            <w:lang w:val="en-US"/>
          </w:rPr>
          <w:t>Applied analysis</w:t>
        </w:r>
        <w:r w:rsidR="00EB6B4C">
          <w:rPr>
            <w:webHidden/>
          </w:rPr>
          <w:tab/>
        </w:r>
        <w:r w:rsidR="00EB6B4C">
          <w:rPr>
            <w:webHidden/>
          </w:rPr>
          <w:fldChar w:fldCharType="begin"/>
        </w:r>
        <w:r w:rsidR="00EB6B4C">
          <w:rPr>
            <w:webHidden/>
          </w:rPr>
          <w:instrText xml:space="preserve"> PAGEREF _Toc415665919 \h </w:instrText>
        </w:r>
        <w:r w:rsidR="00EB6B4C">
          <w:rPr>
            <w:webHidden/>
          </w:rPr>
        </w:r>
        <w:r w:rsidR="00EB6B4C">
          <w:rPr>
            <w:webHidden/>
          </w:rPr>
          <w:fldChar w:fldCharType="separate"/>
        </w:r>
        <w:r>
          <w:rPr>
            <w:webHidden/>
          </w:rPr>
          <w:t>19</w:t>
        </w:r>
        <w:r w:rsidR="00EB6B4C">
          <w:rPr>
            <w:webHidden/>
          </w:rPr>
          <w:fldChar w:fldCharType="end"/>
        </w:r>
      </w:hyperlink>
    </w:p>
    <w:p w14:paraId="58B0D0A0" w14:textId="77777777" w:rsidR="00EB6B4C" w:rsidRDefault="001B2DE2">
      <w:pPr>
        <w:pStyle w:val="TOC1"/>
        <w:rPr>
          <w:rFonts w:asciiTheme="minorHAnsi" w:eastAsiaTheme="minorEastAsia" w:hAnsiTheme="minorHAnsi" w:cstheme="minorBidi"/>
          <w:b w:val="0"/>
          <w:color w:val="auto"/>
          <w:spacing w:val="0"/>
          <w:sz w:val="22"/>
          <w:szCs w:val="22"/>
        </w:rPr>
      </w:pPr>
      <w:hyperlink w:anchor="_Toc415665920" w:history="1">
        <w:r w:rsidR="00EB6B4C" w:rsidRPr="00F8407E">
          <w:rPr>
            <w:rStyle w:val="Hyperlink"/>
            <w:lang w:val="en-US"/>
          </w:rPr>
          <w:t>Engaging in adaptive regulatory practice</w:t>
        </w:r>
        <w:r w:rsidR="00EB6B4C">
          <w:rPr>
            <w:webHidden/>
          </w:rPr>
          <w:tab/>
        </w:r>
        <w:r w:rsidR="00EB6B4C">
          <w:rPr>
            <w:webHidden/>
          </w:rPr>
          <w:fldChar w:fldCharType="begin"/>
        </w:r>
        <w:r w:rsidR="00EB6B4C">
          <w:rPr>
            <w:webHidden/>
          </w:rPr>
          <w:instrText xml:space="preserve"> PAGEREF _Toc415665920 \h </w:instrText>
        </w:r>
        <w:r w:rsidR="00EB6B4C">
          <w:rPr>
            <w:webHidden/>
          </w:rPr>
        </w:r>
        <w:r w:rsidR="00EB6B4C">
          <w:rPr>
            <w:webHidden/>
          </w:rPr>
          <w:fldChar w:fldCharType="separate"/>
        </w:r>
        <w:r>
          <w:rPr>
            <w:webHidden/>
          </w:rPr>
          <w:t>23</w:t>
        </w:r>
        <w:r w:rsidR="00EB6B4C">
          <w:rPr>
            <w:webHidden/>
          </w:rPr>
          <w:fldChar w:fldCharType="end"/>
        </w:r>
      </w:hyperlink>
    </w:p>
    <w:p w14:paraId="124077F9" w14:textId="77777777" w:rsidR="00EB6B4C" w:rsidRDefault="001B2DE2">
      <w:pPr>
        <w:pStyle w:val="TOC2"/>
        <w:rPr>
          <w:rFonts w:asciiTheme="minorHAnsi" w:eastAsiaTheme="minorEastAsia" w:hAnsiTheme="minorHAnsi" w:cstheme="minorBidi"/>
          <w:color w:val="auto"/>
          <w:spacing w:val="0"/>
          <w:sz w:val="22"/>
          <w:szCs w:val="22"/>
        </w:rPr>
      </w:pPr>
      <w:hyperlink w:anchor="_Toc415665921" w:history="1">
        <w:r w:rsidR="00EB6B4C" w:rsidRPr="00F8407E">
          <w:rPr>
            <w:rStyle w:val="Hyperlink"/>
            <w:lang w:val="en-US"/>
          </w:rPr>
          <w:t>Framework analysis</w:t>
        </w:r>
        <w:r w:rsidR="00EB6B4C">
          <w:rPr>
            <w:webHidden/>
          </w:rPr>
          <w:tab/>
        </w:r>
        <w:r w:rsidR="00EB6B4C">
          <w:rPr>
            <w:webHidden/>
          </w:rPr>
          <w:fldChar w:fldCharType="begin"/>
        </w:r>
        <w:r w:rsidR="00EB6B4C">
          <w:rPr>
            <w:webHidden/>
          </w:rPr>
          <w:instrText xml:space="preserve"> PAGEREF _Toc415665921 \h </w:instrText>
        </w:r>
        <w:r w:rsidR="00EB6B4C">
          <w:rPr>
            <w:webHidden/>
          </w:rPr>
        </w:r>
        <w:r w:rsidR="00EB6B4C">
          <w:rPr>
            <w:webHidden/>
          </w:rPr>
          <w:fldChar w:fldCharType="separate"/>
        </w:r>
        <w:r>
          <w:rPr>
            <w:webHidden/>
          </w:rPr>
          <w:t>23</w:t>
        </w:r>
        <w:r w:rsidR="00EB6B4C">
          <w:rPr>
            <w:webHidden/>
          </w:rPr>
          <w:fldChar w:fldCharType="end"/>
        </w:r>
      </w:hyperlink>
    </w:p>
    <w:p w14:paraId="4E4749DF" w14:textId="77777777" w:rsidR="00EB6B4C" w:rsidRDefault="001B2DE2">
      <w:pPr>
        <w:pStyle w:val="TOC2"/>
        <w:rPr>
          <w:rFonts w:asciiTheme="minorHAnsi" w:eastAsiaTheme="minorEastAsia" w:hAnsiTheme="minorHAnsi" w:cstheme="minorBidi"/>
          <w:color w:val="auto"/>
          <w:spacing w:val="0"/>
          <w:sz w:val="22"/>
          <w:szCs w:val="22"/>
        </w:rPr>
      </w:pPr>
      <w:hyperlink w:anchor="_Toc415665922" w:history="1">
        <w:r w:rsidR="00EB6B4C" w:rsidRPr="00F8407E">
          <w:rPr>
            <w:rStyle w:val="Hyperlink"/>
            <w:lang w:val="en-US"/>
          </w:rPr>
          <w:t>Applied analysis</w:t>
        </w:r>
        <w:r w:rsidR="00EB6B4C">
          <w:rPr>
            <w:webHidden/>
          </w:rPr>
          <w:tab/>
        </w:r>
        <w:r w:rsidR="00EB6B4C">
          <w:rPr>
            <w:webHidden/>
          </w:rPr>
          <w:fldChar w:fldCharType="begin"/>
        </w:r>
        <w:r w:rsidR="00EB6B4C">
          <w:rPr>
            <w:webHidden/>
          </w:rPr>
          <w:instrText xml:space="preserve"> PAGEREF _Toc415665922 \h </w:instrText>
        </w:r>
        <w:r w:rsidR="00EB6B4C">
          <w:rPr>
            <w:webHidden/>
          </w:rPr>
        </w:r>
        <w:r w:rsidR="00EB6B4C">
          <w:rPr>
            <w:webHidden/>
          </w:rPr>
          <w:fldChar w:fldCharType="separate"/>
        </w:r>
        <w:r>
          <w:rPr>
            <w:webHidden/>
          </w:rPr>
          <w:t>24</w:t>
        </w:r>
        <w:r w:rsidR="00EB6B4C">
          <w:rPr>
            <w:webHidden/>
          </w:rPr>
          <w:fldChar w:fldCharType="end"/>
        </w:r>
      </w:hyperlink>
    </w:p>
    <w:p w14:paraId="1FE9D59E" w14:textId="77777777" w:rsidR="00EB6B4C" w:rsidRDefault="001B2DE2">
      <w:pPr>
        <w:pStyle w:val="TOC1"/>
        <w:rPr>
          <w:rFonts w:asciiTheme="minorHAnsi" w:eastAsiaTheme="minorEastAsia" w:hAnsiTheme="minorHAnsi" w:cstheme="minorBidi"/>
          <w:b w:val="0"/>
          <w:color w:val="auto"/>
          <w:spacing w:val="0"/>
          <w:sz w:val="22"/>
          <w:szCs w:val="22"/>
        </w:rPr>
      </w:pPr>
      <w:hyperlink w:anchor="_Toc415665923" w:history="1">
        <w:r w:rsidR="00EB6B4C" w:rsidRPr="00F8407E">
          <w:rPr>
            <w:rStyle w:val="Hyperlink"/>
            <w:lang w:val="en-US"/>
          </w:rPr>
          <w:t>Conclusion</w:t>
        </w:r>
        <w:r w:rsidR="00EB6B4C">
          <w:rPr>
            <w:webHidden/>
          </w:rPr>
          <w:tab/>
        </w:r>
        <w:r w:rsidR="00EB6B4C">
          <w:rPr>
            <w:webHidden/>
          </w:rPr>
          <w:fldChar w:fldCharType="begin"/>
        </w:r>
        <w:r w:rsidR="00EB6B4C">
          <w:rPr>
            <w:webHidden/>
          </w:rPr>
          <w:instrText xml:space="preserve"> PAGEREF _Toc415665923 \h </w:instrText>
        </w:r>
        <w:r w:rsidR="00EB6B4C">
          <w:rPr>
            <w:webHidden/>
          </w:rPr>
        </w:r>
        <w:r w:rsidR="00EB6B4C">
          <w:rPr>
            <w:webHidden/>
          </w:rPr>
          <w:fldChar w:fldCharType="separate"/>
        </w:r>
        <w:r>
          <w:rPr>
            <w:webHidden/>
          </w:rPr>
          <w:t>27</w:t>
        </w:r>
        <w:r w:rsidR="00EB6B4C">
          <w:rPr>
            <w:webHidden/>
          </w:rPr>
          <w:fldChar w:fldCharType="end"/>
        </w:r>
      </w:hyperlink>
    </w:p>
    <w:p w14:paraId="5044FA84" w14:textId="301ECFD7" w:rsidR="00152903" w:rsidRPr="000D76E0" w:rsidRDefault="00D66F7F" w:rsidP="00332011">
      <w:pPr>
        <w:rPr>
          <w:rFonts w:cs="Arial"/>
        </w:rPr>
      </w:pPr>
      <w:r>
        <w:rPr>
          <w:rFonts w:cs="Arial"/>
          <w:noProof/>
          <w:color w:val="808285"/>
          <w:sz w:val="28"/>
          <w:szCs w:val="28"/>
        </w:rPr>
        <w:fldChar w:fldCharType="end"/>
      </w:r>
    </w:p>
    <w:p w14:paraId="3EFDD644" w14:textId="1FA2FB76" w:rsidR="00E363D3" w:rsidRPr="000D76E0" w:rsidRDefault="00E363D3">
      <w:pPr>
        <w:rPr>
          <w:rFonts w:cs="Arial"/>
        </w:rPr>
        <w:sectPr w:rsidR="00E363D3" w:rsidRPr="000D76E0" w:rsidSect="00BE4C11">
          <w:headerReference w:type="even" r:id="rId24"/>
          <w:headerReference w:type="default" r:id="rId25"/>
          <w:footerReference w:type="even" r:id="rId26"/>
          <w:footerReference w:type="default" r:id="rId27"/>
          <w:footerReference w:type="first" r:id="rId28"/>
          <w:pgSz w:w="11906" w:h="16838" w:code="9"/>
          <w:pgMar w:top="3646" w:right="3102" w:bottom="868" w:left="1134" w:header="709" w:footer="119" w:gutter="0"/>
          <w:cols w:space="708"/>
          <w:titlePg/>
          <w:docGrid w:linePitch="360"/>
        </w:sectPr>
      </w:pPr>
    </w:p>
    <w:p w14:paraId="1D0BFA51" w14:textId="77777777" w:rsidR="0072708A" w:rsidRPr="009174F3" w:rsidRDefault="0072708A" w:rsidP="0072708A">
      <w:pPr>
        <w:pStyle w:val="ExecSummaryHeading"/>
      </w:pPr>
      <w:r w:rsidRPr="009174F3">
        <w:lastRenderedPageBreak/>
        <w:t>Executive summary</w:t>
      </w:r>
    </w:p>
    <w:p w14:paraId="6F8EA47A" w14:textId="77777777" w:rsidR="0072708A" w:rsidRDefault="0072708A" w:rsidP="0072708A">
      <w:pPr>
        <w:rPr>
          <w:i/>
          <w:lang w:val="en-US"/>
        </w:rPr>
      </w:pPr>
      <w:r>
        <w:rPr>
          <w:lang w:val="en-US"/>
        </w:rPr>
        <w:t>The Australian Communications and Media Authority (</w:t>
      </w:r>
      <w:r w:rsidR="008206EC">
        <w:rPr>
          <w:lang w:val="en-US"/>
        </w:rPr>
        <w:t xml:space="preserve">the </w:t>
      </w:r>
      <w:r>
        <w:rPr>
          <w:lang w:val="en-US"/>
        </w:rPr>
        <w:t>ACMA) was created in 2005 as a converged regulator to regulate the four sectors of telecommunications, broadcasting, radiocommunications and the internet. Since its formation</w:t>
      </w:r>
      <w:r w:rsidR="008206EC">
        <w:rPr>
          <w:lang w:val="en-US"/>
        </w:rPr>
        <w:t>,</w:t>
      </w:r>
      <w:r>
        <w:rPr>
          <w:lang w:val="en-US"/>
        </w:rPr>
        <w:t xml:space="preserve"> the ACMA has strived to be an evidence-informed regulator, using </w:t>
      </w:r>
      <w:r w:rsidRPr="007743AB">
        <w:rPr>
          <w:lang w:val="en-US"/>
        </w:rPr>
        <w:t>research</w:t>
      </w:r>
      <w:r w:rsidRPr="007743AB">
        <w:t xml:space="preserve"> </w:t>
      </w:r>
      <w:r w:rsidRPr="007743AB">
        <w:rPr>
          <w:lang w:val="en-US"/>
        </w:rPr>
        <w:t xml:space="preserve">in an environment of ongoing change to document and build evidence, inform public debate about regulation and build capability among our stakeholders to make communications </w:t>
      </w:r>
      <w:r>
        <w:rPr>
          <w:lang w:val="en-US"/>
        </w:rPr>
        <w:t>and media work in Australia’s public</w:t>
      </w:r>
      <w:r w:rsidRPr="007743AB">
        <w:rPr>
          <w:lang w:val="en-US"/>
        </w:rPr>
        <w:t xml:space="preserve"> interest.</w:t>
      </w:r>
    </w:p>
    <w:p w14:paraId="4E48DF38" w14:textId="77777777" w:rsidR="0072708A" w:rsidRDefault="0072708A" w:rsidP="0072708A">
      <w:pPr>
        <w:rPr>
          <w:lang w:val="en-US"/>
        </w:rPr>
      </w:pPr>
    </w:p>
    <w:p w14:paraId="5CA84DC5" w14:textId="50488D92" w:rsidR="0072708A" w:rsidRDefault="004640AF" w:rsidP="0072708A">
      <w:pPr>
        <w:rPr>
          <w:lang w:val="en-US"/>
        </w:rPr>
      </w:pPr>
      <w:r>
        <w:rPr>
          <w:lang w:val="en-US"/>
        </w:rPr>
        <w:t>C</w:t>
      </w:r>
      <w:r w:rsidR="0072708A">
        <w:rPr>
          <w:lang w:val="en-US"/>
        </w:rPr>
        <w:t>onvergence has not proved to be a stable concept</w:t>
      </w:r>
      <w:r w:rsidR="008206EC">
        <w:rPr>
          <w:lang w:val="en-US"/>
        </w:rPr>
        <w:t>,</w:t>
      </w:r>
      <w:r w:rsidR="0072708A">
        <w:rPr>
          <w:lang w:val="en-US"/>
        </w:rPr>
        <w:t xml:space="preserve"> either in terms of market and technology developments, or as reflected within the regulatory system. </w:t>
      </w:r>
      <w:r w:rsidR="00510792">
        <w:rPr>
          <w:lang w:val="en-US"/>
        </w:rPr>
        <w:t>E</w:t>
      </w:r>
      <w:r w:rsidR="0072708A">
        <w:rPr>
          <w:lang w:val="en-US"/>
        </w:rPr>
        <w:t>ach of the four media and communications sectors are subject to industry-specific non-converged legislation</w:t>
      </w:r>
      <w:r w:rsidR="00510792">
        <w:rPr>
          <w:lang w:val="en-US"/>
        </w:rPr>
        <w:t>. R</w:t>
      </w:r>
      <w:r w:rsidR="0072708A">
        <w:rPr>
          <w:lang w:val="en-US"/>
        </w:rPr>
        <w:t xml:space="preserve">esearch and analysis has </w:t>
      </w:r>
      <w:r w:rsidR="00A47F4B">
        <w:rPr>
          <w:lang w:val="en-US"/>
        </w:rPr>
        <w:t xml:space="preserve">helped </w:t>
      </w:r>
      <w:r w:rsidR="0072708A">
        <w:rPr>
          <w:lang w:val="en-US"/>
        </w:rPr>
        <w:t xml:space="preserve">the ACMA </w:t>
      </w:r>
      <w:r w:rsidR="00A47F4B">
        <w:rPr>
          <w:lang w:val="en-US"/>
        </w:rPr>
        <w:t xml:space="preserve">to </w:t>
      </w:r>
      <w:r w:rsidR="0072708A">
        <w:rPr>
          <w:lang w:val="en-US"/>
        </w:rPr>
        <w:t xml:space="preserve">understand the issues specific to each of the </w:t>
      </w:r>
      <w:r w:rsidR="008206EC">
        <w:rPr>
          <w:lang w:val="en-US"/>
        </w:rPr>
        <w:t xml:space="preserve">four </w:t>
      </w:r>
      <w:r w:rsidR="0072708A">
        <w:rPr>
          <w:lang w:val="en-US"/>
        </w:rPr>
        <w:t>sectors, identify issues common across sectors and platforms</w:t>
      </w:r>
      <w:r w:rsidR="00983166">
        <w:rPr>
          <w:lang w:val="en-US"/>
        </w:rPr>
        <w:t>,</w:t>
      </w:r>
      <w:r w:rsidR="0072708A">
        <w:rPr>
          <w:lang w:val="en-US"/>
        </w:rPr>
        <w:t xml:space="preserve"> and </w:t>
      </w:r>
      <w:r w:rsidR="00510792">
        <w:rPr>
          <w:lang w:val="en-US"/>
        </w:rPr>
        <w:t xml:space="preserve">regulate </w:t>
      </w:r>
      <w:r w:rsidR="0072708A">
        <w:rPr>
          <w:lang w:val="en-US"/>
        </w:rPr>
        <w:t xml:space="preserve">legacy environments </w:t>
      </w:r>
      <w:r w:rsidR="00983166">
        <w:rPr>
          <w:lang w:val="en-US"/>
        </w:rPr>
        <w:t xml:space="preserve">while addressing </w:t>
      </w:r>
      <w:r w:rsidR="0072708A">
        <w:rPr>
          <w:lang w:val="en-US"/>
        </w:rPr>
        <w:t>contemporary communications and media concerns.</w:t>
      </w:r>
    </w:p>
    <w:p w14:paraId="3FBC6405" w14:textId="77777777" w:rsidR="0072708A" w:rsidRDefault="0072708A" w:rsidP="0072708A">
      <w:pPr>
        <w:rPr>
          <w:lang w:val="en-US"/>
        </w:rPr>
      </w:pPr>
    </w:p>
    <w:p w14:paraId="3955EB69" w14:textId="2D3A1F23" w:rsidR="0072708A" w:rsidRDefault="0072708A" w:rsidP="00ED4857">
      <w:pPr>
        <w:spacing w:after="80"/>
        <w:rPr>
          <w:lang w:val="en-US"/>
        </w:rPr>
      </w:pPr>
      <w:r w:rsidRPr="001E68F6">
        <w:rPr>
          <w:lang w:val="en-US"/>
        </w:rPr>
        <w:t>This paper reflects on the ACMA’s regulatory practice</w:t>
      </w:r>
      <w:r>
        <w:rPr>
          <w:lang w:val="en-US"/>
        </w:rPr>
        <w:t xml:space="preserve"> over the past 10 years</w:t>
      </w:r>
      <w:r w:rsidR="00A47F4B">
        <w:rPr>
          <w:lang w:val="en-US"/>
        </w:rPr>
        <w:t>;</w:t>
      </w:r>
      <w:r w:rsidRPr="001E68F6">
        <w:rPr>
          <w:lang w:val="en-US"/>
        </w:rPr>
        <w:t xml:space="preserve"> in particular</w:t>
      </w:r>
      <w:r w:rsidR="00A47F4B">
        <w:rPr>
          <w:lang w:val="en-US"/>
        </w:rPr>
        <w:t>,</w:t>
      </w:r>
      <w:r w:rsidRPr="001E68F6">
        <w:rPr>
          <w:lang w:val="en-US"/>
        </w:rPr>
        <w:t xml:space="preserve"> the role of research in evidence-informed decision</w:t>
      </w:r>
      <w:r w:rsidR="00A47F4B">
        <w:rPr>
          <w:lang w:val="en-US"/>
        </w:rPr>
        <w:t>-</w:t>
      </w:r>
      <w:r w:rsidRPr="001E68F6">
        <w:rPr>
          <w:lang w:val="en-US"/>
        </w:rPr>
        <w:t xml:space="preserve">making and </w:t>
      </w:r>
      <w:r>
        <w:rPr>
          <w:lang w:val="en-US"/>
        </w:rPr>
        <w:t>regulation</w:t>
      </w:r>
      <w:r w:rsidR="002F6552">
        <w:rPr>
          <w:lang w:val="en-US"/>
        </w:rPr>
        <w:t xml:space="preserve"> (see Figure 1)</w:t>
      </w:r>
      <w:r>
        <w:rPr>
          <w:lang w:val="en-US"/>
        </w:rPr>
        <w:t xml:space="preserve">. The discussion will explore the </w:t>
      </w:r>
      <w:r w:rsidR="00642C7A">
        <w:rPr>
          <w:lang w:val="en-US"/>
        </w:rPr>
        <w:t xml:space="preserve">ACMA’s </w:t>
      </w:r>
      <w:r>
        <w:rPr>
          <w:lang w:val="en-US"/>
        </w:rPr>
        <w:t xml:space="preserve">use of research to: </w:t>
      </w:r>
    </w:p>
    <w:p w14:paraId="3034DB96" w14:textId="77777777" w:rsidR="0072708A" w:rsidRPr="00BC3D87" w:rsidRDefault="0072708A" w:rsidP="0072708A">
      <w:pPr>
        <w:pStyle w:val="ListBullet"/>
        <w:rPr>
          <w:lang w:val="en-US"/>
        </w:rPr>
      </w:pPr>
      <w:r>
        <w:rPr>
          <w:lang w:val="en-US"/>
        </w:rPr>
        <w:t>understand and document the p</w:t>
      </w:r>
      <w:r w:rsidRPr="00BC3D87">
        <w:rPr>
          <w:lang w:val="en-US"/>
        </w:rPr>
        <w:t>ressures for change</w:t>
      </w:r>
      <w:r>
        <w:rPr>
          <w:lang w:val="en-US"/>
        </w:rPr>
        <w:t xml:space="preserve"> in the wider environment and the implications of these change pressures on regulatory frameworks</w:t>
      </w:r>
    </w:p>
    <w:p w14:paraId="765CD91A" w14:textId="77777777" w:rsidR="006C5140" w:rsidRDefault="0072708A" w:rsidP="00512DA6">
      <w:pPr>
        <w:pStyle w:val="ListBullet"/>
        <w:rPr>
          <w:lang w:val="en-US"/>
        </w:rPr>
      </w:pPr>
      <w:r w:rsidRPr="00044A95">
        <w:rPr>
          <w:lang w:val="en-US"/>
        </w:rPr>
        <w:t>accommodate change within existing regulatory structures</w:t>
      </w:r>
      <w:r w:rsidR="00A47F4B" w:rsidRPr="00044A95">
        <w:rPr>
          <w:lang w:val="en-US"/>
        </w:rPr>
        <w:t>,</w:t>
      </w:r>
      <w:r w:rsidR="00044A95" w:rsidRPr="00044A95">
        <w:rPr>
          <w:lang w:val="en-US"/>
        </w:rPr>
        <w:t xml:space="preserve"> which the ACMA has done </w:t>
      </w:r>
      <w:r w:rsidRPr="00044A95">
        <w:rPr>
          <w:lang w:val="en-US"/>
        </w:rPr>
        <w:t xml:space="preserve">by </w:t>
      </w:r>
      <w:r w:rsidR="006A7ED6" w:rsidRPr="00044A95">
        <w:rPr>
          <w:lang w:val="en-US"/>
        </w:rPr>
        <w:t>assessing</w:t>
      </w:r>
      <w:r w:rsidR="009A0EA3" w:rsidRPr="00044A95">
        <w:rPr>
          <w:lang w:val="en-US"/>
        </w:rPr>
        <w:t xml:space="preserve"> the need for any regulatory intervention against enduring </w:t>
      </w:r>
      <w:r w:rsidRPr="00044A95">
        <w:rPr>
          <w:lang w:val="en-US"/>
        </w:rPr>
        <w:t xml:space="preserve">public interest concepts </w:t>
      </w:r>
    </w:p>
    <w:p w14:paraId="750CB9CC" w14:textId="7D2AD9AB" w:rsidR="0072708A" w:rsidRPr="009A0EA3" w:rsidRDefault="0072708A" w:rsidP="00512DA6">
      <w:pPr>
        <w:pStyle w:val="ListBullet"/>
        <w:rPr>
          <w:lang w:val="en-US"/>
        </w:rPr>
      </w:pPr>
      <w:r w:rsidRPr="009A0EA3">
        <w:rPr>
          <w:lang w:val="en-US"/>
        </w:rPr>
        <w:t>build the capability of citizen</w:t>
      </w:r>
      <w:r w:rsidR="000D0E70" w:rsidRPr="009A0EA3">
        <w:rPr>
          <w:lang w:val="en-US"/>
        </w:rPr>
        <w:t>s</w:t>
      </w:r>
      <w:r w:rsidRPr="009A0EA3">
        <w:rPr>
          <w:lang w:val="en-US"/>
        </w:rPr>
        <w:t xml:space="preserve"> and industry </w:t>
      </w:r>
      <w:r w:rsidR="00C01A83" w:rsidRPr="009A0EA3">
        <w:rPr>
          <w:lang w:val="en-US"/>
        </w:rPr>
        <w:t xml:space="preserve">to engage </w:t>
      </w:r>
      <w:r w:rsidR="009A0EA3" w:rsidRPr="009A0EA3">
        <w:rPr>
          <w:lang w:val="en-US"/>
        </w:rPr>
        <w:t>effectively with digital communication</w:t>
      </w:r>
      <w:r w:rsidR="009A0EA3" w:rsidRPr="00264441">
        <w:rPr>
          <w:lang w:val="en-US"/>
        </w:rPr>
        <w:t xml:space="preserve">s and media </w:t>
      </w:r>
      <w:r w:rsidRPr="00264441">
        <w:rPr>
          <w:lang w:val="en-US"/>
        </w:rPr>
        <w:t xml:space="preserve">by facilitating access to public resources and </w:t>
      </w:r>
      <w:r w:rsidR="00332022">
        <w:rPr>
          <w:lang w:val="en-US"/>
        </w:rPr>
        <w:t>providing information to assist citizens in the changing environment</w:t>
      </w:r>
      <w:r w:rsidRPr="009A0EA3">
        <w:rPr>
          <w:lang w:val="en-US"/>
        </w:rPr>
        <w:t xml:space="preserve"> </w:t>
      </w:r>
    </w:p>
    <w:p w14:paraId="0440AFF0" w14:textId="6FED68BC" w:rsidR="0072708A" w:rsidRDefault="0072708A" w:rsidP="00ED4857">
      <w:pPr>
        <w:pStyle w:val="ListBullet"/>
        <w:spacing w:after="240"/>
        <w:rPr>
          <w:lang w:val="en-US"/>
        </w:rPr>
      </w:pPr>
      <w:r>
        <w:rPr>
          <w:lang w:val="en-US"/>
        </w:rPr>
        <w:t>e</w:t>
      </w:r>
      <w:r w:rsidRPr="00B603D2">
        <w:rPr>
          <w:lang w:val="en-US"/>
        </w:rPr>
        <w:t xml:space="preserve">ngage with </w:t>
      </w:r>
      <w:r w:rsidR="000D0E70">
        <w:rPr>
          <w:lang w:val="en-US"/>
        </w:rPr>
        <w:t>the public and industry</w:t>
      </w:r>
      <w:r w:rsidR="000D0E70" w:rsidRPr="00B603D2">
        <w:rPr>
          <w:lang w:val="en-US"/>
        </w:rPr>
        <w:t xml:space="preserve"> </w:t>
      </w:r>
      <w:r w:rsidRPr="00B603D2">
        <w:rPr>
          <w:lang w:val="en-US"/>
        </w:rPr>
        <w:t xml:space="preserve">in adapting and designing regulatory and </w:t>
      </w:r>
      <w:r w:rsidR="00F21DAB">
        <w:rPr>
          <w:lang w:val="en-US"/>
        </w:rPr>
        <w:br/>
      </w:r>
      <w:r w:rsidRPr="00B603D2">
        <w:rPr>
          <w:lang w:val="en-US"/>
        </w:rPr>
        <w:t>non-regulatory responses that both respond to</w:t>
      </w:r>
      <w:r w:rsidR="008206EC">
        <w:rPr>
          <w:lang w:val="en-US"/>
        </w:rPr>
        <w:t>,</w:t>
      </w:r>
      <w:r w:rsidRPr="00B603D2">
        <w:rPr>
          <w:lang w:val="en-US"/>
        </w:rPr>
        <w:t xml:space="preserve"> and accommodate</w:t>
      </w:r>
      <w:r w:rsidR="00A47F4B">
        <w:rPr>
          <w:lang w:val="en-US"/>
        </w:rPr>
        <w:t>,</w:t>
      </w:r>
      <w:r w:rsidRPr="00B603D2">
        <w:rPr>
          <w:lang w:val="en-US"/>
        </w:rPr>
        <w:t xml:space="preserve"> change in the industry and user environment.  </w:t>
      </w:r>
    </w:p>
    <w:p w14:paraId="40AA4229" w14:textId="3E7E3379" w:rsidR="0072708A" w:rsidRDefault="0072708A" w:rsidP="0072708A">
      <w:pPr>
        <w:rPr>
          <w:lang w:val="en-US"/>
        </w:rPr>
      </w:pPr>
      <w:r>
        <w:rPr>
          <w:lang w:val="en-US"/>
        </w:rPr>
        <w:t xml:space="preserve">Evidence gathered through </w:t>
      </w:r>
      <w:r w:rsidR="000D0E70">
        <w:rPr>
          <w:lang w:val="en-US"/>
        </w:rPr>
        <w:t xml:space="preserve">the use of a variety of </w:t>
      </w:r>
      <w:r>
        <w:rPr>
          <w:lang w:val="en-US"/>
        </w:rPr>
        <w:t>research methodologies has assisted the ACMA’s analysis and framing of responses to convergence pressures on regulatory settings.</w:t>
      </w:r>
      <w:r w:rsidR="008206EC">
        <w:rPr>
          <w:lang w:val="en-US"/>
        </w:rPr>
        <w:t xml:space="preserve"> </w:t>
      </w:r>
      <w:r>
        <w:rPr>
          <w:lang w:val="en-US"/>
        </w:rPr>
        <w:t xml:space="preserve">Research techniques also continue to </w:t>
      </w:r>
      <w:r w:rsidR="00A47F4B">
        <w:rPr>
          <w:lang w:val="en-US"/>
        </w:rPr>
        <w:t>help dissect</w:t>
      </w:r>
      <w:r>
        <w:rPr>
          <w:lang w:val="en-US"/>
        </w:rPr>
        <w:t xml:space="preserve"> specific regulatory problems, providing definition and scope to assess the changing nature of benefits and </w:t>
      </w:r>
      <w:r w:rsidR="006C5140">
        <w:rPr>
          <w:lang w:val="en-US"/>
        </w:rPr>
        <w:t>risks.</w:t>
      </w:r>
      <w:r>
        <w:rPr>
          <w:lang w:val="en-US"/>
        </w:rPr>
        <w:t xml:space="preserve"> Research has also been applied to the quantification of costs and benefits of regulatory and non-regulatory interventions.</w:t>
      </w:r>
    </w:p>
    <w:p w14:paraId="5EB8ECAB" w14:textId="77777777" w:rsidR="0072708A" w:rsidRDefault="0072708A" w:rsidP="0072708A">
      <w:pPr>
        <w:rPr>
          <w:lang w:val="en-US"/>
        </w:rPr>
      </w:pPr>
      <w:r>
        <w:rPr>
          <w:lang w:val="en-US"/>
        </w:rPr>
        <w:t xml:space="preserve"> </w:t>
      </w:r>
    </w:p>
    <w:p w14:paraId="775C4ACA" w14:textId="38891C47" w:rsidR="0072708A" w:rsidRDefault="0072708A" w:rsidP="0072708A">
      <w:pPr>
        <w:rPr>
          <w:lang w:val="en-US"/>
        </w:rPr>
      </w:pPr>
      <w:r>
        <w:rPr>
          <w:lang w:val="en-US"/>
        </w:rPr>
        <w:t>Inherently</w:t>
      </w:r>
      <w:r w:rsidR="00A47F4B">
        <w:rPr>
          <w:lang w:val="en-US"/>
        </w:rPr>
        <w:t>,</w:t>
      </w:r>
      <w:r>
        <w:rPr>
          <w:lang w:val="en-US"/>
        </w:rPr>
        <w:t xml:space="preserve"> this approach is adaptive, as evidence documents </w:t>
      </w:r>
      <w:r w:rsidR="009A0EA3">
        <w:rPr>
          <w:lang w:val="en-US"/>
        </w:rPr>
        <w:t xml:space="preserve">the effects of change </w:t>
      </w:r>
      <w:r>
        <w:rPr>
          <w:lang w:val="en-US"/>
        </w:rPr>
        <w:t>in the dynamic media and communications environment. This approach is also illustrated through a case study looking at how this evidence-informed approach has been applied to the development of a reform approach for industry code revisions and telephone numbering.</w:t>
      </w:r>
    </w:p>
    <w:p w14:paraId="2AAE0C17" w14:textId="77777777" w:rsidR="0072708A" w:rsidRDefault="0072708A" w:rsidP="0072708A">
      <w:pPr>
        <w:pStyle w:val="Heading1"/>
      </w:pPr>
      <w:bookmarkStart w:id="0" w:name="_Toc415665908"/>
      <w:r>
        <w:lastRenderedPageBreak/>
        <w:t>About the research</w:t>
      </w:r>
      <w:bookmarkEnd w:id="0"/>
    </w:p>
    <w:p w14:paraId="721286A0" w14:textId="77777777" w:rsidR="0072708A" w:rsidRDefault="0072708A" w:rsidP="0072708A">
      <w:pPr>
        <w:pStyle w:val="Heading2"/>
      </w:pPr>
      <w:bookmarkStart w:id="1" w:name="_Toc415665909"/>
      <w:r w:rsidRPr="00A84172">
        <w:rPr>
          <w:b w:val="0"/>
        </w:rPr>
        <w:t>research</w:t>
      </w:r>
      <w:r>
        <w:t>acma</w:t>
      </w:r>
      <w:bookmarkEnd w:id="1"/>
    </w:p>
    <w:p w14:paraId="4BC391C6" w14:textId="553862A3" w:rsidR="0072708A" w:rsidRDefault="0072708A" w:rsidP="0072708A">
      <w:r>
        <w:t>Our research program—</w:t>
      </w:r>
      <w:r w:rsidRPr="00693B15">
        <w:t>research</w:t>
      </w:r>
      <w:r w:rsidRPr="00693B15">
        <w:rPr>
          <w:b/>
        </w:rPr>
        <w:t>acma</w:t>
      </w:r>
      <w:r>
        <w:rPr>
          <w:b/>
        </w:rPr>
        <w:t>—</w:t>
      </w:r>
      <w:r w:rsidRPr="00693B15">
        <w:t xml:space="preserve">underpins </w:t>
      </w:r>
      <w:r w:rsidR="009A0EA3">
        <w:t xml:space="preserve">the ACMA’s </w:t>
      </w:r>
      <w:r w:rsidRPr="00693B15">
        <w:t xml:space="preserve">work and decisions. </w:t>
      </w:r>
      <w:r>
        <w:t>It</w:t>
      </w:r>
      <w:r w:rsidRPr="00693B15">
        <w:t xml:space="preserve"> </w:t>
      </w:r>
      <w:r>
        <w:t>contributes to</w:t>
      </w:r>
      <w:r w:rsidRPr="00693B15">
        <w:t xml:space="preserve"> </w:t>
      </w:r>
      <w:r w:rsidR="009A0EA3">
        <w:t>the ACMA’s</w:t>
      </w:r>
      <w:r w:rsidR="006C5140">
        <w:t xml:space="preserve"> </w:t>
      </w:r>
      <w:r w:rsidRPr="00693B15">
        <w:t>strategic policy development, regulatory reviews and investigations</w:t>
      </w:r>
      <w:r w:rsidR="009A0EA3">
        <w:t xml:space="preserve"> as the ACMA seeks to deliver on its strategic intent of making</w:t>
      </w:r>
      <w:r w:rsidRPr="00693B15">
        <w:t xml:space="preserve"> media and communications work for all Australians.</w:t>
      </w:r>
      <w:r>
        <w:t xml:space="preserve"> </w:t>
      </w:r>
    </w:p>
    <w:p w14:paraId="28BC3744" w14:textId="77777777" w:rsidR="00CE343B" w:rsidRDefault="00CE343B" w:rsidP="0072708A"/>
    <w:p w14:paraId="57A0F97A" w14:textId="2B3ADFCC" w:rsidR="00CE343B" w:rsidRDefault="00CE343B" w:rsidP="00CE343B">
      <w:pPr>
        <w:pStyle w:val="Default"/>
        <w:spacing w:after="80"/>
        <w:rPr>
          <w:sz w:val="20"/>
          <w:szCs w:val="20"/>
        </w:rPr>
      </w:pPr>
      <w:r>
        <w:rPr>
          <w:sz w:val="20"/>
          <w:szCs w:val="20"/>
        </w:rPr>
        <w:t xml:space="preserve">This research </w:t>
      </w:r>
      <w:r w:rsidR="006C5140">
        <w:rPr>
          <w:sz w:val="20"/>
          <w:szCs w:val="20"/>
        </w:rPr>
        <w:t xml:space="preserve">is drawn from </w:t>
      </w:r>
      <w:r>
        <w:rPr>
          <w:sz w:val="20"/>
          <w:szCs w:val="20"/>
        </w:rPr>
        <w:t>research</w:t>
      </w:r>
      <w:r>
        <w:rPr>
          <w:b/>
          <w:bCs/>
          <w:sz w:val="20"/>
          <w:szCs w:val="20"/>
        </w:rPr>
        <w:t>acma</w:t>
      </w:r>
      <w:r w:rsidRPr="009F10A2">
        <w:rPr>
          <w:bCs/>
          <w:sz w:val="20"/>
          <w:szCs w:val="20"/>
        </w:rPr>
        <w:t>’s</w:t>
      </w:r>
      <w:r>
        <w:rPr>
          <w:sz w:val="20"/>
          <w:szCs w:val="20"/>
        </w:rPr>
        <w:t xml:space="preserve"> five broad areas of interest: </w:t>
      </w:r>
    </w:p>
    <w:p w14:paraId="558FABFD" w14:textId="77777777" w:rsidR="00CE343B" w:rsidRDefault="00CE343B" w:rsidP="00CE343B">
      <w:pPr>
        <w:pStyle w:val="ListBullet"/>
      </w:pPr>
      <w:r>
        <w:t xml:space="preserve">market developments </w:t>
      </w:r>
    </w:p>
    <w:p w14:paraId="03C5ED9E" w14:textId="77777777" w:rsidR="00CE343B" w:rsidRDefault="00CE343B" w:rsidP="00CE343B">
      <w:pPr>
        <w:pStyle w:val="ListBullet"/>
      </w:pPr>
      <w:r>
        <w:t xml:space="preserve">media content and culture </w:t>
      </w:r>
    </w:p>
    <w:p w14:paraId="5B397EAB" w14:textId="77777777" w:rsidR="00CE343B" w:rsidRDefault="00CE343B" w:rsidP="00CE343B">
      <w:pPr>
        <w:pStyle w:val="ListBullet"/>
      </w:pPr>
      <w:r>
        <w:t>social and economic participation</w:t>
      </w:r>
    </w:p>
    <w:p w14:paraId="47BD4FC5" w14:textId="77777777" w:rsidR="00CE343B" w:rsidRDefault="00CE343B" w:rsidP="00CE343B">
      <w:pPr>
        <w:pStyle w:val="ListBullet"/>
      </w:pPr>
      <w:r>
        <w:t xml:space="preserve">citizen and consumer safeguards </w:t>
      </w:r>
    </w:p>
    <w:p w14:paraId="44AA16C0" w14:textId="77777777" w:rsidR="00CE343B" w:rsidRDefault="00CE343B" w:rsidP="009F10A2">
      <w:pPr>
        <w:pStyle w:val="ListBullet"/>
        <w:spacing w:after="240"/>
      </w:pPr>
      <w:r>
        <w:t xml:space="preserve">regulatory best practice and development. </w:t>
      </w:r>
    </w:p>
    <w:p w14:paraId="0E7FC631" w14:textId="59AF0C09" w:rsidR="0072708A" w:rsidRDefault="0072708A" w:rsidP="0072708A">
      <w:pPr>
        <w:rPr>
          <w:lang w:val="en-US"/>
        </w:rPr>
      </w:pPr>
      <w:r>
        <w:rPr>
          <w:lang w:val="en-US"/>
        </w:rPr>
        <w:t xml:space="preserve">This paper examines the use of research as a tool of evidence-gathering to inform regulatory practice. It looks at how the ACMA has used research </w:t>
      </w:r>
      <w:r w:rsidRPr="00723F43">
        <w:rPr>
          <w:lang w:val="en-US"/>
        </w:rPr>
        <w:t>in an environment of ongoing change</w:t>
      </w:r>
      <w:r>
        <w:rPr>
          <w:lang w:val="en-US"/>
        </w:rPr>
        <w:t xml:space="preserve"> to document and build evidence, inform public debate about regulation and build capability among </w:t>
      </w:r>
      <w:r w:rsidR="000D0E70">
        <w:rPr>
          <w:lang w:val="en-US"/>
        </w:rPr>
        <w:t xml:space="preserve">those most affected by </w:t>
      </w:r>
      <w:r w:rsidR="006C5140">
        <w:rPr>
          <w:lang w:val="en-US"/>
        </w:rPr>
        <w:t xml:space="preserve">regulatory </w:t>
      </w:r>
      <w:r w:rsidR="000D0E70">
        <w:rPr>
          <w:lang w:val="en-US"/>
        </w:rPr>
        <w:t>activities</w:t>
      </w:r>
      <w:r>
        <w:rPr>
          <w:lang w:val="en-US"/>
        </w:rPr>
        <w:t>.</w:t>
      </w:r>
    </w:p>
    <w:p w14:paraId="56E30364" w14:textId="77777777" w:rsidR="0072708A" w:rsidRDefault="0072708A" w:rsidP="0072708A">
      <w:pPr>
        <w:rPr>
          <w:lang w:val="en-US"/>
        </w:rPr>
      </w:pPr>
    </w:p>
    <w:p w14:paraId="5E05F901" w14:textId="77777777" w:rsidR="0072708A" w:rsidRDefault="0072708A" w:rsidP="00ED4857">
      <w:pPr>
        <w:spacing w:after="80"/>
        <w:rPr>
          <w:lang w:val="en-US"/>
        </w:rPr>
      </w:pPr>
      <w:r>
        <w:rPr>
          <w:lang w:val="en-US"/>
        </w:rPr>
        <w:t xml:space="preserve">The following discussion will explore the use of research within an architecture </w:t>
      </w:r>
      <w:r w:rsidR="00A47F4B">
        <w:rPr>
          <w:lang w:val="en-US"/>
        </w:rPr>
        <w:t xml:space="preserve">that </w:t>
      </w:r>
      <w:r>
        <w:rPr>
          <w:lang w:val="en-US"/>
        </w:rPr>
        <w:t>defines four elements to guide an adaptive response to change as it occurs in a regulated industry environment:</w:t>
      </w:r>
    </w:p>
    <w:p w14:paraId="262E87DD" w14:textId="77777777" w:rsidR="0072708A" w:rsidRPr="00BC3D87" w:rsidRDefault="008206EC" w:rsidP="0072708A">
      <w:pPr>
        <w:pStyle w:val="ListBullet"/>
        <w:rPr>
          <w:lang w:val="en-US"/>
        </w:rPr>
      </w:pPr>
      <w:r>
        <w:rPr>
          <w:lang w:val="en-US"/>
        </w:rPr>
        <w:t>u</w:t>
      </w:r>
      <w:r w:rsidR="0072708A">
        <w:rPr>
          <w:lang w:val="en-US"/>
        </w:rPr>
        <w:t>nderstanding the p</w:t>
      </w:r>
      <w:r w:rsidR="0072708A" w:rsidRPr="00BC3D87">
        <w:rPr>
          <w:lang w:val="en-US"/>
        </w:rPr>
        <w:t>ressures for change</w:t>
      </w:r>
      <w:r w:rsidR="0072708A">
        <w:rPr>
          <w:lang w:val="en-US"/>
        </w:rPr>
        <w:t xml:space="preserve"> </w:t>
      </w:r>
    </w:p>
    <w:p w14:paraId="621EDD5C" w14:textId="7003ABA5" w:rsidR="0072708A" w:rsidRPr="00BC3D87" w:rsidRDefault="008206EC" w:rsidP="0072708A">
      <w:pPr>
        <w:pStyle w:val="ListBullet"/>
        <w:rPr>
          <w:lang w:val="en-US"/>
        </w:rPr>
      </w:pPr>
      <w:r>
        <w:rPr>
          <w:lang w:val="en-US"/>
        </w:rPr>
        <w:t>a</w:t>
      </w:r>
      <w:r w:rsidR="0072708A">
        <w:rPr>
          <w:lang w:val="en-US"/>
        </w:rPr>
        <w:t>ccommodating and creating a v</w:t>
      </w:r>
      <w:r w:rsidR="0072708A" w:rsidRPr="00BC3D87">
        <w:rPr>
          <w:lang w:val="en-US"/>
        </w:rPr>
        <w:t xml:space="preserve">ision </w:t>
      </w:r>
      <w:r w:rsidR="0072708A">
        <w:rPr>
          <w:lang w:val="en-US"/>
        </w:rPr>
        <w:t xml:space="preserve">for </w:t>
      </w:r>
      <w:r w:rsidR="000D0E70">
        <w:rPr>
          <w:lang w:val="en-US"/>
        </w:rPr>
        <w:t xml:space="preserve">regulatory </w:t>
      </w:r>
      <w:r w:rsidR="0072708A">
        <w:rPr>
          <w:lang w:val="en-US"/>
        </w:rPr>
        <w:t xml:space="preserve">change </w:t>
      </w:r>
    </w:p>
    <w:p w14:paraId="551EF57A" w14:textId="2B6DA943" w:rsidR="0072708A" w:rsidRPr="00BC3D87" w:rsidRDefault="008206EC" w:rsidP="0072708A">
      <w:pPr>
        <w:pStyle w:val="ListBullet"/>
        <w:rPr>
          <w:lang w:val="en-US"/>
        </w:rPr>
      </w:pPr>
      <w:r>
        <w:rPr>
          <w:lang w:val="en-US"/>
        </w:rPr>
        <w:t>b</w:t>
      </w:r>
      <w:r w:rsidR="0072708A" w:rsidRPr="00BC3D87">
        <w:rPr>
          <w:lang w:val="en-US"/>
        </w:rPr>
        <w:t xml:space="preserve">uilding </w:t>
      </w:r>
      <w:r w:rsidR="0072708A">
        <w:rPr>
          <w:lang w:val="en-US"/>
        </w:rPr>
        <w:t xml:space="preserve">a </w:t>
      </w:r>
      <w:r w:rsidR="0072708A" w:rsidRPr="00BC3D87">
        <w:rPr>
          <w:lang w:val="en-US"/>
        </w:rPr>
        <w:t xml:space="preserve">capability for </w:t>
      </w:r>
      <w:r w:rsidR="009A0EA3">
        <w:rPr>
          <w:lang w:val="en-US"/>
        </w:rPr>
        <w:t xml:space="preserve">effective engagement with digital communications and media </w:t>
      </w:r>
      <w:r w:rsidR="0072708A">
        <w:rPr>
          <w:lang w:val="en-US"/>
        </w:rPr>
        <w:t>among regulated entities and citizen</w:t>
      </w:r>
      <w:r w:rsidR="000D0E70">
        <w:rPr>
          <w:lang w:val="en-US"/>
        </w:rPr>
        <w:t>s</w:t>
      </w:r>
      <w:r w:rsidR="0072708A">
        <w:rPr>
          <w:lang w:val="en-US"/>
        </w:rPr>
        <w:t xml:space="preserve"> </w:t>
      </w:r>
    </w:p>
    <w:p w14:paraId="1FBC281B" w14:textId="77777777" w:rsidR="0072708A" w:rsidRDefault="008206EC" w:rsidP="00ED4857">
      <w:pPr>
        <w:pStyle w:val="ListBullet"/>
        <w:spacing w:after="240"/>
        <w:rPr>
          <w:lang w:val="en-US"/>
        </w:rPr>
      </w:pPr>
      <w:r>
        <w:rPr>
          <w:lang w:val="en-US"/>
        </w:rPr>
        <w:t>e</w:t>
      </w:r>
      <w:r w:rsidR="0072708A">
        <w:rPr>
          <w:lang w:val="en-US"/>
        </w:rPr>
        <w:t>ngaging in adaption</w:t>
      </w:r>
      <w:r>
        <w:rPr>
          <w:lang w:val="en-US"/>
        </w:rPr>
        <w:t>—</w:t>
      </w:r>
      <w:r w:rsidR="0072708A">
        <w:rPr>
          <w:lang w:val="en-US"/>
        </w:rPr>
        <w:t>in this case</w:t>
      </w:r>
      <w:r>
        <w:rPr>
          <w:lang w:val="en-US"/>
        </w:rPr>
        <w:t>,</w:t>
      </w:r>
      <w:r w:rsidR="0072708A">
        <w:rPr>
          <w:lang w:val="en-US"/>
        </w:rPr>
        <w:t xml:space="preserve"> the design of regulat</w:t>
      </w:r>
      <w:r w:rsidR="00A47F4B">
        <w:rPr>
          <w:lang w:val="en-US"/>
        </w:rPr>
        <w:t>ory</w:t>
      </w:r>
      <w:r w:rsidR="0072708A">
        <w:rPr>
          <w:lang w:val="en-US"/>
        </w:rPr>
        <w:t xml:space="preserve"> and non-regulatory responses.</w:t>
      </w:r>
    </w:p>
    <w:p w14:paraId="1D3FB9DA" w14:textId="0CBE6796" w:rsidR="00D00D6C" w:rsidRDefault="0072708A" w:rsidP="00D00D6C">
      <w:pPr>
        <w:rPr>
          <w:lang w:val="en-US"/>
        </w:rPr>
      </w:pPr>
      <w:r>
        <w:rPr>
          <w:lang w:val="en-US"/>
        </w:rPr>
        <w:t>In each of these areas, the ACMA has used a variety of research methods to develop a body of evidence and analysis about the efficiency and effectiveness of regulatory settings and tools, and the operation of specific parts of communications and media regulation.</w:t>
      </w:r>
    </w:p>
    <w:tbl>
      <w:tblPr>
        <w:tblW w:w="9645" w:type="dxa"/>
        <w:tblLayout w:type="fixed"/>
        <w:tblCellMar>
          <w:left w:w="0" w:type="dxa"/>
          <w:right w:w="0" w:type="dxa"/>
        </w:tblCellMar>
        <w:tblLook w:val="01E0" w:firstRow="1" w:lastRow="1" w:firstColumn="1" w:lastColumn="1" w:noHBand="0" w:noVBand="0"/>
      </w:tblPr>
      <w:tblGrid>
        <w:gridCol w:w="9645"/>
      </w:tblGrid>
      <w:tr w:rsidR="00D00D6C" w14:paraId="422A0886" w14:textId="77777777">
        <w:trPr>
          <w:trHeight w:val="570"/>
        </w:trPr>
        <w:tc>
          <w:tcPr>
            <w:tcW w:w="9645" w:type="dxa"/>
            <w:tcBorders>
              <w:top w:val="single" w:sz="2" w:space="0" w:color="505050"/>
            </w:tcBorders>
            <w:shd w:val="clear" w:color="auto" w:fill="auto"/>
            <w:vAlign w:val="center"/>
          </w:tcPr>
          <w:p w14:paraId="30C9A0C9" w14:textId="77777777" w:rsidR="00D00D6C" w:rsidRPr="00A74B5E" w:rsidRDefault="00D00D6C" w:rsidP="002F6552">
            <w:pPr>
              <w:pStyle w:val="Caption"/>
              <w:pageBreakBefore/>
            </w:pPr>
            <w:r>
              <w:lastRenderedPageBreak/>
              <w:t xml:space="preserve">Figure </w:t>
            </w:r>
            <w:r w:rsidR="001B2DE2">
              <w:fldChar w:fldCharType="begin"/>
            </w:r>
            <w:r w:rsidR="001B2DE2">
              <w:instrText xml:space="preserve"> SEQ Figure \* ARABIC </w:instrText>
            </w:r>
            <w:r w:rsidR="001B2DE2">
              <w:fldChar w:fldCharType="separate"/>
            </w:r>
            <w:r w:rsidR="001B2DE2">
              <w:rPr>
                <w:noProof/>
              </w:rPr>
              <w:t>1</w:t>
            </w:r>
            <w:r w:rsidR="001B2DE2">
              <w:rPr>
                <w:noProof/>
              </w:rPr>
              <w:fldChar w:fldCharType="end"/>
            </w:r>
            <w:r w:rsidR="002F6552">
              <w:rPr>
                <w:noProof/>
              </w:rPr>
              <w:t xml:space="preserve"> Overview of e</w:t>
            </w:r>
            <w:r w:rsidR="002F6552">
              <w:t xml:space="preserve">vidence in ACMA </w:t>
            </w:r>
            <w:r>
              <w:t>regulatory practice</w:t>
            </w:r>
          </w:p>
        </w:tc>
      </w:tr>
      <w:tr w:rsidR="00D00D6C" w14:paraId="4D6A5171" w14:textId="77777777">
        <w:trPr>
          <w:trHeight w:val="3086"/>
        </w:trPr>
        <w:tc>
          <w:tcPr>
            <w:tcW w:w="9645" w:type="dxa"/>
            <w:shd w:val="clear" w:color="auto" w:fill="auto"/>
            <w:tcMar>
              <w:left w:w="28" w:type="dxa"/>
            </w:tcMar>
          </w:tcPr>
          <w:p w14:paraId="6195DDC9" w14:textId="49040288" w:rsidR="00D00D6C" w:rsidRDefault="00FB1412">
            <w:r>
              <w:rPr>
                <w:noProof/>
              </w:rPr>
              <w:drawing>
                <wp:inline distT="0" distB="0" distL="0" distR="0" wp14:anchorId="39E20402" wp14:editId="694E0D0D">
                  <wp:extent cx="6148070" cy="8000972"/>
                  <wp:effectExtent l="0" t="0" r="5080" b="635"/>
                  <wp:docPr id="23" name="Picture 23" descr="DIMENSIONS OF CHANGE&#10;&#10;Pressures for change/A vision for change—public interest concepts/Capacity-building/Adaptive regulatory practice&#10;&#10;Framework analysis:&#10;Pressures for change—Broken concepts 2011, 2012&#10;A vision for change—Enduring concepts 2011&#10;Capacity buidling—Citizens and the ACMA 2010; Optimal conditions for effective self- and co-regulatory arrangements 2010, 2011&#10;Adaptive regulatory practice—Connected citizens 2013&#10;&#10;Applied analysis:&#10;Pressures for change—Market developments; User and citizen expectations; Changing profile of risks and harms&#10;A vision for change—Broadband-enabled environment; Service and content safeguards&#10;Capacity buidling—Spectrum and numbering resources; Citizens' digital literacy; Digital devices&#10;Adaptive regulatory practice—Program and non-regulatory responses; Collaborative partnerships and global engagement&#10;&#10;" title="Figure 1: Overview of evidence in ACMA regulatory prac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ACMA_Bookshelf Sept8-update mar 2015.jpg"/>
                          <pic:cNvPicPr/>
                        </pic:nvPicPr>
                        <pic:blipFill rotWithShape="1">
                          <a:blip r:embed="rId29">
                            <a:extLst>
                              <a:ext uri="{28A0092B-C50C-407E-A947-70E740481C1C}">
                                <a14:useLocalDpi xmlns:a14="http://schemas.microsoft.com/office/drawing/2010/main" val="0"/>
                              </a:ext>
                            </a:extLst>
                          </a:blip>
                          <a:srcRect/>
                          <a:stretch/>
                        </pic:blipFill>
                        <pic:spPr bwMode="auto">
                          <a:xfrm>
                            <a:off x="0" y="0"/>
                            <a:ext cx="6151481" cy="8005411"/>
                          </a:xfrm>
                          <a:prstGeom prst="rect">
                            <a:avLst/>
                          </a:prstGeom>
                          <a:ln>
                            <a:noFill/>
                          </a:ln>
                          <a:extLst>
                            <a:ext uri="{53640926-AAD7-44D8-BBD7-CCE9431645EC}">
                              <a14:shadowObscured xmlns:a14="http://schemas.microsoft.com/office/drawing/2010/main"/>
                            </a:ext>
                          </a:extLst>
                        </pic:spPr>
                      </pic:pic>
                    </a:graphicData>
                  </a:graphic>
                </wp:inline>
              </w:drawing>
            </w:r>
          </w:p>
        </w:tc>
      </w:tr>
      <w:tr w:rsidR="00D00D6C" w14:paraId="193BB7DE" w14:textId="77777777">
        <w:trPr>
          <w:trHeight w:val="291"/>
        </w:trPr>
        <w:tc>
          <w:tcPr>
            <w:tcW w:w="9645" w:type="dxa"/>
            <w:tcBorders>
              <w:bottom w:val="single" w:sz="2" w:space="0" w:color="505050"/>
            </w:tcBorders>
            <w:shd w:val="clear" w:color="auto" w:fill="auto"/>
          </w:tcPr>
          <w:p w14:paraId="02C34BB3" w14:textId="77777777" w:rsidR="00D00D6C" w:rsidRDefault="00D00D6C"/>
        </w:tc>
      </w:tr>
    </w:tbl>
    <w:p w14:paraId="23098F14" w14:textId="77777777" w:rsidR="0072708A" w:rsidRDefault="0072708A" w:rsidP="00D00D6C">
      <w:pPr>
        <w:rPr>
          <w:lang w:val="en-US"/>
        </w:rPr>
      </w:pPr>
    </w:p>
    <w:p w14:paraId="40C2AB10" w14:textId="77777777" w:rsidR="0072708A" w:rsidRPr="000D76E0" w:rsidRDefault="00CF6273" w:rsidP="0072708A">
      <w:pPr>
        <w:pStyle w:val="Heading1"/>
      </w:pPr>
      <w:bookmarkStart w:id="2" w:name="_Toc415665910"/>
      <w:r>
        <w:rPr>
          <w:noProof/>
        </w:rPr>
        <w:lastRenderedPageBreak/>
        <w:drawing>
          <wp:anchor distT="0" distB="180340" distL="180340" distR="180340" simplePos="0" relativeHeight="251661312" behindDoc="0" locked="0" layoutInCell="1" allowOverlap="1" wp14:anchorId="41BBC1F3" wp14:editId="5B0C6516">
            <wp:simplePos x="0" y="0"/>
            <wp:positionH relativeFrom="margin">
              <wp:align>left</wp:align>
            </wp:positionH>
            <wp:positionV relativeFrom="paragraph">
              <wp:posOffset>10909</wp:posOffset>
            </wp:positionV>
            <wp:extent cx="1018800" cy="1018800"/>
            <wp:effectExtent l="0" t="0" r="0" b="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ressures for change_round icon.png"/>
                    <pic:cNvPicPr/>
                  </pic:nvPicPr>
                  <pic:blipFill>
                    <a:blip r:embed="rId30">
                      <a:extLst>
                        <a:ext uri="{28A0092B-C50C-407E-A947-70E740481C1C}">
                          <a14:useLocalDpi xmlns:a14="http://schemas.microsoft.com/office/drawing/2010/main" val="0"/>
                        </a:ext>
                      </a:extLst>
                    </a:blip>
                    <a:stretch>
                      <a:fillRect/>
                    </a:stretch>
                  </pic:blipFill>
                  <pic:spPr>
                    <a:xfrm>
                      <a:off x="0" y="0"/>
                      <a:ext cx="1018800" cy="1018800"/>
                    </a:xfrm>
                    <a:prstGeom prst="rect">
                      <a:avLst/>
                    </a:prstGeom>
                  </pic:spPr>
                </pic:pic>
              </a:graphicData>
            </a:graphic>
            <wp14:sizeRelH relativeFrom="page">
              <wp14:pctWidth>0</wp14:pctWidth>
            </wp14:sizeRelH>
            <wp14:sizeRelV relativeFrom="page">
              <wp14:pctHeight>0</wp14:pctHeight>
            </wp14:sizeRelV>
          </wp:anchor>
        </w:drawing>
      </w:r>
      <w:r w:rsidR="0072708A" w:rsidRPr="00EB0286">
        <w:t>Pressures for chang</w:t>
      </w:r>
      <w:r w:rsidR="0072708A">
        <w:t>e</w:t>
      </w:r>
      <w:bookmarkEnd w:id="2"/>
      <w:r w:rsidR="0072708A" w:rsidRPr="00FF3C69">
        <w:t xml:space="preserve"> </w:t>
      </w:r>
    </w:p>
    <w:p w14:paraId="07295284" w14:textId="0FA8BC25" w:rsidR="0072708A" w:rsidRDefault="006B219D" w:rsidP="0072708A">
      <w:r>
        <w:t>C</w:t>
      </w:r>
      <w:r w:rsidR="0072708A">
        <w:t>haracteristic of the communications and media environment over the past 10 years ha</w:t>
      </w:r>
      <w:r>
        <w:t>ve</w:t>
      </w:r>
      <w:r w:rsidR="0072708A">
        <w:t xml:space="preserve"> been the impacts of digitalisation of services and content</w:t>
      </w:r>
      <w:r w:rsidR="00F222DD">
        <w:t>,</w:t>
      </w:r>
      <w:r w:rsidR="0072708A">
        <w:t xml:space="preserve"> and the enhanced capacity of</w:t>
      </w:r>
      <w:r w:rsidR="00380F7D">
        <w:t xml:space="preserve"> the</w:t>
      </w:r>
      <w:r w:rsidR="0072708A">
        <w:t xml:space="preserve"> internet and high</w:t>
      </w:r>
      <w:r w:rsidR="00F222DD">
        <w:t>-</w:t>
      </w:r>
      <w:r w:rsidR="0072708A">
        <w:t xml:space="preserve">speed broadband </w:t>
      </w:r>
      <w:r>
        <w:t xml:space="preserve">to host </w:t>
      </w:r>
      <w:r w:rsidR="00F222DD">
        <w:t xml:space="preserve">first </w:t>
      </w:r>
      <w:r w:rsidR="0072708A">
        <w:t xml:space="preserve">physical and then social networks. </w:t>
      </w:r>
    </w:p>
    <w:p w14:paraId="574F534A" w14:textId="77777777" w:rsidR="0072708A" w:rsidRPr="006D46E5" w:rsidRDefault="0072708A" w:rsidP="0072708A">
      <w:pPr>
        <w:rPr>
          <w:rFonts w:cs="Arial"/>
        </w:rPr>
      </w:pPr>
    </w:p>
    <w:p w14:paraId="193B26B6" w14:textId="77777777" w:rsidR="0072708A" w:rsidRDefault="0072708A" w:rsidP="00ED4857">
      <w:pPr>
        <w:spacing w:after="80"/>
        <w:rPr>
          <w:lang w:val="en-US"/>
        </w:rPr>
      </w:pPr>
      <w:r>
        <w:rPr>
          <w:lang w:val="en-US"/>
        </w:rPr>
        <w:t>In documenting the scope and impact of these changes in the industry and citizen environment, the ACMA has used a variety of research methods to identi</w:t>
      </w:r>
      <w:r w:rsidR="00F222DD">
        <w:rPr>
          <w:lang w:val="en-US"/>
        </w:rPr>
        <w:t>f</w:t>
      </w:r>
      <w:r>
        <w:rPr>
          <w:lang w:val="en-US"/>
        </w:rPr>
        <w:t>y where pressures on regulatory frameworks are occurring and where regulatory practice might change to facilitate new services, applications or allocation of public resources. The ACMA has done this in two ways</w:t>
      </w:r>
      <w:r w:rsidR="00F222DD">
        <w:rPr>
          <w:lang w:val="en-US"/>
        </w:rPr>
        <w:t>:</w:t>
      </w:r>
    </w:p>
    <w:p w14:paraId="0D48CC04" w14:textId="1D6C2169" w:rsidR="0072708A" w:rsidRPr="00DB6C93" w:rsidRDefault="00F222DD" w:rsidP="0072708A">
      <w:pPr>
        <w:pStyle w:val="ListBullet"/>
        <w:rPr>
          <w:lang w:val="en-US"/>
        </w:rPr>
      </w:pPr>
      <w:r>
        <w:rPr>
          <w:lang w:val="en-US"/>
        </w:rPr>
        <w:t xml:space="preserve">undertaking </w:t>
      </w:r>
      <w:r w:rsidR="0072708A" w:rsidRPr="00DB6C93">
        <w:rPr>
          <w:lang w:val="en-US"/>
        </w:rPr>
        <w:t xml:space="preserve">a systematic review of the concepts </w:t>
      </w:r>
      <w:r w:rsidR="00A61E81" w:rsidRPr="00DB6C93">
        <w:rPr>
          <w:lang w:val="en-US"/>
        </w:rPr>
        <w:t xml:space="preserve">underlying </w:t>
      </w:r>
      <w:r w:rsidR="0072708A" w:rsidRPr="00DB6C93">
        <w:rPr>
          <w:lang w:val="en-US"/>
        </w:rPr>
        <w:t>regulation and how they have been affected by environmental pressures</w:t>
      </w:r>
      <w:r w:rsidR="0072708A">
        <w:rPr>
          <w:lang w:val="en-US"/>
        </w:rPr>
        <w:t xml:space="preserve"> </w:t>
      </w:r>
    </w:p>
    <w:p w14:paraId="3CC77C43" w14:textId="77777777" w:rsidR="0072708A" w:rsidRDefault="0072708A" w:rsidP="0072708A">
      <w:pPr>
        <w:pStyle w:val="ListBullet"/>
        <w:rPr>
          <w:lang w:val="en-US"/>
        </w:rPr>
      </w:pPr>
      <w:r>
        <w:rPr>
          <w:lang w:val="en-US"/>
        </w:rPr>
        <w:t xml:space="preserve">documenting ongoing changes occurring in the media and communications environment, by creating and cataloguing evidence with a specific focus on the impact of change </w:t>
      </w:r>
      <w:r w:rsidR="00F222DD">
        <w:rPr>
          <w:lang w:val="en-US"/>
        </w:rPr>
        <w:t>on</w:t>
      </w:r>
      <w:r>
        <w:rPr>
          <w:lang w:val="en-US"/>
        </w:rPr>
        <w:t xml:space="preserve">: </w:t>
      </w:r>
    </w:p>
    <w:p w14:paraId="4BF6E2C4" w14:textId="77777777" w:rsidR="0072708A" w:rsidRDefault="00D00D6C" w:rsidP="0072708A">
      <w:pPr>
        <w:pStyle w:val="ListBullet2"/>
        <w:rPr>
          <w:lang w:val="en-US"/>
        </w:rPr>
      </w:pPr>
      <w:r>
        <w:rPr>
          <w:lang w:val="en-US"/>
        </w:rPr>
        <w:t>m</w:t>
      </w:r>
      <w:r w:rsidR="0072708A">
        <w:rPr>
          <w:lang w:val="en-US"/>
        </w:rPr>
        <w:t>arket developments</w:t>
      </w:r>
    </w:p>
    <w:p w14:paraId="59665D88" w14:textId="77777777" w:rsidR="0072708A" w:rsidRDefault="00D00D6C" w:rsidP="0072708A">
      <w:pPr>
        <w:pStyle w:val="ListBullet2"/>
        <w:rPr>
          <w:lang w:val="en-US"/>
        </w:rPr>
      </w:pPr>
      <w:r>
        <w:rPr>
          <w:lang w:val="en-US"/>
        </w:rPr>
        <w:t>c</w:t>
      </w:r>
      <w:r w:rsidR="0072708A">
        <w:rPr>
          <w:lang w:val="en-US"/>
        </w:rPr>
        <w:t>hanging citizen and user expectations</w:t>
      </w:r>
    </w:p>
    <w:p w14:paraId="471F0C90" w14:textId="781C8D89" w:rsidR="0072708A" w:rsidRDefault="00D00D6C" w:rsidP="0072708A">
      <w:pPr>
        <w:pStyle w:val="ListBullet2"/>
        <w:rPr>
          <w:lang w:val="en-US"/>
        </w:rPr>
      </w:pPr>
      <w:r>
        <w:rPr>
          <w:lang w:val="en-US"/>
        </w:rPr>
        <w:t>c</w:t>
      </w:r>
      <w:r w:rsidR="0072708A">
        <w:rPr>
          <w:lang w:val="en-US"/>
        </w:rPr>
        <w:t xml:space="preserve">hanging profile of </w:t>
      </w:r>
      <w:r w:rsidR="00CE104A">
        <w:rPr>
          <w:lang w:val="en-US"/>
        </w:rPr>
        <w:t xml:space="preserve">benefits and </w:t>
      </w:r>
      <w:r w:rsidR="0072708A">
        <w:rPr>
          <w:lang w:val="en-US"/>
        </w:rPr>
        <w:t xml:space="preserve">risks </w:t>
      </w:r>
    </w:p>
    <w:p w14:paraId="0D31C835" w14:textId="77777777" w:rsidR="0072708A" w:rsidRDefault="00D00D6C" w:rsidP="00ED4857">
      <w:pPr>
        <w:pStyle w:val="ListBullet2"/>
        <w:spacing w:after="240"/>
        <w:rPr>
          <w:lang w:val="en-US"/>
        </w:rPr>
      </w:pPr>
      <w:r>
        <w:rPr>
          <w:lang w:val="en-US"/>
        </w:rPr>
        <w:t>i</w:t>
      </w:r>
      <w:r w:rsidR="0072708A">
        <w:rPr>
          <w:lang w:val="en-US"/>
        </w:rPr>
        <w:t>nternational regulatory structures and perspectives.</w:t>
      </w:r>
    </w:p>
    <w:p w14:paraId="49DA4F34" w14:textId="77777777" w:rsidR="00CF6273" w:rsidRPr="00CF6273" w:rsidRDefault="00CF6273" w:rsidP="00ED4857">
      <w:pPr>
        <w:pStyle w:val="Heading2"/>
        <w:rPr>
          <w:lang w:val="en-US"/>
        </w:rPr>
      </w:pPr>
      <w:bookmarkStart w:id="3" w:name="_Toc415665911"/>
      <w:r>
        <w:rPr>
          <w:lang w:val="en-US"/>
        </w:rPr>
        <w:t>Framework analysis</w:t>
      </w:r>
      <w:bookmarkEnd w:id="3"/>
    </w:p>
    <w:p w14:paraId="571D4F56" w14:textId="77777777" w:rsidR="0072708A" w:rsidRDefault="00CF6273" w:rsidP="00ED4857">
      <w:pPr>
        <w:pStyle w:val="Heading3"/>
        <w:rPr>
          <w:lang w:val="en-US"/>
        </w:rPr>
      </w:pPr>
      <w:r w:rsidRPr="00CA5953">
        <w:rPr>
          <w:noProof/>
        </w:rPr>
        <w:drawing>
          <wp:anchor distT="0" distB="0" distL="114300" distR="114300" simplePos="0" relativeHeight="251662336" behindDoc="0" locked="0" layoutInCell="1" allowOverlap="1" wp14:anchorId="058EE6B8" wp14:editId="5635DFA2">
            <wp:simplePos x="0" y="0"/>
            <wp:positionH relativeFrom="column">
              <wp:posOffset>1270</wp:posOffset>
            </wp:positionH>
            <wp:positionV relativeFrom="paragraph">
              <wp:posOffset>37990</wp:posOffset>
            </wp:positionV>
            <wp:extent cx="624840" cy="636905"/>
            <wp:effectExtent l="0" t="0" r="381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ramework analysis icon.png"/>
                    <pic:cNvPicPr/>
                  </pic:nvPicPr>
                  <pic:blipFill>
                    <a:blip r:embed="rId31">
                      <a:extLst>
                        <a:ext uri="{28A0092B-C50C-407E-A947-70E740481C1C}">
                          <a14:useLocalDpi xmlns:a14="http://schemas.microsoft.com/office/drawing/2010/main" val="0"/>
                        </a:ext>
                      </a:extLst>
                    </a:blip>
                    <a:stretch>
                      <a:fillRect/>
                    </a:stretch>
                  </pic:blipFill>
                  <pic:spPr>
                    <a:xfrm>
                      <a:off x="0" y="0"/>
                      <a:ext cx="624840" cy="636905"/>
                    </a:xfrm>
                    <a:prstGeom prst="rect">
                      <a:avLst/>
                    </a:prstGeom>
                  </pic:spPr>
                </pic:pic>
              </a:graphicData>
            </a:graphic>
            <wp14:sizeRelH relativeFrom="page">
              <wp14:pctWidth>0</wp14:pctWidth>
            </wp14:sizeRelH>
            <wp14:sizeRelV relativeFrom="page">
              <wp14:pctHeight>0</wp14:pctHeight>
            </wp14:sizeRelV>
          </wp:anchor>
        </w:drawing>
      </w:r>
      <w:r w:rsidR="0072708A" w:rsidRPr="00F240F1">
        <w:rPr>
          <w:lang w:val="en-US"/>
        </w:rPr>
        <w:t xml:space="preserve">Broken </w:t>
      </w:r>
      <w:r w:rsidR="00F222DD">
        <w:rPr>
          <w:lang w:val="en-US"/>
        </w:rPr>
        <w:t>c</w:t>
      </w:r>
      <w:r w:rsidR="0072708A" w:rsidRPr="00F240F1">
        <w:rPr>
          <w:lang w:val="en-US"/>
        </w:rPr>
        <w:t>oncepts</w:t>
      </w:r>
      <w:r w:rsidR="0072708A">
        <w:rPr>
          <w:lang w:val="en-US"/>
        </w:rPr>
        <w:t xml:space="preserve"> </w:t>
      </w:r>
      <w:r w:rsidR="00B8545C" w:rsidRPr="00794A48">
        <w:t>(</w:t>
      </w:r>
      <w:r w:rsidR="0072708A" w:rsidRPr="00794A48">
        <w:t>2011</w:t>
      </w:r>
      <w:r w:rsidR="00B8545C" w:rsidRPr="00794A48">
        <w:t xml:space="preserve"> and </w:t>
      </w:r>
      <w:r w:rsidR="0072708A" w:rsidRPr="00794A48">
        <w:t>2013 update</w:t>
      </w:r>
      <w:r w:rsidR="00B8545C" w:rsidRPr="00794A48">
        <w:t>)</w:t>
      </w:r>
      <w:r w:rsidR="0072708A">
        <w:rPr>
          <w:lang w:val="en-US"/>
        </w:rPr>
        <w:t xml:space="preserve"> </w:t>
      </w:r>
    </w:p>
    <w:p w14:paraId="1A798118" w14:textId="77777777" w:rsidR="0072708A" w:rsidRDefault="00C73B75" w:rsidP="0072708A">
      <w:r>
        <w:t>The</w:t>
      </w:r>
      <w:r w:rsidR="0072708A">
        <w:t xml:space="preserve"> growing</w:t>
      </w:r>
      <w:r w:rsidR="0072708A" w:rsidRPr="00F240F1">
        <w:t xml:space="preserve"> structural strain</w:t>
      </w:r>
      <w:r w:rsidR="0072708A">
        <w:t>s</w:t>
      </w:r>
      <w:r w:rsidR="0072708A" w:rsidRPr="00F240F1">
        <w:t xml:space="preserve"> in the communications and media regulatory space</w:t>
      </w:r>
      <w:r>
        <w:t xml:space="preserve"> were</w:t>
      </w:r>
      <w:r w:rsidR="0072708A" w:rsidRPr="00F240F1">
        <w:t xml:space="preserve"> documented in the paper </w:t>
      </w:r>
      <w:r w:rsidR="0072708A" w:rsidRPr="00F240F1">
        <w:rPr>
          <w:i/>
        </w:rPr>
        <w:t xml:space="preserve">Broken </w:t>
      </w:r>
      <w:r>
        <w:rPr>
          <w:i/>
        </w:rPr>
        <w:t>c</w:t>
      </w:r>
      <w:r w:rsidR="0072708A" w:rsidRPr="00F240F1">
        <w:rPr>
          <w:i/>
        </w:rPr>
        <w:t>oncepts</w:t>
      </w:r>
      <w:r>
        <w:rPr>
          <w:i/>
        </w:rPr>
        <w:t>—</w:t>
      </w:r>
      <w:r w:rsidR="006372FE">
        <w:rPr>
          <w:i/>
        </w:rPr>
        <w:t>t</w:t>
      </w:r>
      <w:r w:rsidR="0072708A" w:rsidRPr="00F240F1">
        <w:rPr>
          <w:i/>
        </w:rPr>
        <w:t>he Australian communications legislative landscape</w:t>
      </w:r>
      <w:r>
        <w:t>,</w:t>
      </w:r>
      <w:r w:rsidR="0072708A" w:rsidRPr="00F240F1">
        <w:t xml:space="preserve"> originally published in August 2011 and updated in June 2013.</w:t>
      </w:r>
    </w:p>
    <w:p w14:paraId="425A29F2" w14:textId="77777777" w:rsidR="0072708A" w:rsidRPr="00F240F1" w:rsidRDefault="0072708A" w:rsidP="0072708A"/>
    <w:p w14:paraId="1807F38C" w14:textId="70041BFE" w:rsidR="0072708A" w:rsidRDefault="0072708A" w:rsidP="0072708A">
      <w:r w:rsidRPr="00F240F1">
        <w:t>The paper provide</w:t>
      </w:r>
      <w:r w:rsidR="00904435">
        <w:t>s</w:t>
      </w:r>
      <w:r w:rsidRPr="00F240F1">
        <w:t xml:space="preserve"> an overview of the current suite of communications and media legislation and its incremental updates over the past 15 years. It </w:t>
      </w:r>
      <w:r w:rsidR="00904435" w:rsidRPr="00F240F1">
        <w:t>analyse</w:t>
      </w:r>
      <w:r w:rsidR="00904435">
        <w:t>s</w:t>
      </w:r>
      <w:r w:rsidR="00904435" w:rsidRPr="00F240F1">
        <w:t xml:space="preserve"> </w:t>
      </w:r>
      <w:r w:rsidRPr="00F240F1">
        <w:t>the key building blocks of the core legislation to assess how the</w:t>
      </w:r>
      <w:r w:rsidR="00C73B75">
        <w:t>y</w:t>
      </w:r>
      <w:r w:rsidRPr="00F240F1">
        <w:t xml:space="preserve"> are affected by these change pressures. It concluded that many of the current concepts in legislation </w:t>
      </w:r>
      <w:r w:rsidR="00C73B75">
        <w:t>we</w:t>
      </w:r>
      <w:r w:rsidRPr="00F240F1">
        <w:t xml:space="preserve">re coming under strain and </w:t>
      </w:r>
      <w:r>
        <w:t>some</w:t>
      </w:r>
      <w:r w:rsidRPr="00F240F1">
        <w:t xml:space="preserve"> concepts were </w:t>
      </w:r>
      <w:r w:rsidR="00C73B75">
        <w:t xml:space="preserve">already </w:t>
      </w:r>
      <w:r w:rsidRPr="00F240F1">
        <w:t>redundant</w:t>
      </w:r>
      <w:r w:rsidR="00C73B75">
        <w:t xml:space="preserve">, </w:t>
      </w:r>
      <w:r w:rsidRPr="00F240F1">
        <w:t>implicitly argu</w:t>
      </w:r>
      <w:r w:rsidR="00C73B75">
        <w:t xml:space="preserve">ing </w:t>
      </w:r>
      <w:r w:rsidRPr="00F240F1">
        <w:t>for a change in frameworks t</w:t>
      </w:r>
      <w:r>
        <w:t xml:space="preserve">o </w:t>
      </w:r>
      <w:r w:rsidRPr="00F240F1">
        <w:t>recognise the different structures of IP-delivered communications and content.</w:t>
      </w:r>
    </w:p>
    <w:p w14:paraId="0416F20B" w14:textId="77777777" w:rsidR="0072708A" w:rsidRPr="00F240F1" w:rsidRDefault="0072708A" w:rsidP="0072708A"/>
    <w:p w14:paraId="7F503B9A" w14:textId="31F74B51" w:rsidR="0072708A" w:rsidRDefault="0072708A" w:rsidP="0072708A">
      <w:r w:rsidRPr="00F240F1">
        <w:t xml:space="preserve">This analysis has proved useful </w:t>
      </w:r>
      <w:r>
        <w:t xml:space="preserve">in its application </w:t>
      </w:r>
      <w:r w:rsidRPr="00F240F1">
        <w:t xml:space="preserve">to the </w:t>
      </w:r>
      <w:r>
        <w:t xml:space="preserve">contemporary deregulatory </w:t>
      </w:r>
      <w:r w:rsidRPr="00F240F1">
        <w:t>policy environment</w:t>
      </w:r>
      <w:r>
        <w:t xml:space="preserve">. </w:t>
      </w:r>
      <w:r w:rsidRPr="00F240F1">
        <w:t>It has identified potentially redundant regulatory concepts, as well as identifying relevant inter</w:t>
      </w:r>
      <w:r>
        <w:t>-</w:t>
      </w:r>
      <w:r w:rsidRPr="00F240F1">
        <w:t>linkages between many of the concepts in legislation. Understanding these inter</w:t>
      </w:r>
      <w:r>
        <w:t>-</w:t>
      </w:r>
      <w:r w:rsidRPr="00F240F1">
        <w:t xml:space="preserve">linkages </w:t>
      </w:r>
      <w:r>
        <w:t>is</w:t>
      </w:r>
      <w:r w:rsidRPr="00F240F1">
        <w:t xml:space="preserve"> important when there are proposals to amend or repeal particular pieces of legislation or regulation. For example, one of the risks of repealing or amending legislation in isolation may </w:t>
      </w:r>
      <w:r w:rsidR="00322DDF">
        <w:t>be</w:t>
      </w:r>
      <w:r w:rsidR="00322DDF" w:rsidRPr="00F240F1">
        <w:t xml:space="preserve"> </w:t>
      </w:r>
      <w:r w:rsidRPr="00F240F1">
        <w:t xml:space="preserve">orphaning or rendering ineffective remaining legislation that relies on a </w:t>
      </w:r>
      <w:r w:rsidR="00904435">
        <w:t xml:space="preserve">common </w:t>
      </w:r>
      <w:r w:rsidRPr="00F240F1">
        <w:t>core concept for its operation.</w:t>
      </w:r>
    </w:p>
    <w:p w14:paraId="440B7835" w14:textId="77777777" w:rsidR="0072708A" w:rsidRPr="00242A9E" w:rsidRDefault="0072708A" w:rsidP="0072708A">
      <w:pPr>
        <w:rPr>
          <w:lang w:val="en-US"/>
        </w:rPr>
      </w:pPr>
      <w:bookmarkStart w:id="4" w:name="_Toc348105633"/>
    </w:p>
    <w:p w14:paraId="070F6D70" w14:textId="77777777" w:rsidR="00CF6273" w:rsidRDefault="00CF6273" w:rsidP="00ED4857">
      <w:pPr>
        <w:pStyle w:val="Heading2"/>
        <w:pageBreakBefore/>
        <w:rPr>
          <w:lang w:val="en-US"/>
        </w:rPr>
      </w:pPr>
      <w:bookmarkStart w:id="5" w:name="_Toc415665912"/>
      <w:r>
        <w:rPr>
          <w:lang w:val="en-US"/>
        </w:rPr>
        <w:lastRenderedPageBreak/>
        <w:t>Applied analysis</w:t>
      </w:r>
      <w:bookmarkEnd w:id="5"/>
    </w:p>
    <w:p w14:paraId="75E60F8A" w14:textId="77777777" w:rsidR="0072708A" w:rsidRDefault="00CF6273" w:rsidP="00ED4857">
      <w:pPr>
        <w:pStyle w:val="Heading3"/>
        <w:rPr>
          <w:lang w:val="en-US"/>
        </w:rPr>
      </w:pPr>
      <w:r w:rsidRPr="002F6552">
        <w:rPr>
          <w:b w:val="0"/>
          <w:bCs w:val="0"/>
          <w:noProof/>
        </w:rPr>
        <w:drawing>
          <wp:anchor distT="0" distB="180340" distL="180340" distR="180340" simplePos="0" relativeHeight="251663360" behindDoc="0" locked="0" layoutInCell="1" allowOverlap="1" wp14:anchorId="6BD12BEE" wp14:editId="528F40BF">
            <wp:simplePos x="0" y="0"/>
            <wp:positionH relativeFrom="margin">
              <wp:align>left</wp:align>
            </wp:positionH>
            <wp:positionV relativeFrom="paragraph">
              <wp:posOffset>46355</wp:posOffset>
            </wp:positionV>
            <wp:extent cx="501650" cy="636905"/>
            <wp:effectExtent l="0" t="0" r="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pplied analysis icon.png"/>
                    <pic:cNvPicPr/>
                  </pic:nvPicPr>
                  <pic:blipFill>
                    <a:blip r:embed="rId32">
                      <a:extLst>
                        <a:ext uri="{28A0092B-C50C-407E-A947-70E740481C1C}">
                          <a14:useLocalDpi xmlns:a14="http://schemas.microsoft.com/office/drawing/2010/main" val="0"/>
                        </a:ext>
                      </a:extLst>
                    </a:blip>
                    <a:stretch>
                      <a:fillRect/>
                    </a:stretch>
                  </pic:blipFill>
                  <pic:spPr>
                    <a:xfrm>
                      <a:off x="0" y="0"/>
                      <a:ext cx="501650" cy="636905"/>
                    </a:xfrm>
                    <a:prstGeom prst="rect">
                      <a:avLst/>
                    </a:prstGeom>
                  </pic:spPr>
                </pic:pic>
              </a:graphicData>
            </a:graphic>
            <wp14:sizeRelH relativeFrom="page">
              <wp14:pctWidth>0</wp14:pctWidth>
            </wp14:sizeRelH>
            <wp14:sizeRelV relativeFrom="page">
              <wp14:pctHeight>0</wp14:pctHeight>
            </wp14:sizeRelV>
          </wp:anchor>
        </w:drawing>
      </w:r>
      <w:r w:rsidR="0072708A">
        <w:rPr>
          <w:lang w:val="en-US"/>
        </w:rPr>
        <w:t>Scope and impact of change</w:t>
      </w:r>
    </w:p>
    <w:p w14:paraId="15EF27A2" w14:textId="145C7F53" w:rsidR="0072708A" w:rsidRDefault="0072708A" w:rsidP="0072708A">
      <w:pPr>
        <w:rPr>
          <w:lang w:val="en-US"/>
        </w:rPr>
      </w:pPr>
      <w:r>
        <w:rPr>
          <w:lang w:val="en-US"/>
        </w:rPr>
        <w:t xml:space="preserve">Over the past 10 years, communications and media </w:t>
      </w:r>
      <w:r w:rsidR="00372B5F">
        <w:rPr>
          <w:lang w:val="en-US"/>
        </w:rPr>
        <w:t>have undergone</w:t>
      </w:r>
      <w:r>
        <w:rPr>
          <w:lang w:val="en-US"/>
        </w:rPr>
        <w:t xml:space="preserve"> a period of significant innovation</w:t>
      </w:r>
      <w:r w:rsidR="00322DDF">
        <w:rPr>
          <w:lang w:val="en-US"/>
        </w:rPr>
        <w:t>,</w:t>
      </w:r>
      <w:r>
        <w:rPr>
          <w:lang w:val="en-US"/>
        </w:rPr>
        <w:t xml:space="preserve"> along with disruption to existing business models and industry structures. These changes have been documented through tracking market structures and technology developments</w:t>
      </w:r>
      <w:r w:rsidR="00CF6273">
        <w:rPr>
          <w:lang w:val="en-US"/>
        </w:rPr>
        <w:t>,</w:t>
      </w:r>
      <w:r>
        <w:rPr>
          <w:lang w:val="en-US"/>
        </w:rPr>
        <w:t xml:space="preserve"> and longitudinal studies of Australians</w:t>
      </w:r>
      <w:r w:rsidR="00322DDF">
        <w:rPr>
          <w:lang w:val="en-US"/>
        </w:rPr>
        <w:t>’</w:t>
      </w:r>
      <w:r>
        <w:rPr>
          <w:lang w:val="en-US"/>
        </w:rPr>
        <w:t xml:space="preserve"> changing media and communications practices. The rise of high</w:t>
      </w:r>
      <w:r w:rsidR="007B30AE">
        <w:rPr>
          <w:lang w:val="en-US"/>
        </w:rPr>
        <w:t>-</w:t>
      </w:r>
      <w:r>
        <w:rPr>
          <w:lang w:val="en-US"/>
        </w:rPr>
        <w:t>speed broadband and mobile</w:t>
      </w:r>
      <w:r w:rsidR="00372B5F">
        <w:rPr>
          <w:lang w:val="en-US"/>
        </w:rPr>
        <w:t xml:space="preserve"> device</w:t>
      </w:r>
      <w:r>
        <w:rPr>
          <w:lang w:val="en-US"/>
        </w:rPr>
        <w:t>s has generated growth in over</w:t>
      </w:r>
      <w:r w:rsidR="00CF6273">
        <w:rPr>
          <w:lang w:val="en-US"/>
        </w:rPr>
        <w:t>-</w:t>
      </w:r>
      <w:r>
        <w:rPr>
          <w:lang w:val="en-US"/>
        </w:rPr>
        <w:t>the</w:t>
      </w:r>
      <w:r w:rsidR="00CF6273">
        <w:rPr>
          <w:lang w:val="en-US"/>
        </w:rPr>
        <w:t>-</w:t>
      </w:r>
      <w:r>
        <w:rPr>
          <w:lang w:val="en-US"/>
        </w:rPr>
        <w:t>top</w:t>
      </w:r>
      <w:r w:rsidR="00CF6273">
        <w:rPr>
          <w:lang w:val="en-US"/>
        </w:rPr>
        <w:t xml:space="preserve"> (OTT)</w:t>
      </w:r>
      <w:r>
        <w:rPr>
          <w:lang w:val="en-US"/>
        </w:rPr>
        <w:t xml:space="preserve"> services, </w:t>
      </w:r>
      <w:r w:rsidR="00CF6273">
        <w:rPr>
          <w:lang w:val="en-US"/>
        </w:rPr>
        <w:t xml:space="preserve">and has </w:t>
      </w:r>
      <w:r>
        <w:rPr>
          <w:lang w:val="en-US"/>
        </w:rPr>
        <w:t>enabled communications and media users</w:t>
      </w:r>
      <w:r w:rsidR="007B30AE">
        <w:rPr>
          <w:lang w:val="en-US"/>
        </w:rPr>
        <w:t xml:space="preserve"> to </w:t>
      </w:r>
      <w:r>
        <w:rPr>
          <w:lang w:val="en-US"/>
        </w:rPr>
        <w:t>access new content and participat</w:t>
      </w:r>
      <w:r w:rsidR="007B30AE">
        <w:rPr>
          <w:lang w:val="en-US"/>
        </w:rPr>
        <w:t xml:space="preserve">e </w:t>
      </w:r>
      <w:r>
        <w:rPr>
          <w:lang w:val="en-US"/>
        </w:rPr>
        <w:t>in content creation</w:t>
      </w:r>
      <w:r w:rsidR="007B30AE">
        <w:rPr>
          <w:lang w:val="en-US"/>
        </w:rPr>
        <w:t xml:space="preserve">. </w:t>
      </w:r>
      <w:r w:rsidR="00372B5F">
        <w:rPr>
          <w:lang w:val="en-US"/>
        </w:rPr>
        <w:t>I</w:t>
      </w:r>
      <w:r w:rsidR="007B30AE">
        <w:rPr>
          <w:lang w:val="en-US"/>
        </w:rPr>
        <w:t>t</w:t>
      </w:r>
      <w:r>
        <w:rPr>
          <w:lang w:val="en-US"/>
        </w:rPr>
        <w:t xml:space="preserve"> </w:t>
      </w:r>
      <w:r w:rsidR="007B30AE">
        <w:rPr>
          <w:lang w:val="en-US"/>
        </w:rPr>
        <w:t xml:space="preserve">has </w:t>
      </w:r>
      <w:r>
        <w:rPr>
          <w:lang w:val="en-US"/>
        </w:rPr>
        <w:t xml:space="preserve">also engendered a changing profile of individual and sector-wide </w:t>
      </w:r>
      <w:r w:rsidR="00044A95">
        <w:rPr>
          <w:lang w:val="en-US"/>
        </w:rPr>
        <w:t>benefits and risks.</w:t>
      </w:r>
    </w:p>
    <w:p w14:paraId="12D02721" w14:textId="77777777" w:rsidR="0072708A" w:rsidRDefault="0072708A" w:rsidP="0072708A">
      <w:pPr>
        <w:rPr>
          <w:lang w:val="en-US"/>
        </w:rPr>
      </w:pPr>
    </w:p>
    <w:p w14:paraId="5679D615" w14:textId="77777777" w:rsidR="00E04751" w:rsidRDefault="00EB0286" w:rsidP="00ED4857">
      <w:pPr>
        <w:pStyle w:val="Heading3"/>
        <w:rPr>
          <w:lang w:val="en-US"/>
        </w:rPr>
      </w:pPr>
      <w:r w:rsidRPr="00F240F1">
        <w:rPr>
          <w:lang w:val="en-US"/>
        </w:rPr>
        <w:t>Market developments</w:t>
      </w:r>
    </w:p>
    <w:p w14:paraId="1B16CD35" w14:textId="0657AA07" w:rsidR="00B0455C" w:rsidRPr="00E141F1" w:rsidRDefault="004225A8" w:rsidP="00B0455C">
      <w:pPr>
        <w:rPr>
          <w:rFonts w:cs="Arial"/>
        </w:rPr>
      </w:pPr>
      <w:r>
        <w:rPr>
          <w:rFonts w:cs="Arial"/>
        </w:rPr>
        <w:t>T</w:t>
      </w:r>
      <w:r w:rsidR="00F53946">
        <w:rPr>
          <w:rFonts w:cs="Arial"/>
        </w:rPr>
        <w:t>he ACMA</w:t>
      </w:r>
      <w:r w:rsidR="007B30AE">
        <w:rPr>
          <w:rFonts w:cs="Arial"/>
        </w:rPr>
        <w:t>’s</w:t>
      </w:r>
      <w:r w:rsidR="00F53946">
        <w:rPr>
          <w:rFonts w:cs="Arial"/>
        </w:rPr>
        <w:t xml:space="preserve"> </w:t>
      </w:r>
      <w:hyperlink r:id="rId33" w:history="1">
        <w:r w:rsidR="007B30AE">
          <w:rPr>
            <w:rStyle w:val="Hyperlink"/>
            <w:rFonts w:cs="Arial"/>
          </w:rPr>
          <w:t>c</w:t>
        </w:r>
        <w:r w:rsidR="007B30AE" w:rsidRPr="0055108A">
          <w:rPr>
            <w:rStyle w:val="Hyperlink"/>
            <w:rFonts w:cs="Arial"/>
          </w:rPr>
          <w:t>ommunications report</w:t>
        </w:r>
      </w:hyperlink>
      <w:r w:rsidR="007B30AE">
        <w:rPr>
          <w:rFonts w:cs="Arial"/>
        </w:rPr>
        <w:t xml:space="preserve"> is</w:t>
      </w:r>
      <w:r w:rsidR="00F53946">
        <w:rPr>
          <w:rFonts w:cs="Arial"/>
        </w:rPr>
        <w:t xml:space="preserve"> </w:t>
      </w:r>
      <w:r w:rsidR="00372B5F">
        <w:rPr>
          <w:rFonts w:cs="Arial"/>
        </w:rPr>
        <w:t xml:space="preserve">Australia’s only independent and comprehensive </w:t>
      </w:r>
      <w:r w:rsidR="00F53946">
        <w:rPr>
          <w:rFonts w:cs="Arial"/>
        </w:rPr>
        <w:t>annual market update</w:t>
      </w:r>
      <w:r>
        <w:rPr>
          <w:rFonts w:cs="Arial"/>
        </w:rPr>
        <w:t xml:space="preserve"> </w:t>
      </w:r>
      <w:r w:rsidR="00F53946">
        <w:rPr>
          <w:rFonts w:cs="Arial"/>
        </w:rPr>
        <w:t xml:space="preserve">on </w:t>
      </w:r>
      <w:r w:rsidR="00B0455C" w:rsidRPr="00E141F1">
        <w:rPr>
          <w:rFonts w:cs="Arial"/>
        </w:rPr>
        <w:t xml:space="preserve">the performance of </w:t>
      </w:r>
      <w:r w:rsidR="00F53946">
        <w:rPr>
          <w:rFonts w:cs="Arial"/>
        </w:rPr>
        <w:t xml:space="preserve">telecommunications </w:t>
      </w:r>
      <w:r w:rsidR="00B0455C" w:rsidRPr="00E141F1">
        <w:rPr>
          <w:rFonts w:cs="Arial"/>
        </w:rPr>
        <w:t>carriers and carriage service providers (CSPs) in meeting regulatory obligations</w:t>
      </w:r>
      <w:r w:rsidR="007B30AE">
        <w:rPr>
          <w:rFonts w:cs="Arial"/>
        </w:rPr>
        <w:t>,</w:t>
      </w:r>
      <w:r w:rsidR="00B0455C" w:rsidRPr="00E141F1">
        <w:rPr>
          <w:rFonts w:cs="Arial"/>
        </w:rPr>
        <w:t xml:space="preserve"> with specific reference to consumer satisfaction, consumer benefits and quality of service. Information about the broadcasting industry’s performance in meeting regulatory obligations is also included in this report</w:t>
      </w:r>
      <w:r w:rsidR="00F53946">
        <w:rPr>
          <w:rFonts w:cs="Arial"/>
        </w:rPr>
        <w:t xml:space="preserve">, reflecting </w:t>
      </w:r>
      <w:r w:rsidR="00C429CB">
        <w:rPr>
          <w:rFonts w:cs="Arial"/>
        </w:rPr>
        <w:t xml:space="preserve">the converged </w:t>
      </w:r>
      <w:r w:rsidR="00B0455C" w:rsidRPr="00E141F1">
        <w:rPr>
          <w:rFonts w:cs="Arial"/>
        </w:rPr>
        <w:t xml:space="preserve">communications and media </w:t>
      </w:r>
      <w:r w:rsidR="00C429CB">
        <w:rPr>
          <w:rFonts w:cs="Arial"/>
        </w:rPr>
        <w:t>sector.</w:t>
      </w:r>
      <w:r w:rsidR="00B0455C" w:rsidRPr="00E141F1">
        <w:rPr>
          <w:rFonts w:cs="Arial"/>
        </w:rPr>
        <w:t xml:space="preserve"> </w:t>
      </w:r>
    </w:p>
    <w:p w14:paraId="54CB1B1B" w14:textId="77777777" w:rsidR="00B0455C" w:rsidRPr="00E141F1" w:rsidRDefault="00B0455C" w:rsidP="00B0455C">
      <w:pPr>
        <w:rPr>
          <w:rFonts w:cs="Arial"/>
        </w:rPr>
      </w:pPr>
    </w:p>
    <w:p w14:paraId="0EDBC523" w14:textId="3BDFBB6D" w:rsidR="00B0455C" w:rsidRPr="00E141F1" w:rsidRDefault="00B0455C" w:rsidP="00B0455C">
      <w:pPr>
        <w:rPr>
          <w:rFonts w:cs="Arial"/>
        </w:rPr>
      </w:pPr>
      <w:r w:rsidRPr="00E141F1">
        <w:rPr>
          <w:rFonts w:cs="Arial"/>
          <w:lang w:val="en-US"/>
        </w:rPr>
        <w:t xml:space="preserve">Australia </w:t>
      </w:r>
      <w:r w:rsidR="00510792">
        <w:rPr>
          <w:rFonts w:cs="Arial"/>
          <w:lang w:val="en-US"/>
        </w:rPr>
        <w:t xml:space="preserve">is undergoing a </w:t>
      </w:r>
      <w:r w:rsidRPr="00E141F1">
        <w:rPr>
          <w:rFonts w:cs="Arial"/>
          <w:lang w:val="en-US"/>
        </w:rPr>
        <w:t>transition to online and internet-protocol (IP) service delivery models</w:t>
      </w:r>
      <w:r w:rsidR="00983166">
        <w:rPr>
          <w:rFonts w:cs="Arial"/>
          <w:lang w:val="en-US"/>
        </w:rPr>
        <w:t>,</w:t>
      </w:r>
      <w:r w:rsidR="00510792">
        <w:rPr>
          <w:rFonts w:cs="Arial"/>
          <w:lang w:val="en-US"/>
        </w:rPr>
        <w:t xml:space="preserve"> which </w:t>
      </w:r>
      <w:r w:rsidR="00372B5F">
        <w:rPr>
          <w:rFonts w:cs="Arial"/>
          <w:lang w:val="en-US"/>
        </w:rPr>
        <w:t>affects</w:t>
      </w:r>
      <w:r w:rsidRPr="00E141F1">
        <w:rPr>
          <w:rFonts w:cs="Arial"/>
          <w:lang w:val="en-US"/>
        </w:rPr>
        <w:t xml:space="preserve"> the communication and media sectors that the ACMA regulates. </w:t>
      </w:r>
      <w:r w:rsidRPr="00E141F1">
        <w:rPr>
          <w:rFonts w:cs="Arial"/>
        </w:rPr>
        <w:t>These developments continue to provide strong evidence of the growing scale of the digit</w:t>
      </w:r>
      <w:r w:rsidR="00372B5F">
        <w:rPr>
          <w:rFonts w:cs="Arial"/>
        </w:rPr>
        <w:t>isation of the</w:t>
      </w:r>
      <w:r w:rsidRPr="00E141F1">
        <w:rPr>
          <w:rFonts w:cs="Arial"/>
        </w:rPr>
        <w:t xml:space="preserve"> economy in Australia and the ongoing challenges this brings to traditional communications and broadcasting regulation, such as fixed-voice consumer safeguards, online protections and the representation of Australian content in new online delivery channels. </w:t>
      </w:r>
    </w:p>
    <w:p w14:paraId="20267987" w14:textId="77777777" w:rsidR="00E04751" w:rsidRDefault="00E04751" w:rsidP="00EB0286">
      <w:pPr>
        <w:rPr>
          <w:lang w:val="en-US"/>
        </w:rPr>
      </w:pPr>
    </w:p>
    <w:p w14:paraId="7F10F127" w14:textId="77777777" w:rsidR="00F53946" w:rsidRDefault="00F53946" w:rsidP="00ED4857">
      <w:pPr>
        <w:spacing w:after="80"/>
        <w:rPr>
          <w:lang w:val="en-US"/>
        </w:rPr>
      </w:pPr>
      <w:r>
        <w:rPr>
          <w:lang w:val="en-US"/>
        </w:rPr>
        <w:t>Relevant tracking reports include:</w:t>
      </w:r>
    </w:p>
    <w:p w14:paraId="48005F73" w14:textId="17B815D0" w:rsidR="00EB0286" w:rsidRDefault="00D5561D" w:rsidP="00C91437">
      <w:pPr>
        <w:pStyle w:val="ListBullet"/>
        <w:numPr>
          <w:ilvl w:val="0"/>
          <w:numId w:val="0"/>
        </w:numPr>
        <w:ind w:left="295"/>
        <w:rPr>
          <w:lang w:val="en-US"/>
        </w:rPr>
      </w:pPr>
      <w:r w:rsidRPr="000B75DA">
        <w:rPr>
          <w:b/>
          <w:i/>
          <w:lang w:val="en-US"/>
        </w:rPr>
        <w:t>C</w:t>
      </w:r>
      <w:r w:rsidR="00EB0286" w:rsidRPr="000B75DA">
        <w:rPr>
          <w:b/>
          <w:i/>
          <w:lang w:val="en-US"/>
        </w:rPr>
        <w:t xml:space="preserve">ommunications </w:t>
      </w:r>
      <w:r w:rsidR="00CF6273" w:rsidRPr="000B75DA">
        <w:rPr>
          <w:b/>
          <w:i/>
          <w:lang w:val="en-US"/>
        </w:rPr>
        <w:t>r</w:t>
      </w:r>
      <w:r w:rsidR="00EB0286" w:rsidRPr="000B75DA">
        <w:rPr>
          <w:b/>
          <w:i/>
          <w:lang w:val="en-US"/>
        </w:rPr>
        <w:t>eport</w:t>
      </w:r>
      <w:r w:rsidR="00EB0286" w:rsidRPr="000B75DA">
        <w:rPr>
          <w:b/>
          <w:lang w:val="en-US"/>
        </w:rPr>
        <w:t xml:space="preserve"> series</w:t>
      </w:r>
      <w:r w:rsidRPr="000B75DA">
        <w:rPr>
          <w:b/>
          <w:lang w:val="en-US"/>
        </w:rPr>
        <w:t>,</w:t>
      </w:r>
      <w:r w:rsidR="00EB0286" w:rsidRPr="000B75DA">
        <w:rPr>
          <w:b/>
          <w:lang w:val="en-US"/>
        </w:rPr>
        <w:t xml:space="preserve"> 2005</w:t>
      </w:r>
      <w:r w:rsidR="00CF6273" w:rsidRPr="000B75DA">
        <w:rPr>
          <w:b/>
          <w:lang w:val="en-US"/>
        </w:rPr>
        <w:t>–</w:t>
      </w:r>
      <w:r w:rsidR="00EB0286" w:rsidRPr="000B75DA">
        <w:rPr>
          <w:b/>
          <w:lang w:val="en-US"/>
        </w:rPr>
        <w:t>14</w:t>
      </w:r>
      <w:r w:rsidR="00EB0286" w:rsidRPr="000B75DA">
        <w:rPr>
          <w:lang w:val="en-US"/>
        </w:rPr>
        <w:t xml:space="preserve"> (including </w:t>
      </w:r>
      <w:r w:rsidR="007B30AE" w:rsidRPr="000B75DA">
        <w:rPr>
          <w:lang w:val="en-US"/>
        </w:rPr>
        <w:t>t</w:t>
      </w:r>
      <w:r w:rsidR="00EB0286" w:rsidRPr="000B75DA">
        <w:rPr>
          <w:lang w:val="en-US"/>
        </w:rPr>
        <w:t xml:space="preserve">elecommunications service availability reports </w:t>
      </w:r>
      <w:hyperlink r:id="rId34" w:history="1">
        <w:r w:rsidR="00EB0286" w:rsidRPr="000B75DA">
          <w:rPr>
            <w:rStyle w:val="Hyperlink"/>
            <w:lang w:val="en-US"/>
          </w:rPr>
          <w:t>2004</w:t>
        </w:r>
        <w:r w:rsidR="00CF6273" w:rsidRPr="000B75DA">
          <w:rPr>
            <w:rStyle w:val="Hyperlink"/>
            <w:lang w:val="en-US"/>
          </w:rPr>
          <w:t>–</w:t>
        </w:r>
        <w:r w:rsidR="008A12CF" w:rsidRPr="000B75DA">
          <w:rPr>
            <w:rStyle w:val="Hyperlink"/>
            <w:lang w:val="en-US"/>
          </w:rPr>
          <w:t>0</w:t>
        </w:r>
        <w:r w:rsidR="00EB0286" w:rsidRPr="000B75DA">
          <w:rPr>
            <w:rStyle w:val="Hyperlink"/>
            <w:lang w:val="en-US"/>
          </w:rPr>
          <w:t>5</w:t>
        </w:r>
      </w:hyperlink>
      <w:r w:rsidR="008A12CF" w:rsidRPr="000B75DA">
        <w:rPr>
          <w:lang w:val="en-US"/>
        </w:rPr>
        <w:t>,</w:t>
      </w:r>
      <w:r w:rsidR="008A12CF">
        <w:rPr>
          <w:lang w:val="en-US"/>
        </w:rPr>
        <w:t xml:space="preserve"> </w:t>
      </w:r>
      <w:hyperlink r:id="rId35" w:history="1">
        <w:r w:rsidR="008A12CF" w:rsidRPr="008A12CF">
          <w:rPr>
            <w:rStyle w:val="Hyperlink"/>
            <w:lang w:val="en-US"/>
          </w:rPr>
          <w:t>2005</w:t>
        </w:r>
        <w:r w:rsidR="00CF6273">
          <w:rPr>
            <w:rStyle w:val="Hyperlink"/>
            <w:lang w:val="en-US"/>
          </w:rPr>
          <w:t>–</w:t>
        </w:r>
        <w:r w:rsidR="008A12CF" w:rsidRPr="008A12CF">
          <w:rPr>
            <w:rStyle w:val="Hyperlink"/>
            <w:lang w:val="en-US"/>
          </w:rPr>
          <w:t>06</w:t>
        </w:r>
      </w:hyperlink>
      <w:r w:rsidR="008A12CF">
        <w:rPr>
          <w:lang w:val="en-US"/>
        </w:rPr>
        <w:t xml:space="preserve">, </w:t>
      </w:r>
      <w:hyperlink r:id="rId36" w:history="1">
        <w:r w:rsidR="008A12CF" w:rsidRPr="008A12CF">
          <w:rPr>
            <w:rStyle w:val="Hyperlink"/>
            <w:lang w:val="en-US"/>
          </w:rPr>
          <w:t>2006</w:t>
        </w:r>
        <w:r w:rsidR="00CF6273">
          <w:rPr>
            <w:rStyle w:val="Hyperlink"/>
            <w:lang w:val="en-US"/>
          </w:rPr>
          <w:t>–</w:t>
        </w:r>
        <w:r w:rsidR="008A12CF" w:rsidRPr="008A12CF">
          <w:rPr>
            <w:rStyle w:val="Hyperlink"/>
            <w:lang w:val="en-US"/>
          </w:rPr>
          <w:t>07</w:t>
        </w:r>
        <w:r w:rsidR="00EB0286" w:rsidRPr="008A12CF">
          <w:rPr>
            <w:rStyle w:val="Hyperlink"/>
            <w:lang w:val="en-US"/>
          </w:rPr>
          <w:t xml:space="preserve"> to </w:t>
        </w:r>
        <w:r w:rsidR="008A12CF" w:rsidRPr="008A12CF">
          <w:rPr>
            <w:rStyle w:val="Hyperlink"/>
            <w:lang w:val="en-US"/>
          </w:rPr>
          <w:t>2007</w:t>
        </w:r>
        <w:r w:rsidR="00CF6273">
          <w:rPr>
            <w:rStyle w:val="Hyperlink"/>
            <w:lang w:val="en-US"/>
          </w:rPr>
          <w:t>–</w:t>
        </w:r>
        <w:r w:rsidR="00EB0286" w:rsidRPr="008A12CF">
          <w:rPr>
            <w:rStyle w:val="Hyperlink"/>
            <w:lang w:val="en-US"/>
          </w:rPr>
          <w:t>08</w:t>
        </w:r>
      </w:hyperlink>
      <w:r>
        <w:rPr>
          <w:rStyle w:val="Hyperlink"/>
          <w:lang w:val="en-US"/>
        </w:rPr>
        <w:t>,</w:t>
      </w:r>
      <w:r w:rsidR="00EB0286" w:rsidRPr="0026510D">
        <w:rPr>
          <w:lang w:val="en-US"/>
        </w:rPr>
        <w:t xml:space="preserve"> </w:t>
      </w:r>
      <w:hyperlink r:id="rId37" w:history="1">
        <w:r w:rsidR="00EB0286" w:rsidRPr="00933CEA">
          <w:rPr>
            <w:rStyle w:val="Hyperlink"/>
            <w:i/>
            <w:lang w:val="en-US"/>
          </w:rPr>
          <w:t>Telecommunications today</w:t>
        </w:r>
        <w:r w:rsidR="00EB0286" w:rsidRPr="008E7A11">
          <w:rPr>
            <w:rStyle w:val="Hyperlink"/>
            <w:lang w:val="en-US"/>
          </w:rPr>
          <w:t xml:space="preserve"> research report series</w:t>
        </w:r>
      </w:hyperlink>
      <w:r>
        <w:rPr>
          <w:lang w:val="en-US"/>
        </w:rPr>
        <w:t xml:space="preserve"> and</w:t>
      </w:r>
      <w:r w:rsidR="00EB0286" w:rsidRPr="0026510D">
        <w:rPr>
          <w:lang w:val="en-US"/>
        </w:rPr>
        <w:t xml:space="preserve"> </w:t>
      </w:r>
      <w:hyperlink r:id="rId38" w:history="1">
        <w:r w:rsidR="007B30AE">
          <w:rPr>
            <w:rStyle w:val="Hyperlink"/>
            <w:lang w:val="en-US"/>
          </w:rPr>
          <w:t>research</w:t>
        </w:r>
        <w:r w:rsidR="007B30AE" w:rsidRPr="00933CEA">
          <w:rPr>
            <w:rStyle w:val="Hyperlink"/>
            <w:b/>
            <w:lang w:val="en-US"/>
          </w:rPr>
          <w:t>acma</w:t>
        </w:r>
        <w:r w:rsidR="007B30AE">
          <w:rPr>
            <w:rStyle w:val="Hyperlink"/>
            <w:lang w:val="en-US"/>
          </w:rPr>
          <w:t xml:space="preserve"> s</w:t>
        </w:r>
        <w:r w:rsidR="00EB0286" w:rsidRPr="008A12CF">
          <w:rPr>
            <w:rStyle w:val="Hyperlink"/>
            <w:lang w:val="en-US"/>
          </w:rPr>
          <w:t>napshot series 2013, 2014</w:t>
        </w:r>
      </w:hyperlink>
      <w:r>
        <w:rPr>
          <w:lang w:val="en-US"/>
        </w:rPr>
        <w:t>).</w:t>
      </w:r>
    </w:p>
    <w:p w14:paraId="515AA966" w14:textId="77777777" w:rsidR="00E04751" w:rsidRDefault="001B2DE2" w:rsidP="00ED4857">
      <w:pPr>
        <w:pStyle w:val="ListBullet"/>
        <w:spacing w:after="240"/>
        <w:rPr>
          <w:lang w:val="en-US"/>
        </w:rPr>
      </w:pPr>
      <w:hyperlink r:id="rId39" w:history="1">
        <w:r w:rsidR="00E04751" w:rsidRPr="008E7A11">
          <w:rPr>
            <w:rStyle w:val="Hyperlink"/>
            <w:b/>
            <w:i/>
            <w:lang w:val="en-US"/>
          </w:rPr>
          <w:t>Commercial television industry financial trends 1978</w:t>
        </w:r>
        <w:r w:rsidR="00CF6273" w:rsidRPr="008E7A11">
          <w:rPr>
            <w:rStyle w:val="Hyperlink"/>
            <w:b/>
            <w:i/>
            <w:lang w:val="en-US"/>
          </w:rPr>
          <w:t>–</w:t>
        </w:r>
        <w:r w:rsidR="00E04751" w:rsidRPr="008E7A11">
          <w:rPr>
            <w:rStyle w:val="Hyperlink"/>
            <w:b/>
            <w:i/>
            <w:lang w:val="en-US"/>
          </w:rPr>
          <w:t>79 to 2005</w:t>
        </w:r>
        <w:r w:rsidR="00CF6273" w:rsidRPr="008E7A11">
          <w:rPr>
            <w:rStyle w:val="Hyperlink"/>
            <w:b/>
            <w:i/>
            <w:lang w:val="en-US"/>
          </w:rPr>
          <w:t>–</w:t>
        </w:r>
        <w:r w:rsidR="00E04751" w:rsidRPr="008E7A11">
          <w:rPr>
            <w:rStyle w:val="Hyperlink"/>
            <w:b/>
            <w:i/>
            <w:lang w:val="en-US"/>
          </w:rPr>
          <w:t>06</w:t>
        </w:r>
      </w:hyperlink>
      <w:r w:rsidR="00D5561D">
        <w:rPr>
          <w:lang w:val="en-US"/>
        </w:rPr>
        <w:t xml:space="preserve"> (</w:t>
      </w:r>
      <w:r w:rsidR="002F6552">
        <w:rPr>
          <w:lang w:val="en-US"/>
        </w:rPr>
        <w:t>May</w:t>
      </w:r>
      <w:r w:rsidR="00D5561D">
        <w:rPr>
          <w:lang w:val="en-US"/>
        </w:rPr>
        <w:t> </w:t>
      </w:r>
      <w:r w:rsidR="002F6552">
        <w:rPr>
          <w:lang w:val="en-US"/>
        </w:rPr>
        <w:t>2008</w:t>
      </w:r>
      <w:r w:rsidR="00D5561D">
        <w:rPr>
          <w:lang w:val="en-US"/>
        </w:rPr>
        <w:t>).</w:t>
      </w:r>
    </w:p>
    <w:p w14:paraId="1E219A1B" w14:textId="77777777" w:rsidR="00F14158" w:rsidRDefault="00D5561D" w:rsidP="00750E6F">
      <w:pPr>
        <w:rPr>
          <w:lang w:val="en-US"/>
        </w:rPr>
      </w:pPr>
      <w:r>
        <w:rPr>
          <w:lang w:val="en-US"/>
        </w:rPr>
        <w:t>Other ongoing areas of research focus</w:t>
      </w:r>
      <w:r w:rsidDel="00D5561D">
        <w:rPr>
          <w:lang w:val="en-US"/>
        </w:rPr>
        <w:t xml:space="preserve"> </w:t>
      </w:r>
      <w:r>
        <w:rPr>
          <w:lang w:val="en-US"/>
        </w:rPr>
        <w:t>have included</w:t>
      </w:r>
      <w:r w:rsidR="00750E6F">
        <w:rPr>
          <w:lang w:val="en-US"/>
        </w:rPr>
        <w:t xml:space="preserve"> the rise of mobile and IP-enabled communications and content</w:t>
      </w:r>
      <w:r w:rsidR="00F14158">
        <w:rPr>
          <w:lang w:val="en-US"/>
        </w:rPr>
        <w:t xml:space="preserve">, </w:t>
      </w:r>
      <w:r>
        <w:rPr>
          <w:lang w:val="en-US"/>
        </w:rPr>
        <w:t xml:space="preserve">Australians’ </w:t>
      </w:r>
      <w:r w:rsidR="00F14158">
        <w:rPr>
          <w:lang w:val="en-US"/>
        </w:rPr>
        <w:t xml:space="preserve">growing adoption of </w:t>
      </w:r>
      <w:r w:rsidR="00CF6273">
        <w:rPr>
          <w:lang w:val="en-US"/>
        </w:rPr>
        <w:t>OTT</w:t>
      </w:r>
      <w:r w:rsidR="00F14158">
        <w:rPr>
          <w:lang w:val="en-US"/>
        </w:rPr>
        <w:t xml:space="preserve"> voice and content services and the related implications for regulation framed in a pre-internet era. This work has built a body of evidence to inform regulatory policy reviews and the ACMA’s assessment of where facilitation</w:t>
      </w:r>
      <w:r w:rsidR="007E0BB5">
        <w:rPr>
          <w:lang w:val="en-US"/>
        </w:rPr>
        <w:t>—</w:t>
      </w:r>
      <w:r w:rsidR="00F14158">
        <w:rPr>
          <w:lang w:val="en-US"/>
        </w:rPr>
        <w:t xml:space="preserve">including the selective application of </w:t>
      </w:r>
      <w:r w:rsidR="007E0BB5">
        <w:rPr>
          <w:lang w:val="en-US"/>
        </w:rPr>
        <w:t>forbearance—</w:t>
      </w:r>
      <w:r w:rsidR="00F14158">
        <w:rPr>
          <w:lang w:val="en-US"/>
        </w:rPr>
        <w:t>has been necessary to accommodate innovative services, applications and content in the Australian market.</w:t>
      </w:r>
    </w:p>
    <w:p w14:paraId="0A21AE71" w14:textId="77777777" w:rsidR="00556361" w:rsidRDefault="00556361" w:rsidP="00E04751">
      <w:pPr>
        <w:pStyle w:val="ListBullet"/>
        <w:numPr>
          <w:ilvl w:val="0"/>
          <w:numId w:val="0"/>
        </w:numPr>
        <w:ind w:left="295" w:hanging="295"/>
        <w:rPr>
          <w:lang w:val="en-US"/>
        </w:rPr>
      </w:pPr>
    </w:p>
    <w:p w14:paraId="492DD41B" w14:textId="77777777" w:rsidR="00F14158" w:rsidRDefault="007B7AD6" w:rsidP="00E04751">
      <w:pPr>
        <w:pStyle w:val="ListBullet"/>
        <w:numPr>
          <w:ilvl w:val="0"/>
          <w:numId w:val="0"/>
        </w:numPr>
        <w:ind w:left="295" w:hanging="295"/>
        <w:rPr>
          <w:lang w:val="en-US"/>
        </w:rPr>
      </w:pPr>
      <w:r>
        <w:rPr>
          <w:lang w:val="en-US"/>
        </w:rPr>
        <w:t xml:space="preserve">In this stream of </w:t>
      </w:r>
      <w:r w:rsidR="00F14158">
        <w:rPr>
          <w:lang w:val="en-US"/>
        </w:rPr>
        <w:t>research</w:t>
      </w:r>
      <w:r>
        <w:rPr>
          <w:lang w:val="en-US"/>
        </w:rPr>
        <w:t xml:space="preserve">, publications </w:t>
      </w:r>
      <w:r w:rsidR="00F14158">
        <w:rPr>
          <w:lang w:val="en-US"/>
        </w:rPr>
        <w:t>include</w:t>
      </w:r>
      <w:r>
        <w:rPr>
          <w:lang w:val="en-US"/>
        </w:rPr>
        <w:t>:</w:t>
      </w:r>
    </w:p>
    <w:p w14:paraId="7E2EEC57" w14:textId="77777777" w:rsidR="00345E4E" w:rsidRDefault="001B2DE2" w:rsidP="00345E4E">
      <w:pPr>
        <w:pStyle w:val="ListBullet"/>
        <w:rPr>
          <w:lang w:val="en-US"/>
        </w:rPr>
      </w:pPr>
      <w:hyperlink r:id="rId40" w:history="1">
        <w:r w:rsidR="000359C2">
          <w:rPr>
            <w:rStyle w:val="Hyperlink"/>
            <w:b/>
            <w:i/>
            <w:lang w:val="en-US"/>
          </w:rPr>
          <w:t>Survey of the community radio broadcasting sector 2002–03</w:t>
        </w:r>
      </w:hyperlink>
      <w:r w:rsidR="002F6552">
        <w:rPr>
          <w:lang w:val="en-US"/>
        </w:rPr>
        <w:t xml:space="preserve"> </w:t>
      </w:r>
      <w:r w:rsidR="00E8580B">
        <w:rPr>
          <w:lang w:val="en-US"/>
        </w:rPr>
        <w:t>(</w:t>
      </w:r>
      <w:r w:rsidR="002F6552">
        <w:rPr>
          <w:lang w:val="en-US"/>
        </w:rPr>
        <w:t>Aug</w:t>
      </w:r>
      <w:r w:rsidR="003E2B57">
        <w:rPr>
          <w:lang w:val="en-US"/>
        </w:rPr>
        <w:t>ust</w:t>
      </w:r>
      <w:r w:rsidR="002F6552">
        <w:rPr>
          <w:lang w:val="en-US"/>
        </w:rPr>
        <w:t xml:space="preserve"> 2005</w:t>
      </w:r>
      <w:r w:rsidR="00E8580B">
        <w:rPr>
          <w:lang w:val="en-US"/>
        </w:rPr>
        <w:t>)</w:t>
      </w:r>
    </w:p>
    <w:p w14:paraId="692DD252" w14:textId="77777777" w:rsidR="00936AA1" w:rsidRDefault="00296908" w:rsidP="00374BDC">
      <w:pPr>
        <w:pStyle w:val="ListBullet"/>
        <w:numPr>
          <w:ilvl w:val="0"/>
          <w:numId w:val="0"/>
        </w:numPr>
        <w:ind w:left="295"/>
        <w:rPr>
          <w:lang w:val="en-US"/>
        </w:rPr>
      </w:pPr>
      <w:r>
        <w:rPr>
          <w:lang w:val="en-US"/>
        </w:rPr>
        <w:t>The report provided</w:t>
      </w:r>
      <w:r w:rsidR="000961F3">
        <w:rPr>
          <w:lang w:val="en-US"/>
        </w:rPr>
        <w:t xml:space="preserve"> a </w:t>
      </w:r>
      <w:r w:rsidR="00A91919">
        <w:rPr>
          <w:lang w:val="en-US"/>
        </w:rPr>
        <w:t xml:space="preserve">baseline </w:t>
      </w:r>
      <w:r w:rsidR="000961F3">
        <w:rPr>
          <w:lang w:val="en-US"/>
        </w:rPr>
        <w:t>overview</w:t>
      </w:r>
      <w:r w:rsidR="00936AA1">
        <w:rPr>
          <w:lang w:val="en-US"/>
        </w:rPr>
        <w:t xml:space="preserve"> </w:t>
      </w:r>
      <w:r>
        <w:rPr>
          <w:lang w:val="en-US"/>
        </w:rPr>
        <w:t xml:space="preserve">of </w:t>
      </w:r>
      <w:r w:rsidR="00936AA1">
        <w:rPr>
          <w:lang w:val="en-US"/>
        </w:rPr>
        <w:t>the Australian community radio sector</w:t>
      </w:r>
      <w:r w:rsidR="00CF45AE">
        <w:rPr>
          <w:lang w:val="en-US"/>
        </w:rPr>
        <w:t>.</w:t>
      </w:r>
      <w:r w:rsidR="00936AA1">
        <w:rPr>
          <w:lang w:val="en-US"/>
        </w:rPr>
        <w:t xml:space="preserve"> </w:t>
      </w:r>
    </w:p>
    <w:p w14:paraId="1DEA726D" w14:textId="77777777" w:rsidR="00E04751" w:rsidRDefault="001B2DE2" w:rsidP="00E04751">
      <w:pPr>
        <w:pStyle w:val="ListBullet"/>
        <w:rPr>
          <w:lang w:val="en-US"/>
        </w:rPr>
      </w:pPr>
      <w:hyperlink r:id="rId41" w:history="1">
        <w:r w:rsidR="00E04751" w:rsidRPr="008E7A11">
          <w:rPr>
            <w:rStyle w:val="Hyperlink"/>
            <w:b/>
            <w:i/>
            <w:lang w:val="en-US"/>
          </w:rPr>
          <w:t>The Australian VoIP market</w:t>
        </w:r>
      </w:hyperlink>
      <w:r w:rsidR="002F6552">
        <w:rPr>
          <w:lang w:val="en-US"/>
        </w:rPr>
        <w:t xml:space="preserve"> </w:t>
      </w:r>
      <w:r w:rsidR="00E8580B">
        <w:rPr>
          <w:lang w:val="en-US"/>
        </w:rPr>
        <w:t>(</w:t>
      </w:r>
      <w:r w:rsidR="002F6552" w:rsidRPr="0026510D">
        <w:rPr>
          <w:lang w:val="en-US"/>
        </w:rPr>
        <w:t>Dec</w:t>
      </w:r>
      <w:r w:rsidR="003E2B57">
        <w:rPr>
          <w:lang w:val="en-US"/>
        </w:rPr>
        <w:t>ember</w:t>
      </w:r>
      <w:r w:rsidR="002F6552" w:rsidRPr="0026510D">
        <w:rPr>
          <w:lang w:val="en-US"/>
        </w:rPr>
        <w:t xml:space="preserve"> 2007</w:t>
      </w:r>
      <w:r w:rsidR="00E8580B">
        <w:rPr>
          <w:lang w:val="en-US"/>
        </w:rPr>
        <w:t>)</w:t>
      </w:r>
    </w:p>
    <w:p w14:paraId="463482E2" w14:textId="60C63B96" w:rsidR="00936AA1" w:rsidRPr="00CF45AE" w:rsidRDefault="00936AA1" w:rsidP="00374BDC">
      <w:pPr>
        <w:pStyle w:val="ListBullet"/>
        <w:numPr>
          <w:ilvl w:val="0"/>
          <w:numId w:val="0"/>
        </w:numPr>
        <w:ind w:left="295"/>
        <w:rPr>
          <w:lang w:val="en-US"/>
        </w:rPr>
      </w:pPr>
      <w:r>
        <w:t xml:space="preserve">While research found a relatively limited take-up </w:t>
      </w:r>
      <w:r w:rsidR="00BF172A">
        <w:t xml:space="preserve">of </w:t>
      </w:r>
      <w:r w:rsidR="00D5561D">
        <w:t>voice over internet protocol (</w:t>
      </w:r>
      <w:r w:rsidR="00BF172A">
        <w:t>VoIP</w:t>
      </w:r>
      <w:r w:rsidR="00D5561D">
        <w:t>)</w:t>
      </w:r>
      <w:r w:rsidR="00BF172A">
        <w:t xml:space="preserve"> </w:t>
      </w:r>
      <w:r>
        <w:t xml:space="preserve">among </w:t>
      </w:r>
      <w:r w:rsidRPr="00374BDC">
        <w:rPr>
          <w:lang w:val="en-US"/>
        </w:rPr>
        <w:t>consumer</w:t>
      </w:r>
      <w:r>
        <w:t xml:space="preserve"> respondents over 18 years of age and small</w:t>
      </w:r>
      <w:r w:rsidR="00D5561D">
        <w:t>-</w:t>
      </w:r>
      <w:r>
        <w:t>to</w:t>
      </w:r>
      <w:r w:rsidR="00D5561D">
        <w:t>-</w:t>
      </w:r>
      <w:r>
        <w:t xml:space="preserve">medium </w:t>
      </w:r>
      <w:r w:rsidR="00CF45AE">
        <w:t>enterprises</w:t>
      </w:r>
      <w:r w:rsidR="00372B5F">
        <w:t xml:space="preserve"> in 2007</w:t>
      </w:r>
      <w:r w:rsidR="00296908">
        <w:t>,</w:t>
      </w:r>
      <w:r w:rsidR="00CF45AE">
        <w:t xml:space="preserve"> </w:t>
      </w:r>
      <w:r w:rsidR="0023061E">
        <w:t>it also found</w:t>
      </w:r>
      <w:r>
        <w:t xml:space="preserve"> a</w:t>
      </w:r>
      <w:r w:rsidR="00372B5F">
        <w:t>n already</w:t>
      </w:r>
      <w:r>
        <w:t xml:space="preserve"> high level of awareness and interest in taking up VoIP in the future</w:t>
      </w:r>
      <w:r w:rsidR="00CF45AE">
        <w:t>.</w:t>
      </w:r>
    </w:p>
    <w:p w14:paraId="678DF649" w14:textId="77777777" w:rsidR="006E5074" w:rsidRDefault="001B2DE2" w:rsidP="005F1CC1">
      <w:pPr>
        <w:pStyle w:val="ListBullet"/>
        <w:keepNext/>
        <w:keepLines/>
        <w:rPr>
          <w:lang w:val="en-US"/>
        </w:rPr>
      </w:pPr>
      <w:hyperlink r:id="rId42" w:history="1">
        <w:r w:rsidR="006E5074" w:rsidRPr="005F1CC1">
          <w:rPr>
            <w:rStyle w:val="Hyperlink"/>
            <w:b/>
            <w:i/>
            <w:lang w:val="en-US"/>
          </w:rPr>
          <w:t>Creating new markets</w:t>
        </w:r>
        <w:r w:rsidR="00D34D76" w:rsidRPr="005F1CC1">
          <w:rPr>
            <w:rStyle w:val="Hyperlink"/>
            <w:b/>
            <w:i/>
            <w:lang w:val="en-US"/>
          </w:rPr>
          <w:t>—</w:t>
        </w:r>
        <w:r w:rsidR="006E5074" w:rsidRPr="005F1CC1">
          <w:rPr>
            <w:rStyle w:val="Hyperlink"/>
            <w:b/>
            <w:i/>
            <w:lang w:val="en-US"/>
          </w:rPr>
          <w:t>broadband adoption and economic benefits on the Yorke Peninsula</w:t>
        </w:r>
      </w:hyperlink>
      <w:r w:rsidR="002F6552">
        <w:rPr>
          <w:lang w:val="en-US"/>
        </w:rPr>
        <w:t xml:space="preserve"> </w:t>
      </w:r>
      <w:r w:rsidR="00E8580B">
        <w:rPr>
          <w:lang w:val="en-US"/>
        </w:rPr>
        <w:t>(</w:t>
      </w:r>
      <w:r w:rsidR="002F6552">
        <w:rPr>
          <w:lang w:val="en-US"/>
        </w:rPr>
        <w:t>Jun</w:t>
      </w:r>
      <w:r w:rsidR="003E2B57">
        <w:rPr>
          <w:lang w:val="en-US"/>
        </w:rPr>
        <w:t>e</w:t>
      </w:r>
      <w:r w:rsidR="002F6552">
        <w:rPr>
          <w:lang w:val="en-US"/>
        </w:rPr>
        <w:t xml:space="preserve"> 2008</w:t>
      </w:r>
      <w:r w:rsidR="00E8580B">
        <w:rPr>
          <w:lang w:val="en-US"/>
        </w:rPr>
        <w:t>)</w:t>
      </w:r>
    </w:p>
    <w:p w14:paraId="473D9923" w14:textId="77777777" w:rsidR="00DB0F66" w:rsidRDefault="00DB0F66" w:rsidP="00374BDC">
      <w:pPr>
        <w:pStyle w:val="ListBullet"/>
        <w:numPr>
          <w:ilvl w:val="0"/>
          <w:numId w:val="0"/>
        </w:numPr>
        <w:ind w:left="295"/>
        <w:rPr>
          <w:lang w:val="en-US"/>
        </w:rPr>
      </w:pPr>
      <w:r>
        <w:rPr>
          <w:lang w:val="en-US"/>
        </w:rPr>
        <w:t>There was limited information in Australia about the regional impacts of broadband services. This study, funded by the ACMA, identified important success factors in broadband adoption.</w:t>
      </w:r>
    </w:p>
    <w:p w14:paraId="23A96DC2" w14:textId="77777777" w:rsidR="00E04751" w:rsidRDefault="001B2DE2" w:rsidP="00E04751">
      <w:pPr>
        <w:pStyle w:val="ListBullet"/>
        <w:rPr>
          <w:lang w:val="en-US"/>
        </w:rPr>
      </w:pPr>
      <w:hyperlink r:id="rId43" w:history="1">
        <w:r w:rsidR="00E04751" w:rsidRPr="008E7A11">
          <w:rPr>
            <w:rStyle w:val="Hyperlink"/>
            <w:b/>
            <w:i/>
            <w:lang w:val="en-US"/>
          </w:rPr>
          <w:t>Fixed-mobile convergence and fixed-mobile substitution in Australia</w:t>
        </w:r>
      </w:hyperlink>
      <w:r w:rsidR="002F6552">
        <w:rPr>
          <w:lang w:val="en-US"/>
        </w:rPr>
        <w:t xml:space="preserve"> </w:t>
      </w:r>
      <w:r w:rsidR="00E8580B">
        <w:rPr>
          <w:lang w:val="en-US"/>
        </w:rPr>
        <w:t>(</w:t>
      </w:r>
      <w:r w:rsidR="002F6552">
        <w:rPr>
          <w:lang w:val="en-US"/>
        </w:rPr>
        <w:t>Jul</w:t>
      </w:r>
      <w:r w:rsidR="003E2B57">
        <w:rPr>
          <w:lang w:val="en-US"/>
        </w:rPr>
        <w:t>y </w:t>
      </w:r>
      <w:r w:rsidR="002F6552">
        <w:rPr>
          <w:lang w:val="en-US"/>
        </w:rPr>
        <w:t>2008</w:t>
      </w:r>
      <w:r w:rsidR="00E8580B">
        <w:rPr>
          <w:lang w:val="en-US"/>
        </w:rPr>
        <w:t>)</w:t>
      </w:r>
    </w:p>
    <w:p w14:paraId="35E46912" w14:textId="77777777" w:rsidR="00673421" w:rsidRPr="0026510D" w:rsidRDefault="003554DE" w:rsidP="00374BDC">
      <w:pPr>
        <w:pStyle w:val="ListBullet"/>
        <w:numPr>
          <w:ilvl w:val="0"/>
          <w:numId w:val="0"/>
        </w:numPr>
        <w:ind w:left="295"/>
        <w:rPr>
          <w:lang w:val="en-US"/>
        </w:rPr>
      </w:pPr>
      <w:r>
        <w:rPr>
          <w:lang w:val="en-US"/>
        </w:rPr>
        <w:t>Th</w:t>
      </w:r>
      <w:r w:rsidR="0023061E">
        <w:rPr>
          <w:lang w:val="en-US"/>
        </w:rPr>
        <w:t>is</w:t>
      </w:r>
      <w:r>
        <w:rPr>
          <w:lang w:val="en-US"/>
        </w:rPr>
        <w:t xml:space="preserve"> </w:t>
      </w:r>
      <w:r w:rsidR="0064481B">
        <w:rPr>
          <w:lang w:val="en-US"/>
        </w:rPr>
        <w:t xml:space="preserve">supply-side </w:t>
      </w:r>
      <w:r>
        <w:rPr>
          <w:lang w:val="en-US"/>
        </w:rPr>
        <w:t xml:space="preserve">research </w:t>
      </w:r>
      <w:r w:rsidR="0064481B">
        <w:rPr>
          <w:lang w:val="en-US"/>
        </w:rPr>
        <w:t xml:space="preserve">found that fixed-mobile convergence services were </w:t>
      </w:r>
      <w:r w:rsidR="0087073E">
        <w:rPr>
          <w:lang w:val="en-US"/>
        </w:rPr>
        <w:t>less</w:t>
      </w:r>
      <w:r w:rsidR="00F67168">
        <w:rPr>
          <w:lang w:val="en-US"/>
        </w:rPr>
        <w:t xml:space="preserve"> developed in Australia </w:t>
      </w:r>
      <w:r w:rsidR="0087073E">
        <w:rPr>
          <w:lang w:val="en-US"/>
        </w:rPr>
        <w:t>than they were</w:t>
      </w:r>
      <w:r w:rsidR="0023061E">
        <w:rPr>
          <w:lang w:val="en-US"/>
        </w:rPr>
        <w:t xml:space="preserve"> </w:t>
      </w:r>
      <w:r w:rsidR="0064481B">
        <w:rPr>
          <w:lang w:val="en-US"/>
        </w:rPr>
        <w:t xml:space="preserve">internationally. ‘Mobile-only’ fixed mobile </w:t>
      </w:r>
      <w:r w:rsidR="007F0449">
        <w:rPr>
          <w:lang w:val="en-US"/>
        </w:rPr>
        <w:t xml:space="preserve">substitution </w:t>
      </w:r>
      <w:r w:rsidR="0064481B">
        <w:rPr>
          <w:lang w:val="en-US"/>
        </w:rPr>
        <w:t>plans were only being offered by the smaller mobile operators.</w:t>
      </w:r>
      <w:r w:rsidR="009C6291">
        <w:rPr>
          <w:lang w:val="en-US"/>
        </w:rPr>
        <w:t xml:space="preserve"> However, continued developments were expected to have an important influence on the communications sector in the longer-term.</w:t>
      </w:r>
    </w:p>
    <w:p w14:paraId="26A4E773" w14:textId="25AF3D51" w:rsidR="006467CC" w:rsidRPr="00DC4D0D" w:rsidRDefault="001B2DE2" w:rsidP="00D93230">
      <w:pPr>
        <w:pStyle w:val="ListBullet"/>
        <w:rPr>
          <w:lang w:val="en-US"/>
        </w:rPr>
      </w:pPr>
      <w:hyperlink r:id="rId44" w:history="1">
        <w:r w:rsidR="00E04751" w:rsidRPr="00DC4D0D">
          <w:rPr>
            <w:rStyle w:val="Hyperlink"/>
            <w:b/>
            <w:i/>
            <w:lang w:val="en-US"/>
          </w:rPr>
          <w:t>Changes in the Australian VoIP market</w:t>
        </w:r>
      </w:hyperlink>
      <w:r w:rsidR="00CA479B" w:rsidRPr="00DC4D0D">
        <w:rPr>
          <w:lang w:val="en-US"/>
        </w:rPr>
        <w:t xml:space="preserve"> </w:t>
      </w:r>
      <w:r w:rsidR="00E8580B" w:rsidRPr="00DC4D0D">
        <w:rPr>
          <w:lang w:val="en-US"/>
        </w:rPr>
        <w:t>(</w:t>
      </w:r>
      <w:r w:rsidR="00CA479B" w:rsidRPr="00DC4D0D">
        <w:rPr>
          <w:lang w:val="en-US"/>
        </w:rPr>
        <w:t>Dec</w:t>
      </w:r>
      <w:r w:rsidR="003E2B57" w:rsidRPr="00DC4D0D">
        <w:rPr>
          <w:lang w:val="en-US"/>
        </w:rPr>
        <w:t>ember</w:t>
      </w:r>
      <w:r w:rsidR="00CA479B" w:rsidRPr="00DC4D0D">
        <w:rPr>
          <w:lang w:val="en-US"/>
        </w:rPr>
        <w:t xml:space="preserve"> 2009</w:t>
      </w:r>
      <w:r w:rsidR="00E8580B" w:rsidRPr="00DC4D0D">
        <w:rPr>
          <w:lang w:val="en-US"/>
        </w:rPr>
        <w:t>)</w:t>
      </w:r>
      <w:r w:rsidR="004B4934" w:rsidRPr="00DC4D0D">
        <w:t xml:space="preserve"> </w:t>
      </w:r>
    </w:p>
    <w:p w14:paraId="260B620B" w14:textId="24921189" w:rsidR="00DB0F66" w:rsidRDefault="00DB0F66" w:rsidP="00374BDC">
      <w:pPr>
        <w:pStyle w:val="ListBullet"/>
        <w:numPr>
          <w:ilvl w:val="0"/>
          <w:numId w:val="0"/>
        </w:numPr>
        <w:ind w:left="295"/>
      </w:pPr>
      <w:r w:rsidRPr="00DC4D0D">
        <w:rPr>
          <w:lang w:val="en-US"/>
        </w:rPr>
        <w:t xml:space="preserve">By 2009, the Australian </w:t>
      </w:r>
      <w:r w:rsidR="00296908" w:rsidRPr="00DC4D0D">
        <w:t>VoIP</w:t>
      </w:r>
      <w:r w:rsidR="00BF172A" w:rsidRPr="00DC4D0D">
        <w:t xml:space="preserve"> market </w:t>
      </w:r>
      <w:r w:rsidRPr="00DC4D0D">
        <w:t>had expanded in</w:t>
      </w:r>
      <w:r w:rsidR="00F67168" w:rsidRPr="00DC4D0D">
        <w:t xml:space="preserve"> the number of providers offering services</w:t>
      </w:r>
      <w:r w:rsidRPr="00DC4D0D">
        <w:t>, with c</w:t>
      </w:r>
      <w:r w:rsidR="00F67168" w:rsidRPr="00DC4D0D">
        <w:t>onsumers showing a growing interest in VoIP services</w:t>
      </w:r>
      <w:r w:rsidRPr="00DC4D0D">
        <w:t>.</w:t>
      </w:r>
    </w:p>
    <w:p w14:paraId="3E2C01BD" w14:textId="77777777" w:rsidR="006E5074" w:rsidRPr="005F1CC1" w:rsidRDefault="001B2DE2" w:rsidP="006E5074">
      <w:pPr>
        <w:pStyle w:val="ListBullet"/>
        <w:rPr>
          <w:b/>
          <w:lang w:val="en-US"/>
        </w:rPr>
      </w:pPr>
      <w:hyperlink r:id="rId45" w:history="1">
        <w:r w:rsidR="000359C2">
          <w:rPr>
            <w:rStyle w:val="Hyperlink"/>
            <w:b/>
            <w:i/>
            <w:lang w:val="en-US"/>
          </w:rPr>
          <w:t>IPTV and internet video delivery models—video content services over IP in Australia</w:t>
        </w:r>
      </w:hyperlink>
      <w:r w:rsidR="00CA479B">
        <w:rPr>
          <w:lang w:val="en-US"/>
        </w:rPr>
        <w:t xml:space="preserve"> </w:t>
      </w:r>
      <w:r w:rsidR="00E8580B">
        <w:rPr>
          <w:lang w:val="en-US"/>
        </w:rPr>
        <w:t>(</w:t>
      </w:r>
      <w:r w:rsidR="00CA479B" w:rsidRPr="0026510D">
        <w:rPr>
          <w:lang w:val="en-US"/>
        </w:rPr>
        <w:t>Jun</w:t>
      </w:r>
      <w:r w:rsidR="003E2B57">
        <w:rPr>
          <w:lang w:val="en-US"/>
        </w:rPr>
        <w:t>e</w:t>
      </w:r>
      <w:r w:rsidR="00CA479B" w:rsidRPr="0026510D">
        <w:rPr>
          <w:lang w:val="en-US"/>
        </w:rPr>
        <w:t xml:space="preserve"> 2010</w:t>
      </w:r>
      <w:r w:rsidR="00E8580B">
        <w:rPr>
          <w:lang w:val="en-US"/>
        </w:rPr>
        <w:t>)</w:t>
      </w:r>
    </w:p>
    <w:p w14:paraId="394B92B7" w14:textId="5D73C803" w:rsidR="00F67168" w:rsidRPr="0026510D" w:rsidRDefault="00B33742" w:rsidP="00374BDC">
      <w:pPr>
        <w:pStyle w:val="ListBullet"/>
        <w:numPr>
          <w:ilvl w:val="0"/>
          <w:numId w:val="0"/>
        </w:numPr>
        <w:ind w:left="295"/>
        <w:rPr>
          <w:lang w:val="en-US"/>
        </w:rPr>
      </w:pPr>
      <w:r w:rsidRPr="0031721D">
        <w:rPr>
          <w:rFonts w:cs="Arial"/>
        </w:rPr>
        <w:t xml:space="preserve">The </w:t>
      </w:r>
      <w:r w:rsidRPr="0087073E">
        <w:t>content</w:t>
      </w:r>
      <w:r w:rsidRPr="0031721D">
        <w:rPr>
          <w:rFonts w:cs="Arial"/>
        </w:rPr>
        <w:t xml:space="preserve"> deli</w:t>
      </w:r>
      <w:r>
        <w:rPr>
          <w:rFonts w:cs="Arial"/>
        </w:rPr>
        <w:t xml:space="preserve">very environment in Australia was </w:t>
      </w:r>
      <w:r w:rsidR="00BF172A">
        <w:rPr>
          <w:rFonts w:cs="Arial"/>
        </w:rPr>
        <w:t xml:space="preserve">undergoing rapid change </w:t>
      </w:r>
      <w:r w:rsidRPr="0031721D">
        <w:rPr>
          <w:rFonts w:cs="Arial"/>
        </w:rPr>
        <w:t>a</w:t>
      </w:r>
      <w:r w:rsidR="00296908">
        <w:rPr>
          <w:rFonts w:cs="Arial"/>
        </w:rPr>
        <w:t>s greater amounts of content became</w:t>
      </w:r>
      <w:r w:rsidRPr="0031721D">
        <w:rPr>
          <w:rFonts w:cs="Arial"/>
        </w:rPr>
        <w:t xml:space="preserve"> available through </w:t>
      </w:r>
      <w:r>
        <w:rPr>
          <w:rFonts w:cs="Arial"/>
        </w:rPr>
        <w:t xml:space="preserve">new </w:t>
      </w:r>
      <w:r w:rsidRPr="0031721D">
        <w:rPr>
          <w:rFonts w:cs="Arial"/>
        </w:rPr>
        <w:t>dev</w:t>
      </w:r>
      <w:r>
        <w:rPr>
          <w:rFonts w:cs="Arial"/>
        </w:rPr>
        <w:t>ices and platforms</w:t>
      </w:r>
      <w:r w:rsidR="0087073E">
        <w:rPr>
          <w:rFonts w:cs="Arial"/>
        </w:rPr>
        <w:t>,</w:t>
      </w:r>
      <w:r w:rsidR="00316B2F">
        <w:rPr>
          <w:rFonts w:cs="Arial"/>
        </w:rPr>
        <w:t xml:space="preserve"> including </w:t>
      </w:r>
      <w:r w:rsidRPr="0031721D">
        <w:rPr>
          <w:rFonts w:cs="Arial"/>
        </w:rPr>
        <w:t xml:space="preserve">the </w:t>
      </w:r>
      <w:r>
        <w:rPr>
          <w:rFonts w:cs="Arial"/>
        </w:rPr>
        <w:t>digital terrestrial platform</w:t>
      </w:r>
      <w:r w:rsidR="00316B2F">
        <w:rPr>
          <w:rFonts w:cs="Arial"/>
        </w:rPr>
        <w:t xml:space="preserve">. </w:t>
      </w:r>
      <w:r w:rsidR="00DB0F66">
        <w:rPr>
          <w:rFonts w:cs="Arial"/>
        </w:rPr>
        <w:t>By 2010, c</w:t>
      </w:r>
      <w:r>
        <w:rPr>
          <w:rFonts w:cs="Arial"/>
        </w:rPr>
        <w:t>ontent rights</w:t>
      </w:r>
      <w:r w:rsidR="0087073E">
        <w:rPr>
          <w:rFonts w:cs="Arial"/>
        </w:rPr>
        <w:t>-</w:t>
      </w:r>
      <w:r>
        <w:rPr>
          <w:rFonts w:cs="Arial"/>
        </w:rPr>
        <w:t>holders were</w:t>
      </w:r>
      <w:r w:rsidRPr="0031721D">
        <w:rPr>
          <w:rFonts w:cs="Arial"/>
        </w:rPr>
        <w:t xml:space="preserve"> experimenting with o</w:t>
      </w:r>
      <w:r>
        <w:rPr>
          <w:rFonts w:cs="Arial"/>
        </w:rPr>
        <w:t xml:space="preserve">nline delivery and </w:t>
      </w:r>
      <w:r w:rsidR="0087073E">
        <w:rPr>
          <w:rFonts w:cs="Arial"/>
        </w:rPr>
        <w:t>internet service providers (</w:t>
      </w:r>
      <w:r>
        <w:rPr>
          <w:rFonts w:cs="Arial"/>
        </w:rPr>
        <w:t>ISPs</w:t>
      </w:r>
      <w:r w:rsidR="0087073E">
        <w:rPr>
          <w:rFonts w:cs="Arial"/>
        </w:rPr>
        <w:t>)</w:t>
      </w:r>
      <w:r w:rsidR="00296908">
        <w:rPr>
          <w:rFonts w:cs="Arial"/>
        </w:rPr>
        <w:t xml:space="preserve"> were </w:t>
      </w:r>
      <w:r w:rsidRPr="0031721D">
        <w:rPr>
          <w:rFonts w:cs="Arial"/>
        </w:rPr>
        <w:t>increasingly offering new content services.</w:t>
      </w:r>
    </w:p>
    <w:p w14:paraId="23485544" w14:textId="77777777" w:rsidR="00E04751" w:rsidRDefault="001B2DE2" w:rsidP="00E04751">
      <w:pPr>
        <w:pStyle w:val="ListBullet"/>
        <w:rPr>
          <w:lang w:val="en-US"/>
        </w:rPr>
      </w:pPr>
      <w:hyperlink r:id="rId46" w:history="1">
        <w:r w:rsidR="000359C2">
          <w:rPr>
            <w:rStyle w:val="Hyperlink"/>
            <w:b/>
            <w:i/>
            <w:lang w:val="en-US"/>
          </w:rPr>
          <w:t>Emerging business models in the digital economy—the mobile applications market</w:t>
        </w:r>
      </w:hyperlink>
      <w:r w:rsidR="00CA479B">
        <w:rPr>
          <w:lang w:val="en-US"/>
        </w:rPr>
        <w:t xml:space="preserve"> </w:t>
      </w:r>
      <w:r w:rsidR="00E8580B">
        <w:rPr>
          <w:lang w:val="en-US"/>
        </w:rPr>
        <w:t>(</w:t>
      </w:r>
      <w:r w:rsidR="00CA479B" w:rsidRPr="0026510D">
        <w:rPr>
          <w:lang w:val="en-US"/>
        </w:rPr>
        <w:t>May 2011</w:t>
      </w:r>
      <w:r w:rsidR="00E8580B">
        <w:rPr>
          <w:lang w:val="en-US"/>
        </w:rPr>
        <w:t>)</w:t>
      </w:r>
    </w:p>
    <w:p w14:paraId="79ADB360" w14:textId="058AAED6" w:rsidR="00CA794E" w:rsidRDefault="00DB0F66" w:rsidP="00374BDC">
      <w:pPr>
        <w:pStyle w:val="ListBullet"/>
        <w:numPr>
          <w:ilvl w:val="0"/>
          <w:numId w:val="0"/>
        </w:numPr>
        <w:ind w:left="295"/>
        <w:rPr>
          <w:rFonts w:cs="Arial"/>
          <w:szCs w:val="20"/>
          <w:lang w:val="en"/>
        </w:rPr>
      </w:pPr>
      <w:r>
        <w:rPr>
          <w:rFonts w:cs="Arial"/>
          <w:szCs w:val="20"/>
          <w:lang w:val="en"/>
        </w:rPr>
        <w:t>M</w:t>
      </w:r>
      <w:r w:rsidR="00B33742" w:rsidRPr="00B33742">
        <w:rPr>
          <w:rFonts w:cs="Arial"/>
          <w:szCs w:val="20"/>
          <w:lang w:val="en"/>
        </w:rPr>
        <w:t>obile applications</w:t>
      </w:r>
      <w:r>
        <w:rPr>
          <w:rFonts w:cs="Arial"/>
          <w:szCs w:val="20"/>
          <w:lang w:val="en"/>
        </w:rPr>
        <w:t xml:space="preserve"> were a new area of activity in the Australian communications market</w:t>
      </w:r>
      <w:r w:rsidR="002B7EB6">
        <w:rPr>
          <w:rFonts w:cs="Arial"/>
          <w:szCs w:val="20"/>
          <w:lang w:val="en"/>
        </w:rPr>
        <w:t>.</w:t>
      </w:r>
      <w:r w:rsidR="00CA794E">
        <w:rPr>
          <w:rFonts w:cs="Arial"/>
          <w:szCs w:val="20"/>
          <w:lang w:val="en"/>
        </w:rPr>
        <w:t xml:space="preserve"> This study looked at market developments and the issues faced by consumers in their growing use of mobile applications.</w:t>
      </w:r>
    </w:p>
    <w:p w14:paraId="623D740A" w14:textId="77777777" w:rsidR="00750E6F" w:rsidRDefault="00750E6F" w:rsidP="00750E6F">
      <w:pPr>
        <w:pStyle w:val="ListBullet"/>
        <w:rPr>
          <w:lang w:val="en-US"/>
        </w:rPr>
      </w:pPr>
      <w:r w:rsidRPr="005F1CC1">
        <w:rPr>
          <w:b/>
          <w:i/>
          <w:lang w:val="en-US"/>
        </w:rPr>
        <w:t>Emerging issues in media and communications</w:t>
      </w:r>
      <w:r w:rsidR="00CA479B">
        <w:rPr>
          <w:lang w:val="en-US"/>
        </w:rPr>
        <w:t xml:space="preserve"> </w:t>
      </w:r>
      <w:r w:rsidR="00E8580B">
        <w:rPr>
          <w:lang w:val="en-US"/>
        </w:rPr>
        <w:t>(</w:t>
      </w:r>
      <w:r w:rsidR="00CA479B" w:rsidRPr="00981C25">
        <w:rPr>
          <w:lang w:val="en-US"/>
        </w:rPr>
        <w:t>May/Jun</w:t>
      </w:r>
      <w:r w:rsidR="003E2B57">
        <w:rPr>
          <w:lang w:val="en-US"/>
        </w:rPr>
        <w:t>e</w:t>
      </w:r>
      <w:r w:rsidR="00CA479B" w:rsidRPr="00981C25">
        <w:rPr>
          <w:lang w:val="en-US"/>
        </w:rPr>
        <w:t xml:space="preserve"> 2013</w:t>
      </w:r>
      <w:r w:rsidR="00E8580B">
        <w:rPr>
          <w:lang w:val="en-US"/>
        </w:rPr>
        <w:t>)</w:t>
      </w:r>
    </w:p>
    <w:p w14:paraId="2F16E1C0" w14:textId="08A1B7EF" w:rsidR="00BC7B73" w:rsidRPr="00BC7B73" w:rsidRDefault="00BC7B73" w:rsidP="00BC7B73">
      <w:pPr>
        <w:pStyle w:val="ListBullet"/>
        <w:numPr>
          <w:ilvl w:val="0"/>
          <w:numId w:val="0"/>
        </w:numPr>
        <w:ind w:left="284"/>
        <w:rPr>
          <w:lang w:val="en-US"/>
        </w:rPr>
      </w:pPr>
      <w:r>
        <w:rPr>
          <w:lang w:val="en-US"/>
        </w:rPr>
        <w:t>This series of four occasional papers examined emerging issues in media and communications.</w:t>
      </w:r>
    </w:p>
    <w:p w14:paraId="6A998A95" w14:textId="77777777" w:rsidR="00750E6F" w:rsidRPr="005F1CC1" w:rsidRDefault="001B2DE2" w:rsidP="00374BDC">
      <w:pPr>
        <w:pStyle w:val="ListBullet2"/>
        <w:rPr>
          <w:b/>
          <w:lang w:val="en-US"/>
        </w:rPr>
      </w:pPr>
      <w:hyperlink r:id="rId47" w:history="1">
        <w:r w:rsidR="00750E6F" w:rsidRPr="005F1CC1">
          <w:rPr>
            <w:rStyle w:val="Hyperlink"/>
            <w:b/>
            <w:lang w:val="en-US"/>
          </w:rPr>
          <w:t>Mobile apps</w:t>
        </w:r>
      </w:hyperlink>
    </w:p>
    <w:p w14:paraId="1F666600" w14:textId="6A08A7C7" w:rsidR="00A5593F" w:rsidRPr="00316B2F" w:rsidRDefault="00BC7B73" w:rsidP="00374BDC">
      <w:pPr>
        <w:pStyle w:val="ListBullet"/>
        <w:numPr>
          <w:ilvl w:val="0"/>
          <w:numId w:val="0"/>
        </w:numPr>
        <w:ind w:left="851" w:hanging="6"/>
        <w:rPr>
          <w:rFonts w:cs="Arial"/>
          <w:szCs w:val="20"/>
          <w:lang w:val="en"/>
        </w:rPr>
      </w:pPr>
      <w:r>
        <w:rPr>
          <w:rFonts w:cs="Arial"/>
          <w:szCs w:val="20"/>
          <w:lang w:val="en"/>
        </w:rPr>
        <w:t>In this updated look at mobile apps, the development of the one device, one platform environment</w:t>
      </w:r>
      <w:r w:rsidR="00A5593F" w:rsidRPr="0072708A">
        <w:rPr>
          <w:rFonts w:cs="Arial"/>
          <w:szCs w:val="20"/>
          <w:lang w:val="en"/>
        </w:rPr>
        <w:t xml:space="preserve"> </w:t>
      </w:r>
      <w:r>
        <w:rPr>
          <w:rFonts w:cs="Arial"/>
          <w:szCs w:val="20"/>
          <w:lang w:val="en"/>
        </w:rPr>
        <w:t xml:space="preserve">was </w:t>
      </w:r>
      <w:r w:rsidR="00510792">
        <w:rPr>
          <w:rFonts w:cs="Arial"/>
          <w:szCs w:val="20"/>
          <w:lang w:val="en"/>
        </w:rPr>
        <w:t xml:space="preserve">bringing </w:t>
      </w:r>
      <w:r w:rsidR="00A5593F" w:rsidRPr="0072708A">
        <w:rPr>
          <w:rFonts w:cs="Arial"/>
          <w:szCs w:val="20"/>
          <w:lang w:val="en"/>
        </w:rPr>
        <w:t>together</w:t>
      </w:r>
      <w:r w:rsidR="00510792">
        <w:rPr>
          <w:rFonts w:cs="Arial"/>
          <w:szCs w:val="20"/>
          <w:lang w:val="en"/>
        </w:rPr>
        <w:t xml:space="preserve"> </w:t>
      </w:r>
      <w:r w:rsidR="00A5593F" w:rsidRPr="0072708A">
        <w:rPr>
          <w:rFonts w:cs="Arial"/>
          <w:szCs w:val="20"/>
          <w:lang w:val="en"/>
        </w:rPr>
        <w:t>a number of previously distinct sectors—telecommunications, radiocommunications, broadcasting, computing, publishing and financial services</w:t>
      </w:r>
      <w:r>
        <w:rPr>
          <w:rFonts w:cs="Arial"/>
          <w:szCs w:val="20"/>
          <w:lang w:val="en"/>
        </w:rPr>
        <w:t xml:space="preserve">. </w:t>
      </w:r>
      <w:r w:rsidR="003276AC" w:rsidRPr="00316B2F">
        <w:rPr>
          <w:rFonts w:cs="Arial"/>
          <w:szCs w:val="20"/>
          <w:lang w:val="en"/>
        </w:rPr>
        <w:t>The</w:t>
      </w:r>
      <w:r w:rsidR="00510792">
        <w:rPr>
          <w:rFonts w:cs="Arial"/>
          <w:szCs w:val="20"/>
          <w:lang w:val="en"/>
        </w:rPr>
        <w:t>se</w:t>
      </w:r>
      <w:r w:rsidR="003276AC" w:rsidRPr="00316B2F">
        <w:rPr>
          <w:rFonts w:cs="Arial"/>
          <w:szCs w:val="20"/>
          <w:lang w:val="en"/>
        </w:rPr>
        <w:t xml:space="preserve"> development</w:t>
      </w:r>
      <w:r w:rsidR="00510792">
        <w:rPr>
          <w:rFonts w:cs="Arial"/>
          <w:szCs w:val="20"/>
          <w:lang w:val="en"/>
        </w:rPr>
        <w:t>s</w:t>
      </w:r>
      <w:r w:rsidR="003276AC" w:rsidRPr="00316B2F">
        <w:rPr>
          <w:rFonts w:cs="Arial"/>
          <w:szCs w:val="20"/>
          <w:lang w:val="en"/>
        </w:rPr>
        <w:t xml:space="preserve"> </w:t>
      </w:r>
      <w:r w:rsidR="00510792">
        <w:rPr>
          <w:rFonts w:cs="Arial"/>
          <w:szCs w:val="20"/>
          <w:lang w:val="en"/>
        </w:rPr>
        <w:t xml:space="preserve">pose </w:t>
      </w:r>
      <w:r w:rsidR="00A5593F" w:rsidRPr="00316B2F">
        <w:rPr>
          <w:rFonts w:cs="Arial"/>
          <w:szCs w:val="20"/>
          <w:lang w:val="en"/>
        </w:rPr>
        <w:t>challenge</w:t>
      </w:r>
      <w:r w:rsidR="0023061E" w:rsidRPr="00316B2F">
        <w:rPr>
          <w:rFonts w:cs="Arial"/>
          <w:szCs w:val="20"/>
          <w:lang w:val="en"/>
        </w:rPr>
        <w:t>s</w:t>
      </w:r>
      <w:r w:rsidR="00A5593F" w:rsidRPr="00316B2F">
        <w:rPr>
          <w:rFonts w:cs="Arial"/>
          <w:szCs w:val="20"/>
          <w:lang w:val="en"/>
        </w:rPr>
        <w:t xml:space="preserve"> </w:t>
      </w:r>
      <w:r w:rsidR="00510792">
        <w:rPr>
          <w:rFonts w:cs="Arial"/>
          <w:szCs w:val="20"/>
          <w:lang w:val="en"/>
        </w:rPr>
        <w:t xml:space="preserve">to </w:t>
      </w:r>
      <w:r w:rsidR="00A5593F" w:rsidRPr="00316B2F">
        <w:rPr>
          <w:rFonts w:cs="Arial"/>
          <w:szCs w:val="20"/>
          <w:lang w:val="en"/>
        </w:rPr>
        <w:t>traditional approaches to regulation where apps</w:t>
      </w:r>
      <w:r w:rsidR="003276AC" w:rsidRPr="00316B2F">
        <w:rPr>
          <w:rFonts w:cs="Arial"/>
          <w:szCs w:val="20"/>
          <w:lang w:val="en"/>
        </w:rPr>
        <w:t xml:space="preserve"> </w:t>
      </w:r>
      <w:r w:rsidR="00510792">
        <w:rPr>
          <w:rFonts w:cs="Arial"/>
          <w:szCs w:val="20"/>
          <w:lang w:val="en"/>
        </w:rPr>
        <w:t xml:space="preserve">are </w:t>
      </w:r>
      <w:r w:rsidR="00A5593F" w:rsidRPr="00316B2F">
        <w:rPr>
          <w:rFonts w:cs="Arial"/>
          <w:szCs w:val="20"/>
          <w:lang w:val="en"/>
        </w:rPr>
        <w:t>not reflected in existing legislative or regulatory concepts.</w:t>
      </w:r>
    </w:p>
    <w:p w14:paraId="3663C8BF" w14:textId="77777777" w:rsidR="00750E6F" w:rsidRPr="005F1CC1" w:rsidRDefault="001B2DE2" w:rsidP="00374BDC">
      <w:pPr>
        <w:pStyle w:val="ListBullet2"/>
        <w:rPr>
          <w:b/>
          <w:lang w:val="en-US"/>
        </w:rPr>
      </w:pPr>
      <w:hyperlink r:id="rId48" w:history="1">
        <w:r w:rsidR="00750E6F" w:rsidRPr="005F1CC1">
          <w:rPr>
            <w:rStyle w:val="Hyperlink"/>
            <w:b/>
            <w:lang w:val="en-US"/>
          </w:rPr>
          <w:t>Near</w:t>
        </w:r>
        <w:r w:rsidR="0087073E">
          <w:rPr>
            <w:rStyle w:val="Hyperlink"/>
            <w:b/>
            <w:lang w:val="en-US"/>
          </w:rPr>
          <w:t>-</w:t>
        </w:r>
        <w:r w:rsidR="00750E6F" w:rsidRPr="005F1CC1">
          <w:rPr>
            <w:rStyle w:val="Hyperlink"/>
            <w:b/>
            <w:lang w:val="en-US"/>
          </w:rPr>
          <w:t>field communications</w:t>
        </w:r>
      </w:hyperlink>
    </w:p>
    <w:p w14:paraId="2D190A73" w14:textId="0E136F4D" w:rsidR="00A5593F" w:rsidRPr="0072708A" w:rsidRDefault="003276AC" w:rsidP="00374BDC">
      <w:pPr>
        <w:pStyle w:val="ListBullet"/>
        <w:numPr>
          <w:ilvl w:val="0"/>
          <w:numId w:val="0"/>
        </w:numPr>
        <w:ind w:left="851" w:hanging="6"/>
        <w:rPr>
          <w:rFonts w:cs="Arial"/>
          <w:szCs w:val="20"/>
          <w:lang w:val="en"/>
        </w:rPr>
      </w:pPr>
      <w:r w:rsidRPr="003276AC">
        <w:rPr>
          <w:rFonts w:cs="Arial"/>
          <w:szCs w:val="20"/>
          <w:lang w:val="en"/>
        </w:rPr>
        <w:t>Electronic mobile payments were found to be</w:t>
      </w:r>
      <w:r w:rsidRPr="0072708A">
        <w:rPr>
          <w:rFonts w:cs="Arial"/>
          <w:szCs w:val="20"/>
          <w:lang w:val="en"/>
        </w:rPr>
        <w:t xml:space="preserve"> taking off</w:t>
      </w:r>
      <w:r w:rsidR="0087073E">
        <w:rPr>
          <w:rFonts w:cs="Arial"/>
          <w:szCs w:val="20"/>
          <w:lang w:val="en"/>
        </w:rPr>
        <w:t xml:space="preserve">, with Australians increasingly using smartphones and apps </w:t>
      </w:r>
      <w:r w:rsidR="00A056F3">
        <w:rPr>
          <w:rFonts w:cs="Arial"/>
          <w:szCs w:val="20"/>
          <w:lang w:val="en"/>
        </w:rPr>
        <w:t xml:space="preserve">for </w:t>
      </w:r>
      <w:r w:rsidR="00F404AD" w:rsidRPr="00F404AD">
        <w:rPr>
          <w:rFonts w:cs="Arial"/>
          <w:szCs w:val="20"/>
          <w:lang w:val="en"/>
        </w:rPr>
        <w:t>near</w:t>
      </w:r>
      <w:r w:rsidR="0087073E">
        <w:rPr>
          <w:rFonts w:cs="Arial"/>
          <w:szCs w:val="20"/>
          <w:lang w:val="en"/>
        </w:rPr>
        <w:t>-</w:t>
      </w:r>
      <w:r w:rsidR="00F404AD" w:rsidRPr="00F404AD">
        <w:rPr>
          <w:rFonts w:cs="Arial"/>
          <w:szCs w:val="20"/>
          <w:lang w:val="en"/>
        </w:rPr>
        <w:t>field communications</w:t>
      </w:r>
      <w:r w:rsidR="00F404AD">
        <w:rPr>
          <w:rFonts w:cs="Arial"/>
          <w:szCs w:val="20"/>
          <w:lang w:val="en"/>
        </w:rPr>
        <w:t xml:space="preserve">. </w:t>
      </w:r>
      <w:r w:rsidRPr="003E4E47">
        <w:rPr>
          <w:rFonts w:cs="Arial"/>
          <w:szCs w:val="20"/>
          <w:lang w:val="en"/>
        </w:rPr>
        <w:t>However, there were</w:t>
      </w:r>
      <w:r w:rsidRPr="0072708A">
        <w:rPr>
          <w:rFonts w:cs="Arial"/>
          <w:szCs w:val="20"/>
          <w:lang w:val="en"/>
        </w:rPr>
        <w:t xml:space="preserve"> emerging concerns about sharing personal information</w:t>
      </w:r>
      <w:r w:rsidR="00F404AD">
        <w:rPr>
          <w:rFonts w:cs="Arial"/>
          <w:szCs w:val="20"/>
          <w:lang w:val="en"/>
        </w:rPr>
        <w:t>,</w:t>
      </w:r>
      <w:r w:rsidRPr="0072708A">
        <w:rPr>
          <w:rFonts w:cs="Arial"/>
          <w:szCs w:val="20"/>
          <w:lang w:val="en"/>
        </w:rPr>
        <w:t xml:space="preserve"> and challenges </w:t>
      </w:r>
      <w:r w:rsidR="008B1D35">
        <w:rPr>
          <w:rFonts w:cs="Arial"/>
          <w:szCs w:val="20"/>
          <w:lang w:val="en"/>
        </w:rPr>
        <w:t>for user protections.</w:t>
      </w:r>
    </w:p>
    <w:p w14:paraId="34B2A70F" w14:textId="77777777" w:rsidR="006E5074" w:rsidRPr="005F1CC1" w:rsidRDefault="001B2DE2" w:rsidP="00374BDC">
      <w:pPr>
        <w:pStyle w:val="ListBullet2"/>
        <w:rPr>
          <w:b/>
        </w:rPr>
      </w:pPr>
      <w:hyperlink r:id="rId49" w:history="1">
        <w:r w:rsidR="006E5074" w:rsidRPr="005F1CC1">
          <w:rPr>
            <w:rStyle w:val="Hyperlink"/>
            <w:b/>
            <w:lang w:val="en-US"/>
          </w:rPr>
          <w:t>Cloud computing</w:t>
        </w:r>
      </w:hyperlink>
    </w:p>
    <w:p w14:paraId="44BFB6A7" w14:textId="4DD24283" w:rsidR="00F132F4" w:rsidRPr="0072708A" w:rsidRDefault="00F132F4" w:rsidP="00374BDC">
      <w:pPr>
        <w:pStyle w:val="ListBullet"/>
        <w:numPr>
          <w:ilvl w:val="0"/>
          <w:numId w:val="0"/>
        </w:numPr>
        <w:ind w:left="851" w:hanging="6"/>
        <w:rPr>
          <w:rFonts w:cs="Arial"/>
          <w:szCs w:val="20"/>
          <w:lang w:val="en"/>
        </w:rPr>
      </w:pPr>
      <w:r w:rsidRPr="0072708A">
        <w:rPr>
          <w:rFonts w:cs="Arial"/>
          <w:szCs w:val="20"/>
          <w:lang w:val="en"/>
        </w:rPr>
        <w:t xml:space="preserve">Conditions for </w:t>
      </w:r>
      <w:r w:rsidR="008B1D35">
        <w:rPr>
          <w:rFonts w:cs="Arial"/>
          <w:szCs w:val="20"/>
          <w:lang w:val="en"/>
        </w:rPr>
        <w:t xml:space="preserve">the </w:t>
      </w:r>
      <w:r w:rsidRPr="0072708A">
        <w:rPr>
          <w:rFonts w:cs="Arial"/>
          <w:szCs w:val="20"/>
          <w:lang w:val="en"/>
        </w:rPr>
        <w:t xml:space="preserve">wider business and consumer adoption of cloud computing were present in the Australian market. </w:t>
      </w:r>
      <w:r w:rsidR="00FB356A">
        <w:rPr>
          <w:rFonts w:cs="Arial"/>
          <w:szCs w:val="20"/>
          <w:lang w:val="en"/>
        </w:rPr>
        <w:t>However, t</w:t>
      </w:r>
      <w:r w:rsidR="00F404AD" w:rsidRPr="0072708A">
        <w:rPr>
          <w:rFonts w:cs="Arial"/>
          <w:szCs w:val="20"/>
          <w:lang w:val="en"/>
        </w:rPr>
        <w:t>he</w:t>
      </w:r>
      <w:r w:rsidRPr="0072708A">
        <w:rPr>
          <w:rFonts w:cs="Arial"/>
          <w:szCs w:val="20"/>
          <w:lang w:val="en"/>
        </w:rPr>
        <w:t xml:space="preserve"> characteristics </w:t>
      </w:r>
      <w:r w:rsidR="00FB356A">
        <w:rPr>
          <w:rFonts w:cs="Arial"/>
          <w:szCs w:val="20"/>
          <w:lang w:val="en"/>
        </w:rPr>
        <w:t>of cloud computing</w:t>
      </w:r>
      <w:r w:rsidR="00FB356A" w:rsidRPr="0072708A">
        <w:rPr>
          <w:rFonts w:cs="Arial"/>
          <w:szCs w:val="20"/>
          <w:lang w:val="en"/>
        </w:rPr>
        <w:t xml:space="preserve"> </w:t>
      </w:r>
      <w:r w:rsidRPr="0072708A">
        <w:rPr>
          <w:rFonts w:cs="Arial"/>
          <w:szCs w:val="20"/>
          <w:lang w:val="en"/>
        </w:rPr>
        <w:t>raise</w:t>
      </w:r>
      <w:r w:rsidR="00F404AD" w:rsidRPr="0072708A">
        <w:rPr>
          <w:rFonts w:cs="Arial"/>
          <w:szCs w:val="20"/>
          <w:lang w:val="en"/>
        </w:rPr>
        <w:t>d</w:t>
      </w:r>
      <w:r w:rsidRPr="0072708A">
        <w:rPr>
          <w:rFonts w:cs="Arial"/>
          <w:szCs w:val="20"/>
          <w:lang w:val="en"/>
        </w:rPr>
        <w:t xml:space="preserve"> challenges for traditional regulatory models that ha</w:t>
      </w:r>
      <w:r w:rsidR="00FB356A">
        <w:rPr>
          <w:rFonts w:cs="Arial"/>
          <w:szCs w:val="20"/>
          <w:lang w:val="en"/>
        </w:rPr>
        <w:t>d</w:t>
      </w:r>
      <w:r w:rsidRPr="0072708A">
        <w:rPr>
          <w:rFonts w:cs="Arial"/>
          <w:szCs w:val="20"/>
          <w:lang w:val="en"/>
        </w:rPr>
        <w:t xml:space="preserve"> treated infrastructure, services and content separately.</w:t>
      </w:r>
    </w:p>
    <w:p w14:paraId="09CEF418" w14:textId="77777777" w:rsidR="00750E6F" w:rsidRPr="00685AED" w:rsidRDefault="001B2DE2" w:rsidP="00882B03">
      <w:pPr>
        <w:pStyle w:val="ListBullet2"/>
        <w:keepNext/>
        <w:rPr>
          <w:b/>
          <w:lang w:val="en-US"/>
        </w:rPr>
      </w:pPr>
      <w:hyperlink r:id="rId50" w:history="1">
        <w:r w:rsidR="00750E6F" w:rsidRPr="00685AED">
          <w:rPr>
            <w:rStyle w:val="Hyperlink"/>
            <w:b/>
            <w:lang w:val="en-US"/>
          </w:rPr>
          <w:t>Privacy and digital data protection</w:t>
        </w:r>
      </w:hyperlink>
    </w:p>
    <w:p w14:paraId="637704DF" w14:textId="77777777" w:rsidR="00A5593F" w:rsidRDefault="002931E8" w:rsidP="006C5140">
      <w:pPr>
        <w:pStyle w:val="ListBullet"/>
        <w:keepLines/>
        <w:numPr>
          <w:ilvl w:val="0"/>
          <w:numId w:val="0"/>
        </w:numPr>
        <w:ind w:left="851" w:hanging="6"/>
        <w:rPr>
          <w:lang w:val="en-US"/>
        </w:rPr>
      </w:pPr>
      <w:r w:rsidRPr="002931E8">
        <w:rPr>
          <w:lang w:val="en"/>
        </w:rPr>
        <w:t xml:space="preserve">The </w:t>
      </w:r>
      <w:r w:rsidRPr="00ED4857">
        <w:t>paper</w:t>
      </w:r>
      <w:r w:rsidRPr="002931E8">
        <w:rPr>
          <w:lang w:val="en"/>
        </w:rPr>
        <w:t xml:space="preserve"> highlight</w:t>
      </w:r>
      <w:r w:rsidR="00BF6E56">
        <w:rPr>
          <w:lang w:val="en"/>
        </w:rPr>
        <w:t>ed</w:t>
      </w:r>
      <w:r w:rsidRPr="002931E8">
        <w:rPr>
          <w:lang w:val="en"/>
        </w:rPr>
        <w:t xml:space="preserve"> that fewer than 40 per cent of Australians </w:t>
      </w:r>
      <w:r w:rsidR="00BF6E56">
        <w:rPr>
          <w:lang w:val="en"/>
        </w:rPr>
        <w:t>we</w:t>
      </w:r>
      <w:r w:rsidRPr="002931E8">
        <w:rPr>
          <w:lang w:val="en"/>
        </w:rPr>
        <w:t>re confident that website privacy settings protect</w:t>
      </w:r>
      <w:r w:rsidR="00BF6E56">
        <w:rPr>
          <w:lang w:val="en"/>
        </w:rPr>
        <w:t>ed</w:t>
      </w:r>
      <w:r w:rsidRPr="002931E8">
        <w:rPr>
          <w:lang w:val="en"/>
        </w:rPr>
        <w:t xml:space="preserve"> their digital information. </w:t>
      </w:r>
      <w:r w:rsidR="00BF6E56">
        <w:rPr>
          <w:lang w:val="en"/>
        </w:rPr>
        <w:t>In a growing information economy, s</w:t>
      </w:r>
      <w:r w:rsidRPr="002931E8">
        <w:rPr>
          <w:lang w:val="en"/>
        </w:rPr>
        <w:t xml:space="preserve">ome newer digital data practices </w:t>
      </w:r>
      <w:r w:rsidR="00BF6E56">
        <w:rPr>
          <w:lang w:val="en"/>
        </w:rPr>
        <w:t>we</w:t>
      </w:r>
      <w:r w:rsidRPr="002931E8">
        <w:rPr>
          <w:lang w:val="en"/>
        </w:rPr>
        <w:t>re leading to a range of privacy-related issues</w:t>
      </w:r>
      <w:r w:rsidR="00BF6E56">
        <w:rPr>
          <w:lang w:val="en"/>
        </w:rPr>
        <w:t>—these we</w:t>
      </w:r>
      <w:r>
        <w:rPr>
          <w:lang w:val="en"/>
        </w:rPr>
        <w:t>re testing</w:t>
      </w:r>
      <w:r w:rsidRPr="002931E8">
        <w:rPr>
          <w:lang w:val="en"/>
        </w:rPr>
        <w:t xml:space="preserve"> the scope of existing communications and media privacy protections</w:t>
      </w:r>
      <w:r w:rsidR="008977CE">
        <w:rPr>
          <w:lang w:val="en"/>
        </w:rPr>
        <w:t>,</w:t>
      </w:r>
      <w:r>
        <w:rPr>
          <w:lang w:val="en"/>
        </w:rPr>
        <w:t xml:space="preserve"> and </w:t>
      </w:r>
      <w:r w:rsidR="00F132F4">
        <w:t>underscor</w:t>
      </w:r>
      <w:r w:rsidR="00BF6E56">
        <w:t>ing</w:t>
      </w:r>
      <w:r w:rsidR="00F132F4">
        <w:t xml:space="preserve"> the need for issues to be addressed within a single coherent regulatory framework</w:t>
      </w:r>
      <w:r w:rsidR="00897A8D">
        <w:t>.</w:t>
      </w:r>
    </w:p>
    <w:p w14:paraId="0AB95B15" w14:textId="7907EB03" w:rsidR="00A93693" w:rsidRDefault="001B2DE2" w:rsidP="00A93693">
      <w:pPr>
        <w:pStyle w:val="ListBullet"/>
        <w:rPr>
          <w:lang w:val="en-US"/>
        </w:rPr>
      </w:pPr>
      <w:hyperlink r:id="rId51" w:history="1">
        <w:r w:rsidR="00A93693" w:rsidRPr="00A93693">
          <w:rPr>
            <w:rStyle w:val="Hyperlink"/>
            <w:b/>
            <w:i/>
            <w:lang w:val="en-US"/>
          </w:rPr>
          <w:t>Six emerging trends in media &amp; communications</w:t>
        </w:r>
      </w:hyperlink>
      <w:r w:rsidR="00A93693" w:rsidRPr="00A93693">
        <w:rPr>
          <w:rStyle w:val="Hyperlink"/>
          <w:b/>
          <w:i/>
        </w:rPr>
        <w:t xml:space="preserve"> </w:t>
      </w:r>
      <w:r w:rsidR="00A93693">
        <w:rPr>
          <w:lang w:val="en-US"/>
        </w:rPr>
        <w:t>(November 2014)</w:t>
      </w:r>
    </w:p>
    <w:p w14:paraId="0175467C" w14:textId="30ACC576" w:rsidR="00882B03" w:rsidRDefault="008B1D35" w:rsidP="00882B03">
      <w:pPr>
        <w:pStyle w:val="ListBullet"/>
        <w:numPr>
          <w:ilvl w:val="0"/>
          <w:numId w:val="0"/>
        </w:numPr>
        <w:spacing w:after="240"/>
        <w:ind w:left="295"/>
        <w:rPr>
          <w:rFonts w:cs="Arial"/>
          <w:szCs w:val="20"/>
          <w:lang w:val="en"/>
        </w:rPr>
      </w:pPr>
      <w:r>
        <w:rPr>
          <w:rFonts w:cs="Arial"/>
          <w:szCs w:val="20"/>
          <w:lang w:val="en"/>
        </w:rPr>
        <w:t xml:space="preserve">Australians </w:t>
      </w:r>
      <w:r w:rsidR="00882B03">
        <w:rPr>
          <w:rFonts w:cs="Arial"/>
          <w:szCs w:val="20"/>
          <w:lang w:val="en"/>
        </w:rPr>
        <w:t>are combining</w:t>
      </w:r>
      <w:r>
        <w:rPr>
          <w:rFonts w:cs="Arial"/>
          <w:szCs w:val="20"/>
          <w:lang w:val="en"/>
        </w:rPr>
        <w:t xml:space="preserve"> different networks, services and devices to communicate</w:t>
      </w:r>
      <w:r w:rsidR="002B7EB6">
        <w:rPr>
          <w:rFonts w:cs="Arial"/>
          <w:szCs w:val="20"/>
          <w:lang w:val="en"/>
        </w:rPr>
        <w:t xml:space="preserve"> anywhere, anyhow and anytime. </w:t>
      </w:r>
      <w:r>
        <w:rPr>
          <w:rFonts w:cs="Arial"/>
          <w:szCs w:val="20"/>
          <w:lang w:val="en"/>
        </w:rPr>
        <w:t xml:space="preserve">The six trends identified </w:t>
      </w:r>
      <w:r w:rsidR="00882B03">
        <w:rPr>
          <w:rFonts w:cs="Arial"/>
          <w:szCs w:val="20"/>
          <w:lang w:val="en"/>
        </w:rPr>
        <w:t xml:space="preserve">in this paper </w:t>
      </w:r>
      <w:r>
        <w:rPr>
          <w:rFonts w:cs="Arial"/>
          <w:szCs w:val="20"/>
          <w:lang w:val="en"/>
        </w:rPr>
        <w:t>have long</w:t>
      </w:r>
      <w:r w:rsidR="00473D6D">
        <w:rPr>
          <w:rFonts w:cs="Arial"/>
          <w:szCs w:val="20"/>
          <w:lang w:val="en"/>
        </w:rPr>
        <w:t>-</w:t>
      </w:r>
      <w:r>
        <w:rPr>
          <w:rFonts w:cs="Arial"/>
          <w:szCs w:val="20"/>
          <w:lang w:val="en"/>
        </w:rPr>
        <w:t xml:space="preserve">term implications for the regulation of the sector </w:t>
      </w:r>
      <w:r w:rsidR="00882B03">
        <w:rPr>
          <w:rFonts w:cs="Arial"/>
          <w:szCs w:val="20"/>
          <w:lang w:val="en"/>
        </w:rPr>
        <w:t xml:space="preserve">and </w:t>
      </w:r>
      <w:r>
        <w:rPr>
          <w:rFonts w:cs="Arial"/>
          <w:szCs w:val="20"/>
          <w:lang w:val="en"/>
        </w:rPr>
        <w:t>include: over the top communications; consumers build their own networks, wearable devices, flexible television, multi</w:t>
      </w:r>
      <w:r w:rsidR="00882B03">
        <w:rPr>
          <w:rFonts w:cs="Arial"/>
          <w:szCs w:val="20"/>
          <w:lang w:val="en"/>
        </w:rPr>
        <w:t>-</w:t>
      </w:r>
      <w:r>
        <w:rPr>
          <w:rFonts w:cs="Arial"/>
          <w:szCs w:val="20"/>
          <w:lang w:val="en"/>
        </w:rPr>
        <w:t xml:space="preserve">screening and </w:t>
      </w:r>
      <w:r w:rsidR="00882B03">
        <w:rPr>
          <w:rFonts w:cs="Arial"/>
          <w:szCs w:val="20"/>
          <w:lang w:val="en"/>
        </w:rPr>
        <w:t>changing consumption of news sources.</w:t>
      </w:r>
    </w:p>
    <w:p w14:paraId="6802DC24" w14:textId="77777777" w:rsidR="00EB0286" w:rsidRDefault="00EB0286" w:rsidP="00774AA9">
      <w:pPr>
        <w:pStyle w:val="Heading3"/>
        <w:rPr>
          <w:lang w:val="en-US"/>
        </w:rPr>
      </w:pPr>
      <w:r>
        <w:rPr>
          <w:lang w:val="en-US"/>
        </w:rPr>
        <w:t xml:space="preserve">Changing </w:t>
      </w:r>
      <w:r w:rsidR="004225A8">
        <w:rPr>
          <w:lang w:val="en-US"/>
        </w:rPr>
        <w:t>u</w:t>
      </w:r>
      <w:r>
        <w:rPr>
          <w:lang w:val="en-US"/>
        </w:rPr>
        <w:t>ser and citizen expectations</w:t>
      </w:r>
    </w:p>
    <w:p w14:paraId="50C437F4" w14:textId="77777777" w:rsidR="004225A8" w:rsidRDefault="006C50A8" w:rsidP="00EB0286">
      <w:pPr>
        <w:rPr>
          <w:lang w:val="en-US"/>
        </w:rPr>
      </w:pPr>
      <w:r>
        <w:rPr>
          <w:lang w:val="en-US"/>
        </w:rPr>
        <w:t xml:space="preserve">The ACMA has </w:t>
      </w:r>
      <w:r w:rsidR="007E6D3D">
        <w:rPr>
          <w:lang w:val="en-US"/>
        </w:rPr>
        <w:t xml:space="preserve">legislative responsibilities to provide advice on matters affecting consumers of communications services and to conduct research into community attitudes to programming and content service issues. </w:t>
      </w:r>
    </w:p>
    <w:p w14:paraId="12A3748B" w14:textId="77777777" w:rsidR="004225A8" w:rsidRDefault="004225A8" w:rsidP="00EB0286">
      <w:pPr>
        <w:rPr>
          <w:lang w:val="en-US"/>
        </w:rPr>
      </w:pPr>
    </w:p>
    <w:p w14:paraId="23BAB75D" w14:textId="77777777" w:rsidR="00504A24" w:rsidRDefault="00BF6E56" w:rsidP="00EB0286">
      <w:pPr>
        <w:rPr>
          <w:lang w:val="en-US"/>
        </w:rPr>
      </w:pPr>
      <w:r>
        <w:rPr>
          <w:lang w:val="en-US"/>
        </w:rPr>
        <w:t>The ACMA has explored l</w:t>
      </w:r>
      <w:r w:rsidR="00E60DA3">
        <w:rPr>
          <w:lang w:val="en-US"/>
        </w:rPr>
        <w:t>onger term changes in media and communications consumption</w:t>
      </w:r>
      <w:r>
        <w:rPr>
          <w:lang w:val="en-US"/>
        </w:rPr>
        <w:t>,</w:t>
      </w:r>
      <w:r w:rsidR="00E60DA3">
        <w:rPr>
          <w:lang w:val="en-US"/>
        </w:rPr>
        <w:t xml:space="preserve"> and associated expectations of technologies and content</w:t>
      </w:r>
      <w:r>
        <w:rPr>
          <w:lang w:val="en-US"/>
        </w:rPr>
        <w:t>,</w:t>
      </w:r>
      <w:r w:rsidR="00E60DA3">
        <w:rPr>
          <w:lang w:val="en-US"/>
        </w:rPr>
        <w:t xml:space="preserve"> through a series of longitudinal studies of Australian families and children’s media and communications use. </w:t>
      </w:r>
      <w:r w:rsidR="00504A24">
        <w:rPr>
          <w:lang w:val="en-US"/>
        </w:rPr>
        <w:t>Television viewing has remained relatively stable over the past 10 years, in terms of hours of television viewed. However, there have been ongoing changes in viewing patterns by different age groups, with internet</w:t>
      </w:r>
      <w:r w:rsidR="007B3B3B">
        <w:rPr>
          <w:lang w:val="en-US"/>
        </w:rPr>
        <w:t>-</w:t>
      </w:r>
      <w:r w:rsidR="00504A24">
        <w:rPr>
          <w:lang w:val="en-US"/>
        </w:rPr>
        <w:t>delivered content, use of tablets and the multi-screen viewing environment an increasing component of Australians</w:t>
      </w:r>
      <w:r>
        <w:rPr>
          <w:lang w:val="en-US"/>
        </w:rPr>
        <w:t>’</w:t>
      </w:r>
      <w:r w:rsidR="00504A24">
        <w:rPr>
          <w:lang w:val="en-US"/>
        </w:rPr>
        <w:t xml:space="preserve"> viewing</w:t>
      </w:r>
      <w:r w:rsidR="003E2B57">
        <w:rPr>
          <w:lang w:val="en-US"/>
        </w:rPr>
        <w:t xml:space="preserve"> habits</w:t>
      </w:r>
      <w:r w:rsidR="00FA37FE">
        <w:rPr>
          <w:lang w:val="en-US"/>
        </w:rPr>
        <w:t>.</w:t>
      </w:r>
    </w:p>
    <w:p w14:paraId="4D192D79" w14:textId="77777777" w:rsidR="00504A24" w:rsidRDefault="00504A24" w:rsidP="00EB0286">
      <w:pPr>
        <w:rPr>
          <w:lang w:val="en-US"/>
        </w:rPr>
      </w:pPr>
    </w:p>
    <w:p w14:paraId="59F247C2" w14:textId="77777777" w:rsidR="00E60DA3" w:rsidRDefault="00B059A1" w:rsidP="00EB0286">
      <w:pPr>
        <w:rPr>
          <w:lang w:val="en-US"/>
        </w:rPr>
      </w:pPr>
      <w:r>
        <w:rPr>
          <w:lang w:val="en-US"/>
        </w:rPr>
        <w:t>Consistent with market trends towards digitali</w:t>
      </w:r>
      <w:r w:rsidR="003E2B57">
        <w:rPr>
          <w:lang w:val="en-US"/>
        </w:rPr>
        <w:t>s</w:t>
      </w:r>
      <w:r>
        <w:rPr>
          <w:lang w:val="en-US"/>
        </w:rPr>
        <w:t xml:space="preserve">ation of communications and content, </w:t>
      </w:r>
      <w:r w:rsidR="003E2B57">
        <w:rPr>
          <w:lang w:val="en-US"/>
        </w:rPr>
        <w:t xml:space="preserve">ACMA </w:t>
      </w:r>
      <w:r>
        <w:rPr>
          <w:lang w:val="en-US"/>
        </w:rPr>
        <w:t>r</w:t>
      </w:r>
      <w:r w:rsidR="00504A24">
        <w:rPr>
          <w:lang w:val="en-US"/>
        </w:rPr>
        <w:t xml:space="preserve">esearch has </w:t>
      </w:r>
      <w:r w:rsidR="00FA37FE">
        <w:rPr>
          <w:lang w:val="en-US"/>
        </w:rPr>
        <w:t xml:space="preserve">also </w:t>
      </w:r>
      <w:r w:rsidR="00504A24">
        <w:rPr>
          <w:lang w:val="en-US"/>
        </w:rPr>
        <w:t>examined Australians’</w:t>
      </w:r>
      <w:r w:rsidR="00E60DA3">
        <w:rPr>
          <w:lang w:val="en-US"/>
        </w:rPr>
        <w:t xml:space="preserve"> deepening engagement with </w:t>
      </w:r>
      <w:r w:rsidR="00025486">
        <w:rPr>
          <w:lang w:val="en-US"/>
        </w:rPr>
        <w:br/>
      </w:r>
      <w:r w:rsidR="00E60DA3">
        <w:rPr>
          <w:lang w:val="en-US"/>
        </w:rPr>
        <w:t xml:space="preserve">e-commerce, </w:t>
      </w:r>
      <w:r w:rsidR="00504A24">
        <w:rPr>
          <w:lang w:val="en-US"/>
        </w:rPr>
        <w:t>their growing digital data footprint</w:t>
      </w:r>
      <w:r w:rsidR="00FA37FE">
        <w:rPr>
          <w:lang w:val="en-US"/>
        </w:rPr>
        <w:t xml:space="preserve"> and </w:t>
      </w:r>
      <w:r w:rsidR="003E2B57">
        <w:rPr>
          <w:lang w:val="en-US"/>
        </w:rPr>
        <w:t xml:space="preserve">their </w:t>
      </w:r>
      <w:r w:rsidR="00FA37FE">
        <w:rPr>
          <w:lang w:val="en-US"/>
        </w:rPr>
        <w:t>u</w:t>
      </w:r>
      <w:r w:rsidR="00504A24">
        <w:rPr>
          <w:lang w:val="en-US"/>
        </w:rPr>
        <w:t xml:space="preserve">se of </w:t>
      </w:r>
      <w:r w:rsidR="00E60DA3">
        <w:rPr>
          <w:lang w:val="en-US"/>
        </w:rPr>
        <w:t>location apps.</w:t>
      </w:r>
      <w:r w:rsidR="00FA37FE">
        <w:rPr>
          <w:lang w:val="en-US"/>
        </w:rPr>
        <w:t xml:space="preserve"> C</w:t>
      </w:r>
      <w:r w:rsidR="00DF104C">
        <w:rPr>
          <w:lang w:val="en-US"/>
        </w:rPr>
        <w:t xml:space="preserve">onsumer confidence in </w:t>
      </w:r>
      <w:r w:rsidR="000C02C3">
        <w:rPr>
          <w:lang w:val="en-US"/>
        </w:rPr>
        <w:t>protections</w:t>
      </w:r>
      <w:r w:rsidR="00DF104C">
        <w:rPr>
          <w:lang w:val="en-US"/>
        </w:rPr>
        <w:t xml:space="preserve"> for internet-enabled and </w:t>
      </w:r>
      <w:r w:rsidR="007B3B3B">
        <w:rPr>
          <w:lang w:val="en-US"/>
        </w:rPr>
        <w:t>OTT</w:t>
      </w:r>
      <w:r w:rsidR="00DF104C">
        <w:rPr>
          <w:lang w:val="en-US"/>
        </w:rPr>
        <w:t xml:space="preserve"> services has been identified as one of the barriers to the wider take</w:t>
      </w:r>
      <w:r w:rsidR="007B3B3B">
        <w:rPr>
          <w:lang w:val="en-US"/>
        </w:rPr>
        <w:t>-</w:t>
      </w:r>
      <w:r w:rsidR="00DF104C">
        <w:rPr>
          <w:lang w:val="en-US"/>
        </w:rPr>
        <w:t>up and adoption of new services</w:t>
      </w:r>
      <w:r w:rsidR="00025486">
        <w:rPr>
          <w:lang w:val="en-US"/>
        </w:rPr>
        <w:t xml:space="preserve"> and </w:t>
      </w:r>
      <w:r w:rsidR="000C02C3">
        <w:rPr>
          <w:lang w:val="en-US"/>
        </w:rPr>
        <w:t>apps</w:t>
      </w:r>
      <w:r w:rsidR="00316B2F">
        <w:rPr>
          <w:lang w:val="en-US"/>
        </w:rPr>
        <w:t>.</w:t>
      </w:r>
    </w:p>
    <w:p w14:paraId="3EB7BE49" w14:textId="77777777" w:rsidR="00504A24" w:rsidRDefault="00504A24" w:rsidP="00EB0286">
      <w:pPr>
        <w:rPr>
          <w:lang w:val="en-US"/>
        </w:rPr>
      </w:pPr>
    </w:p>
    <w:p w14:paraId="2A0BC412" w14:textId="77777777" w:rsidR="00504A24" w:rsidRDefault="00504A24" w:rsidP="00ED4857">
      <w:pPr>
        <w:spacing w:after="80"/>
        <w:rPr>
          <w:lang w:val="en-US"/>
        </w:rPr>
      </w:pPr>
      <w:r>
        <w:rPr>
          <w:lang w:val="en-US"/>
        </w:rPr>
        <w:t>In this stream of research, publications include:</w:t>
      </w:r>
    </w:p>
    <w:p w14:paraId="206DC04E" w14:textId="77777777" w:rsidR="00EB0286" w:rsidRDefault="001B2DE2" w:rsidP="000E6568">
      <w:pPr>
        <w:pStyle w:val="ListBullet"/>
        <w:rPr>
          <w:lang w:val="en-US"/>
        </w:rPr>
      </w:pPr>
      <w:hyperlink r:id="rId52" w:history="1">
        <w:r w:rsidR="00EB0286" w:rsidRPr="008E7A11">
          <w:rPr>
            <w:rStyle w:val="Hyperlink"/>
            <w:b/>
            <w:i/>
            <w:lang w:val="en-US"/>
          </w:rPr>
          <w:t xml:space="preserve">Media and communications in Australian </w:t>
        </w:r>
        <w:r w:rsidR="007B3B3B" w:rsidRPr="008E7A11">
          <w:rPr>
            <w:rStyle w:val="Hyperlink"/>
            <w:b/>
            <w:i/>
            <w:lang w:val="en-US"/>
          </w:rPr>
          <w:t>f</w:t>
        </w:r>
        <w:r w:rsidR="00EB0286" w:rsidRPr="008E7A11">
          <w:rPr>
            <w:rStyle w:val="Hyperlink"/>
            <w:b/>
            <w:i/>
            <w:lang w:val="en-US"/>
          </w:rPr>
          <w:t>amilies</w:t>
        </w:r>
      </w:hyperlink>
      <w:r w:rsidR="00CA479B">
        <w:rPr>
          <w:lang w:val="en-US"/>
        </w:rPr>
        <w:t xml:space="preserve"> </w:t>
      </w:r>
      <w:r w:rsidR="00E8580B">
        <w:rPr>
          <w:lang w:val="en-US"/>
        </w:rPr>
        <w:t>(</w:t>
      </w:r>
      <w:r w:rsidR="00CA479B" w:rsidRPr="0026510D">
        <w:rPr>
          <w:lang w:val="en-US"/>
        </w:rPr>
        <w:t>Dec</w:t>
      </w:r>
      <w:r w:rsidR="003E2B57">
        <w:rPr>
          <w:lang w:val="en-US"/>
        </w:rPr>
        <w:t>ember</w:t>
      </w:r>
      <w:r w:rsidR="00CA479B" w:rsidRPr="0026510D">
        <w:rPr>
          <w:lang w:val="en-US"/>
        </w:rPr>
        <w:t xml:space="preserve"> 2007</w:t>
      </w:r>
      <w:r w:rsidR="00E8580B">
        <w:rPr>
          <w:lang w:val="en-US"/>
        </w:rPr>
        <w:t>)</w:t>
      </w:r>
    </w:p>
    <w:p w14:paraId="2D773B0A" w14:textId="3C3F552B" w:rsidR="003E4E47" w:rsidRDefault="003E4E47" w:rsidP="00374BDC">
      <w:pPr>
        <w:pStyle w:val="ListBullet"/>
        <w:numPr>
          <w:ilvl w:val="0"/>
          <w:numId w:val="0"/>
        </w:numPr>
        <w:ind w:left="295"/>
        <w:rPr>
          <w:lang w:val="en-US"/>
        </w:rPr>
      </w:pPr>
      <w:r w:rsidRPr="00917544">
        <w:t>T</w:t>
      </w:r>
      <w:r>
        <w:t>h</w:t>
      </w:r>
      <w:r w:rsidR="00627951">
        <w:t xml:space="preserve">is </w:t>
      </w:r>
      <w:r w:rsidR="00473D6D">
        <w:t xml:space="preserve">2007 study updated 1995 research examining technology use </w:t>
      </w:r>
      <w:r w:rsidRPr="00917544">
        <w:t>by young people</w:t>
      </w:r>
      <w:r w:rsidR="002B7EB6">
        <w:t xml:space="preserve">. </w:t>
      </w:r>
      <w:r w:rsidR="00473D6D">
        <w:t>In</w:t>
      </w:r>
      <w:r>
        <w:t>ternet, email,</w:t>
      </w:r>
      <w:r w:rsidRPr="00917544">
        <w:t xml:space="preserve"> instant messaging, chat rooms, video</w:t>
      </w:r>
      <w:r w:rsidR="003E2B57">
        <w:t>-</w:t>
      </w:r>
      <w:r w:rsidRPr="00917544">
        <w:t>sharing</w:t>
      </w:r>
      <w:r>
        <w:t>,</w:t>
      </w:r>
      <w:r w:rsidRPr="00917544">
        <w:t xml:space="preserve"> mobile phones and </w:t>
      </w:r>
      <w:r>
        <w:t>portable music</w:t>
      </w:r>
      <w:r w:rsidRPr="00917544">
        <w:t xml:space="preserve"> players</w:t>
      </w:r>
      <w:r>
        <w:t>—</w:t>
      </w:r>
      <w:r w:rsidR="00473D6D">
        <w:t xml:space="preserve">available in 2007, </w:t>
      </w:r>
      <w:r w:rsidRPr="00917544">
        <w:t xml:space="preserve">were </w:t>
      </w:r>
      <w:r>
        <w:t>barely</w:t>
      </w:r>
      <w:r w:rsidRPr="00917544">
        <w:t xml:space="preserve"> present in the home </w:t>
      </w:r>
      <w:r>
        <w:t>of 1995, if at all</w:t>
      </w:r>
      <w:r w:rsidRPr="00917544">
        <w:t xml:space="preserve">. </w:t>
      </w:r>
      <w:r w:rsidR="00473D6D">
        <w:t>But m</w:t>
      </w:r>
      <w:r w:rsidRPr="00917544">
        <w:t>any of the services that were available</w:t>
      </w:r>
      <w:r>
        <w:t xml:space="preserve"> in 1995—</w:t>
      </w:r>
      <w:r w:rsidRPr="00917544">
        <w:t xml:space="preserve">television, radio </w:t>
      </w:r>
      <w:r>
        <w:t>and video games—</w:t>
      </w:r>
      <w:r w:rsidRPr="00917544">
        <w:t>remain</w:t>
      </w:r>
      <w:r>
        <w:t>ed</w:t>
      </w:r>
      <w:r w:rsidRPr="00917544">
        <w:t xml:space="preserve"> cent</w:t>
      </w:r>
      <w:r>
        <w:t>ral to families’ media use</w:t>
      </w:r>
      <w:r w:rsidRPr="00917544">
        <w:t>.</w:t>
      </w:r>
    </w:p>
    <w:p w14:paraId="5220CC24" w14:textId="77777777" w:rsidR="00EB0286" w:rsidRPr="00DC4D0D" w:rsidRDefault="001B2DE2" w:rsidP="000E6568">
      <w:pPr>
        <w:pStyle w:val="ListBullet"/>
        <w:rPr>
          <w:b/>
          <w:lang w:val="en-US"/>
        </w:rPr>
      </w:pPr>
      <w:hyperlink r:id="rId53" w:history="1">
        <w:r w:rsidR="00691F94" w:rsidRPr="00DC4D0D">
          <w:rPr>
            <w:rStyle w:val="Hyperlink"/>
            <w:b/>
            <w:i/>
            <w:lang w:val="en-US"/>
          </w:rPr>
          <w:t xml:space="preserve">Use </w:t>
        </w:r>
        <w:r w:rsidR="00EB0286" w:rsidRPr="00DC4D0D">
          <w:rPr>
            <w:rStyle w:val="Hyperlink"/>
            <w:b/>
            <w:i/>
            <w:lang w:val="en-US"/>
          </w:rPr>
          <w:t>of electronic media and communications</w:t>
        </w:r>
        <w:r w:rsidR="007B3B3B" w:rsidRPr="00DC4D0D">
          <w:rPr>
            <w:rStyle w:val="Hyperlink"/>
            <w:b/>
            <w:i/>
            <w:lang w:val="en-US"/>
          </w:rPr>
          <w:t>—</w:t>
        </w:r>
        <w:r w:rsidR="00EB0286" w:rsidRPr="00DC4D0D">
          <w:rPr>
            <w:rStyle w:val="Hyperlink"/>
            <w:b/>
            <w:i/>
            <w:lang w:val="en-US"/>
          </w:rPr>
          <w:t>early childhood to teenage years</w:t>
        </w:r>
      </w:hyperlink>
      <w:r w:rsidR="00E8580B" w:rsidRPr="00DC4D0D">
        <w:rPr>
          <w:lang w:val="en-US"/>
        </w:rPr>
        <w:t xml:space="preserve"> (</w:t>
      </w:r>
      <w:r w:rsidR="00E15E9F" w:rsidRPr="00DC4D0D">
        <w:rPr>
          <w:lang w:val="en-US"/>
        </w:rPr>
        <w:t>Jun</w:t>
      </w:r>
      <w:r w:rsidR="003E2B57" w:rsidRPr="00DC4D0D">
        <w:rPr>
          <w:lang w:val="en-US"/>
        </w:rPr>
        <w:t>e</w:t>
      </w:r>
      <w:r w:rsidR="00E15E9F" w:rsidRPr="00DC4D0D">
        <w:rPr>
          <w:lang w:val="en-US"/>
        </w:rPr>
        <w:t xml:space="preserve"> 2009</w:t>
      </w:r>
      <w:r w:rsidR="00E8580B" w:rsidRPr="00DC4D0D">
        <w:rPr>
          <w:lang w:val="en-US"/>
        </w:rPr>
        <w:t>)</w:t>
      </w:r>
    </w:p>
    <w:p w14:paraId="4F44754B" w14:textId="2F159AE4" w:rsidR="003E4E47" w:rsidRDefault="00973B5C" w:rsidP="00374BDC">
      <w:pPr>
        <w:pStyle w:val="ListBullet"/>
        <w:numPr>
          <w:ilvl w:val="0"/>
          <w:numId w:val="0"/>
        </w:numPr>
        <w:ind w:left="295"/>
        <w:rPr>
          <w:lang w:val="en-US"/>
        </w:rPr>
      </w:pPr>
      <w:r w:rsidRPr="00DC4D0D">
        <w:rPr>
          <w:rFonts w:cs="Arial"/>
        </w:rPr>
        <w:t xml:space="preserve">The </w:t>
      </w:r>
      <w:r w:rsidRPr="00DC4D0D">
        <w:t>research</w:t>
      </w:r>
      <w:r w:rsidRPr="00DC4D0D">
        <w:rPr>
          <w:rFonts w:cs="Arial"/>
        </w:rPr>
        <w:t xml:space="preserve"> demonstrated how p</w:t>
      </w:r>
      <w:r w:rsidR="00545BED" w:rsidRPr="00DC4D0D">
        <w:rPr>
          <w:rFonts w:cs="Arial"/>
        </w:rPr>
        <w:t>atterns of electronic media and</w:t>
      </w:r>
      <w:r w:rsidR="007B3B3B" w:rsidRPr="00DC4D0D">
        <w:rPr>
          <w:rFonts w:cs="Arial"/>
        </w:rPr>
        <w:t xml:space="preserve"> use of</w:t>
      </w:r>
      <w:r w:rsidR="00545BED" w:rsidRPr="00DC4D0D">
        <w:rPr>
          <w:rFonts w:cs="Arial"/>
        </w:rPr>
        <w:t xml:space="preserve"> communications change</w:t>
      </w:r>
      <w:r w:rsidR="003E2B57" w:rsidRPr="00DC4D0D">
        <w:rPr>
          <w:rFonts w:cs="Arial"/>
        </w:rPr>
        <w:t>d</w:t>
      </w:r>
      <w:r w:rsidR="00545BED" w:rsidRPr="00DC4D0D">
        <w:rPr>
          <w:rFonts w:cs="Arial"/>
        </w:rPr>
        <w:t xml:space="preserve"> as children moved from early childhood to teenage years. The one constant was television, with the </w:t>
      </w:r>
      <w:r w:rsidR="00545BED" w:rsidRPr="00DC4D0D">
        <w:rPr>
          <w:rFonts w:cs="Arial"/>
          <w:lang w:val="en-US"/>
        </w:rPr>
        <w:t>same average participation of 94</w:t>
      </w:r>
      <w:r w:rsidR="003E2B57" w:rsidRPr="00DC4D0D">
        <w:rPr>
          <w:rFonts w:cs="Arial"/>
          <w:lang w:val="en-US"/>
        </w:rPr>
        <w:t> </w:t>
      </w:r>
      <w:r w:rsidR="00545BED" w:rsidRPr="00DC4D0D">
        <w:rPr>
          <w:rFonts w:cs="Arial"/>
          <w:lang w:val="en-US"/>
        </w:rPr>
        <w:t>per cent for children and young people across all age groups.</w:t>
      </w:r>
    </w:p>
    <w:p w14:paraId="10548D86" w14:textId="77777777" w:rsidR="00691F94" w:rsidRPr="00627951" w:rsidRDefault="001B2DE2" w:rsidP="00685AED">
      <w:pPr>
        <w:pStyle w:val="ListBullet"/>
      </w:pPr>
      <w:hyperlink r:id="rId54" w:history="1">
        <w:r w:rsidR="000359C2">
          <w:rPr>
            <w:rStyle w:val="Hyperlink"/>
            <w:b/>
            <w:i/>
            <w:lang w:val="en-US"/>
          </w:rPr>
          <w:t>Digital Australians—expectations about media content in a converging media environment</w:t>
        </w:r>
      </w:hyperlink>
      <w:r w:rsidR="00E15E9F">
        <w:rPr>
          <w:lang w:val="en-US"/>
        </w:rPr>
        <w:t xml:space="preserve"> </w:t>
      </w:r>
      <w:r w:rsidR="00E8580B">
        <w:rPr>
          <w:lang w:val="en-US"/>
        </w:rPr>
        <w:t>(</w:t>
      </w:r>
      <w:r w:rsidR="00E15E9F" w:rsidRPr="0026510D">
        <w:rPr>
          <w:lang w:val="en-US"/>
        </w:rPr>
        <w:t>Oct</w:t>
      </w:r>
      <w:r w:rsidR="003E2B57">
        <w:rPr>
          <w:lang w:val="en-US"/>
        </w:rPr>
        <w:t>ober</w:t>
      </w:r>
      <w:r w:rsidR="00E15E9F" w:rsidRPr="0026510D">
        <w:rPr>
          <w:lang w:val="en-US"/>
        </w:rPr>
        <w:t xml:space="preserve"> 2011</w:t>
      </w:r>
      <w:r w:rsidR="00E8580B">
        <w:rPr>
          <w:lang w:val="en-US"/>
        </w:rPr>
        <w:t>)</w:t>
      </w:r>
    </w:p>
    <w:p w14:paraId="16C607E7" w14:textId="1D949F0D" w:rsidR="00DB5E7E" w:rsidRPr="00627951" w:rsidRDefault="00614DFE" w:rsidP="00374BDC">
      <w:pPr>
        <w:pStyle w:val="ListBullet"/>
        <w:numPr>
          <w:ilvl w:val="0"/>
          <w:numId w:val="0"/>
        </w:numPr>
        <w:ind w:left="295"/>
      </w:pPr>
      <w:r>
        <w:t>Australia’s transition to online media, and the community expectations attached to media content, w</w:t>
      </w:r>
      <w:r w:rsidR="00E53068">
        <w:t>ere</w:t>
      </w:r>
      <w:r>
        <w:t xml:space="preserve"> the subje</w:t>
      </w:r>
      <w:r w:rsidR="006C5140">
        <w:t xml:space="preserve">ct of this community research. </w:t>
      </w:r>
      <w:r>
        <w:t>It found that a</w:t>
      </w:r>
      <w:r w:rsidR="00DB5E7E">
        <w:t>ccess to online media brought</w:t>
      </w:r>
      <w:r w:rsidR="00DB5E7E" w:rsidRPr="002245EE">
        <w:t xml:space="preserve"> with it greater choice, personalisation and convenience, but </w:t>
      </w:r>
      <w:r w:rsidR="00E53068">
        <w:t xml:space="preserve">for some users, there were </w:t>
      </w:r>
      <w:r w:rsidR="00DB5E7E">
        <w:t xml:space="preserve">challenges </w:t>
      </w:r>
      <w:r w:rsidR="00E53068">
        <w:t xml:space="preserve">to </w:t>
      </w:r>
      <w:r w:rsidR="00DB5E7E" w:rsidRPr="002245EE">
        <w:t xml:space="preserve">feel confident </w:t>
      </w:r>
      <w:r w:rsidR="00E53068">
        <w:t xml:space="preserve">and </w:t>
      </w:r>
      <w:r w:rsidR="00DB5E7E" w:rsidRPr="002245EE">
        <w:t xml:space="preserve">safe </w:t>
      </w:r>
      <w:r w:rsidR="00DB5E7E">
        <w:t xml:space="preserve">online. </w:t>
      </w:r>
    </w:p>
    <w:p w14:paraId="4629E190" w14:textId="77777777" w:rsidR="00691F94" w:rsidRPr="00D97589" w:rsidRDefault="001B2DE2" w:rsidP="00374BDC">
      <w:pPr>
        <w:pStyle w:val="ListBullet"/>
        <w:keepNext/>
        <w:rPr>
          <w:b/>
        </w:rPr>
      </w:pPr>
      <w:hyperlink r:id="rId55" w:history="1">
        <w:r w:rsidR="00691F94" w:rsidRPr="00685AED">
          <w:rPr>
            <w:rStyle w:val="Hyperlink"/>
            <w:b/>
            <w:i/>
            <w:lang w:val="en-US"/>
          </w:rPr>
          <w:t>Australia</w:t>
        </w:r>
        <w:r w:rsidR="00691F94" w:rsidRPr="005F1CC1">
          <w:rPr>
            <w:rStyle w:val="Hyperlink"/>
            <w:b/>
            <w:i/>
            <w:lang w:val="en-US"/>
          </w:rPr>
          <w:t xml:space="preserve"> in the digital economy</w:t>
        </w:r>
        <w:r w:rsidR="007B3B3B" w:rsidRPr="005F1CC1">
          <w:rPr>
            <w:rStyle w:val="Hyperlink"/>
            <w:b/>
            <w:i/>
            <w:lang w:val="en-US"/>
          </w:rPr>
          <w:t>—</w:t>
        </w:r>
        <w:r w:rsidR="00691F94" w:rsidRPr="005F1CC1">
          <w:rPr>
            <w:rStyle w:val="Hyperlink"/>
            <w:b/>
            <w:i/>
            <w:lang w:val="en-US"/>
          </w:rPr>
          <w:t>consumer engagement with e-commerce</w:t>
        </w:r>
      </w:hyperlink>
      <w:r w:rsidR="00E15E9F">
        <w:rPr>
          <w:lang w:val="en-US"/>
        </w:rPr>
        <w:t xml:space="preserve"> </w:t>
      </w:r>
      <w:r w:rsidR="00E8580B">
        <w:rPr>
          <w:lang w:val="en-US"/>
        </w:rPr>
        <w:t>(</w:t>
      </w:r>
      <w:r w:rsidR="00E15E9F" w:rsidRPr="0026510D">
        <w:rPr>
          <w:lang w:val="en-US"/>
        </w:rPr>
        <w:t>Nov</w:t>
      </w:r>
      <w:r w:rsidR="003E2B57">
        <w:rPr>
          <w:lang w:val="en-US"/>
        </w:rPr>
        <w:t>ember</w:t>
      </w:r>
      <w:r w:rsidR="00E15E9F" w:rsidRPr="0026510D">
        <w:rPr>
          <w:lang w:val="en-US"/>
        </w:rPr>
        <w:t xml:space="preserve"> 201</w:t>
      </w:r>
      <w:r w:rsidR="00E15E9F">
        <w:rPr>
          <w:lang w:val="en-US"/>
        </w:rPr>
        <w:t>0</w:t>
      </w:r>
      <w:r w:rsidR="00E8580B">
        <w:rPr>
          <w:lang w:val="en-US"/>
        </w:rPr>
        <w:t>)</w:t>
      </w:r>
    </w:p>
    <w:p w14:paraId="4FBF3770" w14:textId="77777777" w:rsidR="00FA37FE" w:rsidRDefault="00973B5C" w:rsidP="00374BDC">
      <w:pPr>
        <w:pStyle w:val="ListBullet"/>
        <w:numPr>
          <w:ilvl w:val="0"/>
          <w:numId w:val="0"/>
        </w:numPr>
        <w:ind w:left="295"/>
      </w:pPr>
      <w:r>
        <w:t>The r</w:t>
      </w:r>
      <w:r w:rsidR="00B3310A">
        <w:t>esearch found</w:t>
      </w:r>
      <w:r w:rsidR="00B3310A" w:rsidRPr="00213D88">
        <w:t xml:space="preserve"> widespread participation by Australians in aspects of the digit</w:t>
      </w:r>
      <w:r w:rsidR="00B3310A">
        <w:t>al economy, with</w:t>
      </w:r>
      <w:r w:rsidR="00B3310A" w:rsidRPr="00213D88">
        <w:t xml:space="preserve"> 88 per cent of household</w:t>
      </w:r>
      <w:r w:rsidR="00B3310A">
        <w:t xml:space="preserve"> internet users having</w:t>
      </w:r>
      <w:r w:rsidR="00B3310A" w:rsidRPr="00213D88">
        <w:t xml:space="preserve"> performed one or more</w:t>
      </w:r>
      <w:r w:rsidR="00684412">
        <w:t xml:space="preserve"> e-commerce activit</w:t>
      </w:r>
      <w:r w:rsidR="003E2B57">
        <w:t>ies</w:t>
      </w:r>
      <w:r w:rsidR="00684412">
        <w:t xml:space="preserve"> in the previous</w:t>
      </w:r>
      <w:r w:rsidR="00B3310A" w:rsidRPr="00213D88">
        <w:t xml:space="preserve"> six months. Banking transactions, purchasing goods or services and paying bills online were the most popular </w:t>
      </w:r>
      <w:r w:rsidR="003E2B57">
        <w:br/>
      </w:r>
      <w:r w:rsidR="00B3310A" w:rsidRPr="00213D88">
        <w:t>e-commerce activities</w:t>
      </w:r>
      <w:r w:rsidR="00FA37FE">
        <w:t>.</w:t>
      </w:r>
    </w:p>
    <w:p w14:paraId="75BEB3A1" w14:textId="77777777" w:rsidR="00EB0286" w:rsidRDefault="001B2DE2" w:rsidP="00983166">
      <w:pPr>
        <w:pStyle w:val="ListBullet"/>
        <w:keepNext/>
        <w:rPr>
          <w:lang w:val="en-US"/>
        </w:rPr>
      </w:pPr>
      <w:hyperlink r:id="rId56" w:history="1">
        <w:r w:rsidR="00EB0286" w:rsidRPr="00D97589">
          <w:rPr>
            <w:rStyle w:val="Hyperlink"/>
            <w:b/>
            <w:i/>
            <w:lang w:val="en-US"/>
          </w:rPr>
          <w:t>Here</w:t>
        </w:r>
        <w:r w:rsidR="007B7AD6">
          <w:rPr>
            <w:rStyle w:val="Hyperlink"/>
            <w:b/>
            <w:i/>
            <w:lang w:val="en-US"/>
          </w:rPr>
          <w:t>,</w:t>
        </w:r>
        <w:r w:rsidR="00EB0286" w:rsidRPr="00D97589">
          <w:rPr>
            <w:rStyle w:val="Hyperlink"/>
            <w:b/>
            <w:i/>
            <w:lang w:val="en-US"/>
          </w:rPr>
          <w:t xml:space="preserve"> there and everywhere</w:t>
        </w:r>
        <w:r w:rsidR="007B3B3B" w:rsidRPr="00D97589">
          <w:rPr>
            <w:rStyle w:val="Hyperlink"/>
            <w:b/>
            <w:i/>
            <w:lang w:val="en-US"/>
          </w:rPr>
          <w:t>—</w:t>
        </w:r>
        <w:r w:rsidR="00EB0286" w:rsidRPr="00D97589">
          <w:rPr>
            <w:rStyle w:val="Hyperlink"/>
            <w:b/>
            <w:i/>
            <w:lang w:val="en-US"/>
          </w:rPr>
          <w:t>consumer behavior and location services</w:t>
        </w:r>
      </w:hyperlink>
      <w:r w:rsidR="00E15E9F">
        <w:rPr>
          <w:lang w:val="en-US"/>
        </w:rPr>
        <w:t xml:space="preserve"> </w:t>
      </w:r>
      <w:r w:rsidR="00E8580B">
        <w:rPr>
          <w:lang w:val="en-US"/>
        </w:rPr>
        <w:t>(</w:t>
      </w:r>
      <w:r w:rsidR="00E15E9F">
        <w:rPr>
          <w:lang w:val="en-US"/>
        </w:rPr>
        <w:t>Dec</w:t>
      </w:r>
      <w:r w:rsidR="007B7AD6">
        <w:rPr>
          <w:lang w:val="en-US"/>
        </w:rPr>
        <w:t xml:space="preserve">ember </w:t>
      </w:r>
      <w:r w:rsidR="00E15E9F">
        <w:rPr>
          <w:lang w:val="en-US"/>
        </w:rPr>
        <w:t>2012</w:t>
      </w:r>
      <w:r w:rsidR="00E8580B">
        <w:rPr>
          <w:lang w:val="en-US"/>
        </w:rPr>
        <w:t>)</w:t>
      </w:r>
    </w:p>
    <w:p w14:paraId="6AEE60B3" w14:textId="69A66D8B" w:rsidR="00614DFE" w:rsidRDefault="00473D6D" w:rsidP="00374BDC">
      <w:pPr>
        <w:pStyle w:val="ListBullet"/>
        <w:numPr>
          <w:ilvl w:val="0"/>
          <w:numId w:val="0"/>
        </w:numPr>
        <w:ind w:left="295"/>
      </w:pPr>
      <w:r>
        <w:t xml:space="preserve">Location services were newly available in the Australian market. This study looked at Australians attitudes to the use of location services </w:t>
      </w:r>
      <w:r w:rsidR="00614DFE">
        <w:t xml:space="preserve">and emerging regulatory issues related to </w:t>
      </w:r>
      <w:r w:rsidR="00D76A8D" w:rsidRPr="00D76A8D">
        <w:t>issues of consent, privacy and digital information management</w:t>
      </w:r>
      <w:r w:rsidR="00614DFE">
        <w:t>.</w:t>
      </w:r>
    </w:p>
    <w:p w14:paraId="40A7ECB1" w14:textId="571940C4" w:rsidR="00EB0286" w:rsidRDefault="001B2DE2" w:rsidP="00E53068">
      <w:pPr>
        <w:pStyle w:val="ListBullet"/>
        <w:rPr>
          <w:lang w:val="en-US"/>
        </w:rPr>
      </w:pPr>
      <w:hyperlink r:id="rId57" w:history="1">
        <w:r w:rsidR="00EB0286" w:rsidRPr="008E7A11">
          <w:rPr>
            <w:rStyle w:val="Hyperlink"/>
            <w:b/>
            <w:i/>
            <w:lang w:val="en-US"/>
          </w:rPr>
          <w:t>Digital footprints and digital identi</w:t>
        </w:r>
        <w:r w:rsidR="00FA37FE" w:rsidRPr="008E7A11">
          <w:rPr>
            <w:rStyle w:val="Hyperlink"/>
            <w:b/>
            <w:i/>
            <w:lang w:val="en-US"/>
          </w:rPr>
          <w:t>ti</w:t>
        </w:r>
        <w:r w:rsidR="00EB0286" w:rsidRPr="008E7A11">
          <w:rPr>
            <w:rStyle w:val="Hyperlink"/>
            <w:b/>
            <w:i/>
            <w:lang w:val="en-US"/>
          </w:rPr>
          <w:t>es</w:t>
        </w:r>
        <w:r w:rsidR="007B3B3B" w:rsidRPr="008E7A11">
          <w:rPr>
            <w:rStyle w:val="Hyperlink"/>
            <w:b/>
            <w:i/>
            <w:lang w:val="en-US"/>
          </w:rPr>
          <w:t>—</w:t>
        </w:r>
        <w:r w:rsidR="00EB0286" w:rsidRPr="008E7A11">
          <w:rPr>
            <w:rStyle w:val="Hyperlink"/>
            <w:b/>
            <w:i/>
            <w:lang w:val="en-US"/>
          </w:rPr>
          <w:t>community attitudinal research</w:t>
        </w:r>
      </w:hyperlink>
      <w:r w:rsidR="00E15E9F">
        <w:rPr>
          <w:lang w:val="en-US"/>
        </w:rPr>
        <w:t xml:space="preserve"> </w:t>
      </w:r>
      <w:r w:rsidR="00E8580B">
        <w:rPr>
          <w:lang w:val="en-US"/>
        </w:rPr>
        <w:t>(</w:t>
      </w:r>
      <w:r w:rsidR="00E15E9F" w:rsidRPr="0026510D">
        <w:rPr>
          <w:lang w:val="en-US"/>
        </w:rPr>
        <w:t>Nov</w:t>
      </w:r>
      <w:r w:rsidR="007B7AD6">
        <w:rPr>
          <w:lang w:val="en-US"/>
        </w:rPr>
        <w:t xml:space="preserve">ember </w:t>
      </w:r>
      <w:r w:rsidR="00E15E9F" w:rsidRPr="0026510D">
        <w:rPr>
          <w:lang w:val="en-US"/>
        </w:rPr>
        <w:t>2013</w:t>
      </w:r>
      <w:r w:rsidR="00E8580B">
        <w:rPr>
          <w:lang w:val="en-US"/>
        </w:rPr>
        <w:t>)</w:t>
      </w:r>
    </w:p>
    <w:p w14:paraId="058AFE5B" w14:textId="1D28CA94" w:rsidR="00E53068" w:rsidRDefault="00E53068" w:rsidP="00DC4D0D">
      <w:pPr>
        <w:pStyle w:val="ListBullet"/>
        <w:numPr>
          <w:ilvl w:val="0"/>
          <w:numId w:val="0"/>
        </w:numPr>
        <w:ind w:left="360"/>
        <w:rPr>
          <w:rFonts w:cs="Arial"/>
          <w:szCs w:val="20"/>
          <w:lang w:val="en"/>
        </w:rPr>
      </w:pPr>
      <w:r w:rsidRPr="00E53068">
        <w:rPr>
          <w:rFonts w:cs="Arial"/>
          <w:szCs w:val="20"/>
          <w:lang w:val="en"/>
        </w:rPr>
        <w:t>Most Australians have multiple digital identities, managing between five and 50 login and password combinations to conduct their</w:t>
      </w:r>
      <w:r w:rsidR="006C5140">
        <w:rPr>
          <w:rFonts w:cs="Arial"/>
          <w:szCs w:val="20"/>
          <w:lang w:val="en"/>
        </w:rPr>
        <w:t xml:space="preserve"> day-to-day online activities. </w:t>
      </w:r>
      <w:r w:rsidRPr="00E53068">
        <w:rPr>
          <w:rFonts w:cs="Arial"/>
          <w:szCs w:val="20"/>
          <w:lang w:val="en"/>
        </w:rPr>
        <w:t xml:space="preserve">Participants in this research revealed that Australians adopt </w:t>
      </w:r>
      <w:r>
        <w:rPr>
          <w:rFonts w:cs="Arial"/>
          <w:szCs w:val="20"/>
          <w:lang w:val="en"/>
        </w:rPr>
        <w:t>three</w:t>
      </w:r>
      <w:r w:rsidRPr="00E53068">
        <w:rPr>
          <w:rFonts w:cs="Arial"/>
          <w:szCs w:val="20"/>
          <w:lang w:val="en"/>
        </w:rPr>
        <w:t xml:space="preserve"> different types of online identities to manage their online experience—</w:t>
      </w:r>
      <w:r>
        <w:rPr>
          <w:rFonts w:cs="Arial"/>
          <w:szCs w:val="20"/>
          <w:lang w:val="en"/>
        </w:rPr>
        <w:t>a transactional identity, a social identity and a professional identity.</w:t>
      </w:r>
    </w:p>
    <w:p w14:paraId="54B36AA3" w14:textId="73754A72" w:rsidR="005937A9" w:rsidRDefault="001B2DE2" w:rsidP="00F21DAB">
      <w:pPr>
        <w:pStyle w:val="ListBullet"/>
        <w:ind w:left="360"/>
        <w:rPr>
          <w:rFonts w:cs="Arial"/>
          <w:szCs w:val="20"/>
        </w:rPr>
      </w:pPr>
      <w:hyperlink r:id="rId58" w:history="1">
        <w:r w:rsidR="005937A9" w:rsidRPr="00F21DAB">
          <w:rPr>
            <w:rStyle w:val="Hyperlink"/>
            <w:rFonts w:cs="Arial"/>
            <w:b/>
            <w:i/>
            <w:szCs w:val="20"/>
          </w:rPr>
          <w:t>Australians’ digital lives</w:t>
        </w:r>
      </w:hyperlink>
      <w:r w:rsidR="005937A9">
        <w:rPr>
          <w:rFonts w:cs="Arial"/>
          <w:szCs w:val="20"/>
        </w:rPr>
        <w:t xml:space="preserve"> (March 2015)</w:t>
      </w:r>
    </w:p>
    <w:p w14:paraId="2F018607" w14:textId="1B4FA8EF" w:rsidR="005937A9" w:rsidRPr="004301F3" w:rsidRDefault="005937A9" w:rsidP="00F21DAB">
      <w:pPr>
        <w:pStyle w:val="ListBullet"/>
        <w:numPr>
          <w:ilvl w:val="0"/>
          <w:numId w:val="0"/>
        </w:numPr>
        <w:spacing w:after="240"/>
        <w:ind w:left="360"/>
        <w:rPr>
          <w:rFonts w:cs="Arial"/>
          <w:szCs w:val="20"/>
        </w:rPr>
      </w:pPr>
      <w:r w:rsidRPr="005937A9">
        <w:rPr>
          <w:rFonts w:cs="Arial"/>
          <w:szCs w:val="20"/>
        </w:rPr>
        <w:t xml:space="preserve">Australians are strongly </w:t>
      </w:r>
      <w:r w:rsidRPr="004301F3">
        <w:rPr>
          <w:rFonts w:cs="Arial"/>
          <w:szCs w:val="20"/>
        </w:rPr>
        <w:t>embracing the digital life</w:t>
      </w:r>
      <w:r w:rsidR="00F21DAB">
        <w:rPr>
          <w:rFonts w:cs="Arial"/>
          <w:szCs w:val="20"/>
        </w:rPr>
        <w:t>,</w:t>
      </w:r>
      <w:r w:rsidRPr="004301F3">
        <w:rPr>
          <w:rFonts w:cs="Arial"/>
          <w:szCs w:val="20"/>
        </w:rPr>
        <w:t xml:space="preserve"> with more than nine in 10 (92</w:t>
      </w:r>
      <w:r w:rsidR="00F21DAB">
        <w:rPr>
          <w:rFonts w:cs="Arial"/>
          <w:szCs w:val="20"/>
        </w:rPr>
        <w:t> </w:t>
      </w:r>
      <w:r w:rsidRPr="004301F3">
        <w:rPr>
          <w:rFonts w:cs="Arial"/>
          <w:szCs w:val="20"/>
        </w:rPr>
        <w:t xml:space="preserve">per cent) </w:t>
      </w:r>
      <w:r w:rsidR="00F21DAB">
        <w:rPr>
          <w:rFonts w:cs="Arial"/>
          <w:szCs w:val="20"/>
        </w:rPr>
        <w:t xml:space="preserve">of </w:t>
      </w:r>
      <w:r w:rsidRPr="004301F3">
        <w:rPr>
          <w:rFonts w:cs="Arial"/>
          <w:szCs w:val="20"/>
        </w:rPr>
        <w:t xml:space="preserve">adult Australians </w:t>
      </w:r>
      <w:r w:rsidRPr="00F21DAB">
        <w:rPr>
          <w:rFonts w:cs="Arial"/>
          <w:szCs w:val="20"/>
          <w:lang w:val="en"/>
        </w:rPr>
        <w:t>using</w:t>
      </w:r>
      <w:r w:rsidRPr="004301F3">
        <w:rPr>
          <w:rFonts w:cs="Arial"/>
          <w:szCs w:val="20"/>
        </w:rPr>
        <w:t xml:space="preserve"> the internet</w:t>
      </w:r>
      <w:r w:rsidR="00F21DAB">
        <w:rPr>
          <w:rFonts w:cs="Arial"/>
          <w:szCs w:val="20"/>
        </w:rPr>
        <w:t>. However</w:t>
      </w:r>
      <w:r w:rsidRPr="004301F3">
        <w:rPr>
          <w:rFonts w:cs="Arial"/>
          <w:szCs w:val="20"/>
        </w:rPr>
        <w:t xml:space="preserve"> the way Australians access the internet is changing—70 per cent go online with a mobile phone and 50 per cent with a tablet. While the home is still the preferred place to connect to the internet, </w:t>
      </w:r>
      <w:r w:rsidRPr="004301F3">
        <w:rPr>
          <w:rFonts w:cs="Arial"/>
          <w:szCs w:val="20"/>
          <w:lang w:val="en"/>
        </w:rPr>
        <w:t xml:space="preserve">alternative locations such as the workplace, wireless hotspots or a friend’s place are </w:t>
      </w:r>
      <w:r w:rsidR="00F21DAB" w:rsidRPr="004301F3">
        <w:rPr>
          <w:rFonts w:cs="Arial"/>
          <w:szCs w:val="20"/>
          <w:lang w:val="en"/>
        </w:rPr>
        <w:t xml:space="preserve">increasingly </w:t>
      </w:r>
      <w:r w:rsidRPr="004301F3">
        <w:rPr>
          <w:rFonts w:cs="Arial"/>
          <w:szCs w:val="20"/>
          <w:lang w:val="en"/>
        </w:rPr>
        <w:t xml:space="preserve">used. </w:t>
      </w:r>
      <w:r w:rsidRPr="004301F3">
        <w:rPr>
          <w:rFonts w:cs="Arial"/>
          <w:szCs w:val="20"/>
        </w:rPr>
        <w:t>The level of digital engagement is also intensifying as people download increasing amounts of data, actively embrace cloud services for data storage</w:t>
      </w:r>
      <w:r w:rsidR="00F21DAB">
        <w:rPr>
          <w:rFonts w:cs="Arial"/>
          <w:szCs w:val="20"/>
        </w:rPr>
        <w:t>,</w:t>
      </w:r>
      <w:r w:rsidRPr="004301F3">
        <w:rPr>
          <w:rFonts w:cs="Arial"/>
          <w:szCs w:val="20"/>
        </w:rPr>
        <w:t xml:space="preserve"> and connect as digital workers and digital consumers. </w:t>
      </w:r>
    </w:p>
    <w:p w14:paraId="2052D2A9" w14:textId="3684A0D1" w:rsidR="00EB0286" w:rsidRDefault="004F429C" w:rsidP="00774AA9">
      <w:pPr>
        <w:pStyle w:val="Heading3"/>
        <w:rPr>
          <w:lang w:val="en-US"/>
        </w:rPr>
      </w:pPr>
      <w:r>
        <w:rPr>
          <w:lang w:val="en-US"/>
        </w:rPr>
        <w:t>A c</w:t>
      </w:r>
      <w:r w:rsidR="00EB0286" w:rsidRPr="00F240F1">
        <w:rPr>
          <w:lang w:val="en-US"/>
        </w:rPr>
        <w:t xml:space="preserve">hanging profile of </w:t>
      </w:r>
      <w:r w:rsidR="00CE104A">
        <w:rPr>
          <w:lang w:val="en-US"/>
        </w:rPr>
        <w:t xml:space="preserve">benefits and </w:t>
      </w:r>
      <w:r w:rsidR="00EB0286" w:rsidRPr="00F240F1">
        <w:rPr>
          <w:lang w:val="en-US"/>
        </w:rPr>
        <w:t>risks</w:t>
      </w:r>
      <w:r w:rsidR="004B35F6">
        <w:rPr>
          <w:lang w:val="en-US"/>
        </w:rPr>
        <w:t xml:space="preserve"> </w:t>
      </w:r>
    </w:p>
    <w:p w14:paraId="24685897" w14:textId="0974877E" w:rsidR="007B7AD6" w:rsidRDefault="007B7AD6" w:rsidP="00ED4857">
      <w:pPr>
        <w:spacing w:after="80"/>
        <w:rPr>
          <w:lang w:val="en-US"/>
        </w:rPr>
      </w:pPr>
      <w:r>
        <w:rPr>
          <w:lang w:val="en-US"/>
        </w:rPr>
        <w:t>T</w:t>
      </w:r>
      <w:r w:rsidR="004B35F6">
        <w:rPr>
          <w:lang w:val="en-US"/>
        </w:rPr>
        <w:t>he growth of online activity</w:t>
      </w:r>
      <w:r>
        <w:rPr>
          <w:lang w:val="en-US"/>
        </w:rPr>
        <w:t xml:space="preserve"> has brought with it </w:t>
      </w:r>
      <w:r w:rsidR="00CE104A">
        <w:rPr>
          <w:lang w:val="en-US"/>
        </w:rPr>
        <w:t xml:space="preserve">many benefits and </w:t>
      </w:r>
      <w:r w:rsidR="004F429C">
        <w:rPr>
          <w:lang w:val="en-US"/>
        </w:rPr>
        <w:t>different</w:t>
      </w:r>
      <w:r w:rsidR="004B35F6">
        <w:rPr>
          <w:lang w:val="en-US"/>
        </w:rPr>
        <w:t xml:space="preserve"> issues of concern</w:t>
      </w:r>
      <w:r w:rsidR="004F429C">
        <w:rPr>
          <w:lang w:val="en-US"/>
        </w:rPr>
        <w:t xml:space="preserve"> </w:t>
      </w:r>
      <w:r>
        <w:rPr>
          <w:lang w:val="en-US"/>
        </w:rPr>
        <w:t>for citizens</w:t>
      </w:r>
      <w:r w:rsidR="004B35F6">
        <w:rPr>
          <w:lang w:val="en-US"/>
        </w:rPr>
        <w:t xml:space="preserve">. Research has explored the shift </w:t>
      </w:r>
      <w:r w:rsidR="004F429C">
        <w:rPr>
          <w:lang w:val="en-US"/>
        </w:rPr>
        <w:t>to</w:t>
      </w:r>
      <w:r w:rsidR="004B35F6">
        <w:rPr>
          <w:lang w:val="en-US"/>
        </w:rPr>
        <w:t xml:space="preserve"> virtuali</w:t>
      </w:r>
      <w:r>
        <w:rPr>
          <w:lang w:val="en-US"/>
        </w:rPr>
        <w:t>s</w:t>
      </w:r>
      <w:r w:rsidR="004B35F6">
        <w:rPr>
          <w:lang w:val="en-US"/>
        </w:rPr>
        <w:t xml:space="preserve">ed, software-driven risks and scams in the online environment, and tracked the changing industry response to </w:t>
      </w:r>
      <w:r>
        <w:rPr>
          <w:lang w:val="en-US"/>
        </w:rPr>
        <w:t xml:space="preserve">these </w:t>
      </w:r>
      <w:r w:rsidR="004B35F6">
        <w:rPr>
          <w:lang w:val="en-US"/>
        </w:rPr>
        <w:t xml:space="preserve">concerns. </w:t>
      </w:r>
    </w:p>
    <w:p w14:paraId="521B5F5D" w14:textId="77777777" w:rsidR="004B35F6" w:rsidRDefault="007B7AD6" w:rsidP="00ED4857">
      <w:pPr>
        <w:spacing w:after="80"/>
        <w:rPr>
          <w:lang w:val="en-US"/>
        </w:rPr>
      </w:pPr>
      <w:r>
        <w:rPr>
          <w:lang w:val="en-US"/>
        </w:rPr>
        <w:t xml:space="preserve">In this stream of </w:t>
      </w:r>
      <w:r w:rsidR="004B35F6">
        <w:rPr>
          <w:lang w:val="en-US"/>
        </w:rPr>
        <w:t>research</w:t>
      </w:r>
      <w:r>
        <w:rPr>
          <w:lang w:val="en-US"/>
        </w:rPr>
        <w:t>, publications</w:t>
      </w:r>
      <w:r w:rsidR="004B35F6">
        <w:rPr>
          <w:lang w:val="en-US"/>
        </w:rPr>
        <w:t xml:space="preserve"> include:</w:t>
      </w:r>
    </w:p>
    <w:p w14:paraId="7F2649B3" w14:textId="77777777" w:rsidR="00EB0286" w:rsidRDefault="001B2DE2" w:rsidP="000E6568">
      <w:pPr>
        <w:pStyle w:val="ListBullet"/>
        <w:rPr>
          <w:lang w:val="en-US"/>
        </w:rPr>
      </w:pPr>
      <w:hyperlink r:id="rId59" w:history="1">
        <w:r w:rsidR="00EB0286" w:rsidRPr="008E7A11">
          <w:rPr>
            <w:rStyle w:val="Hyperlink"/>
            <w:b/>
            <w:i/>
            <w:lang w:val="en-US"/>
          </w:rPr>
          <w:t>Attitudes towards use of personal information online</w:t>
        </w:r>
      </w:hyperlink>
      <w:r w:rsidR="00E15E9F">
        <w:rPr>
          <w:lang w:val="en-US"/>
        </w:rPr>
        <w:t xml:space="preserve"> </w:t>
      </w:r>
      <w:r w:rsidR="00E8580B">
        <w:rPr>
          <w:lang w:val="en-US"/>
        </w:rPr>
        <w:t>(</w:t>
      </w:r>
      <w:r w:rsidR="00E15E9F" w:rsidRPr="0026510D">
        <w:rPr>
          <w:lang w:val="en-US"/>
        </w:rPr>
        <w:t>Aug</w:t>
      </w:r>
      <w:r w:rsidR="007B7AD6">
        <w:rPr>
          <w:lang w:val="en-US"/>
        </w:rPr>
        <w:t>ust</w:t>
      </w:r>
      <w:r w:rsidR="00E15E9F" w:rsidRPr="0026510D">
        <w:rPr>
          <w:lang w:val="en-US"/>
        </w:rPr>
        <w:t xml:space="preserve"> 2009</w:t>
      </w:r>
      <w:r w:rsidR="00E8580B">
        <w:rPr>
          <w:lang w:val="en-US"/>
        </w:rPr>
        <w:t>)</w:t>
      </w:r>
    </w:p>
    <w:p w14:paraId="7AE64CD6" w14:textId="77777777" w:rsidR="00F55F46" w:rsidRPr="0026510D" w:rsidRDefault="00F55F46" w:rsidP="00374BDC">
      <w:pPr>
        <w:pStyle w:val="ListBullet"/>
        <w:numPr>
          <w:ilvl w:val="0"/>
          <w:numId w:val="0"/>
        </w:numPr>
        <w:ind w:left="295"/>
        <w:rPr>
          <w:lang w:val="en-US"/>
        </w:rPr>
      </w:pPr>
      <w:r>
        <w:rPr>
          <w:szCs w:val="20"/>
          <w:lang w:val="en-NZ"/>
        </w:rPr>
        <w:t xml:space="preserve">The research found that the decision to disclose personal information was based on an </w:t>
      </w:r>
      <w:r w:rsidRPr="00374BDC">
        <w:t>assessment</w:t>
      </w:r>
      <w:r>
        <w:rPr>
          <w:szCs w:val="20"/>
          <w:lang w:val="en-NZ"/>
        </w:rPr>
        <w:t xml:space="preserve"> of the benefits versus the </w:t>
      </w:r>
      <w:r w:rsidR="007B7AD6">
        <w:rPr>
          <w:szCs w:val="20"/>
          <w:lang w:val="en-NZ"/>
        </w:rPr>
        <w:t xml:space="preserve">inherent </w:t>
      </w:r>
      <w:r>
        <w:rPr>
          <w:szCs w:val="20"/>
          <w:lang w:val="en-NZ"/>
        </w:rPr>
        <w:t>risk</w:t>
      </w:r>
      <w:r w:rsidR="007B7AD6">
        <w:rPr>
          <w:szCs w:val="20"/>
          <w:lang w:val="en-NZ"/>
        </w:rPr>
        <w:t>s</w:t>
      </w:r>
      <w:r>
        <w:rPr>
          <w:szCs w:val="20"/>
          <w:lang w:val="en-NZ"/>
        </w:rPr>
        <w:t>. Australians were learning about protecting their personal information in largely informal ways.</w:t>
      </w:r>
    </w:p>
    <w:p w14:paraId="701EB4D6" w14:textId="77777777" w:rsidR="00EB0286" w:rsidRDefault="001B2DE2" w:rsidP="000E6568">
      <w:pPr>
        <w:pStyle w:val="ListBullet"/>
        <w:rPr>
          <w:lang w:val="en-US"/>
        </w:rPr>
      </w:pPr>
      <w:hyperlink r:id="rId60" w:history="1">
        <w:r w:rsidR="00EB0286" w:rsidRPr="00D97589">
          <w:rPr>
            <w:rStyle w:val="Hyperlink"/>
            <w:b/>
            <w:i/>
            <w:lang w:val="en-US"/>
          </w:rPr>
          <w:t>Online risk and safety in the digital economy</w:t>
        </w:r>
      </w:hyperlink>
      <w:r w:rsidR="00931735">
        <w:rPr>
          <w:lang w:val="en-US"/>
        </w:rPr>
        <w:t xml:space="preserve"> </w:t>
      </w:r>
      <w:r w:rsidR="00E8580B">
        <w:rPr>
          <w:lang w:val="en-US"/>
        </w:rPr>
        <w:t>(</w:t>
      </w:r>
      <w:r w:rsidR="00931735" w:rsidRPr="0026510D">
        <w:rPr>
          <w:lang w:val="en-US"/>
        </w:rPr>
        <w:t>Feb</w:t>
      </w:r>
      <w:r w:rsidR="007B7AD6">
        <w:rPr>
          <w:lang w:val="en-US"/>
        </w:rPr>
        <w:t>ruary</w:t>
      </w:r>
      <w:r w:rsidR="00931735" w:rsidRPr="0026510D">
        <w:rPr>
          <w:lang w:val="en-US"/>
        </w:rPr>
        <w:t xml:space="preserve"> 2010</w:t>
      </w:r>
      <w:r w:rsidR="00E8580B">
        <w:rPr>
          <w:lang w:val="en-US"/>
        </w:rPr>
        <w:t>)</w:t>
      </w:r>
    </w:p>
    <w:p w14:paraId="650C62C3" w14:textId="60BF472F" w:rsidR="00F55F46" w:rsidRPr="00244A02" w:rsidRDefault="0053325C" w:rsidP="00374BDC">
      <w:pPr>
        <w:pStyle w:val="ListBullet"/>
        <w:numPr>
          <w:ilvl w:val="0"/>
          <w:numId w:val="0"/>
        </w:numPr>
        <w:ind w:left="295"/>
        <w:rPr>
          <w:szCs w:val="20"/>
          <w:lang w:val="en-US"/>
        </w:rPr>
      </w:pPr>
      <w:r>
        <w:rPr>
          <w:rFonts w:cs="Helvetica Neue LT Std"/>
          <w:color w:val="000000"/>
          <w:szCs w:val="20"/>
        </w:rPr>
        <w:t>The research found that o</w:t>
      </w:r>
      <w:r w:rsidR="00B14B28">
        <w:rPr>
          <w:rFonts w:cs="Helvetica Neue LT Std"/>
          <w:color w:val="000000"/>
          <w:szCs w:val="20"/>
        </w:rPr>
        <w:t>n</w:t>
      </w:r>
      <w:r w:rsidR="00244A02" w:rsidRPr="002D1022">
        <w:rPr>
          <w:rFonts w:cs="Helvetica Neue LT Std"/>
          <w:color w:val="000000"/>
          <w:szCs w:val="20"/>
        </w:rPr>
        <w:t>line usage and risk behaviours cross</w:t>
      </w:r>
      <w:r w:rsidR="00244A02">
        <w:rPr>
          <w:rFonts w:cs="Helvetica Neue LT Std"/>
          <w:color w:val="000000"/>
          <w:szCs w:val="20"/>
        </w:rPr>
        <w:t>ed</w:t>
      </w:r>
      <w:r w:rsidR="00244A02" w:rsidRPr="002D1022">
        <w:rPr>
          <w:rFonts w:cs="Helvetica Neue LT Std"/>
          <w:color w:val="000000"/>
          <w:szCs w:val="20"/>
        </w:rPr>
        <w:t xml:space="preserve"> national and age </w:t>
      </w:r>
      <w:r w:rsidR="00244A02" w:rsidRPr="00374BDC">
        <w:t>boundaries</w:t>
      </w:r>
      <w:r w:rsidR="006C5140">
        <w:t>—</w:t>
      </w:r>
      <w:r w:rsidR="00244A02" w:rsidRPr="002D1022">
        <w:rPr>
          <w:rFonts w:cs="Helvetica Neue LT Std"/>
          <w:color w:val="000000"/>
          <w:szCs w:val="20"/>
        </w:rPr>
        <w:t xml:space="preserve">safety, </w:t>
      </w:r>
      <w:r w:rsidR="00244A02" w:rsidRPr="00244A02">
        <w:rPr>
          <w:rFonts w:cs="Helvetica Neue LT Std"/>
          <w:color w:val="000000"/>
          <w:szCs w:val="20"/>
        </w:rPr>
        <w:t>security and privacy issues had</w:t>
      </w:r>
      <w:r w:rsidR="00244A02" w:rsidRPr="002D1022">
        <w:rPr>
          <w:rFonts w:cs="Helvetica Neue LT Std"/>
          <w:color w:val="000000"/>
          <w:szCs w:val="20"/>
        </w:rPr>
        <w:t xml:space="preserve"> the potential both to be global issues and to be relevant across all generations.</w:t>
      </w:r>
      <w:r w:rsidR="006C5140">
        <w:rPr>
          <w:rFonts w:cs="Helvetica Neue LT Std"/>
          <w:color w:val="000000"/>
          <w:szCs w:val="20"/>
        </w:rPr>
        <w:t xml:space="preserve"> </w:t>
      </w:r>
      <w:r w:rsidR="00E41F21">
        <w:rPr>
          <w:rFonts w:cs="Helvetica Neue LT Std"/>
          <w:color w:val="000000"/>
          <w:szCs w:val="20"/>
        </w:rPr>
        <w:t>T</w:t>
      </w:r>
      <w:r>
        <w:rPr>
          <w:rFonts w:cs="Helvetica Neue LT Std"/>
          <w:color w:val="000000"/>
          <w:szCs w:val="20"/>
        </w:rPr>
        <w:t xml:space="preserve">here was a </w:t>
      </w:r>
      <w:r w:rsidR="00244A02" w:rsidRPr="002D1022">
        <w:rPr>
          <w:rFonts w:cs="Helvetica Neue LT Std"/>
          <w:color w:val="000000"/>
          <w:szCs w:val="20"/>
        </w:rPr>
        <w:t>trend t</w:t>
      </w:r>
      <w:r w:rsidR="00244A02" w:rsidRPr="00244A02">
        <w:rPr>
          <w:rFonts w:cs="Helvetica Neue LT Std"/>
          <w:color w:val="000000"/>
          <w:szCs w:val="20"/>
        </w:rPr>
        <w:t>o</w:t>
      </w:r>
      <w:r>
        <w:rPr>
          <w:rFonts w:cs="Helvetica Neue LT Std"/>
          <w:color w:val="000000"/>
          <w:szCs w:val="20"/>
        </w:rPr>
        <w:t>wards</w:t>
      </w:r>
      <w:r w:rsidR="00244A02" w:rsidRPr="00244A02">
        <w:rPr>
          <w:rFonts w:cs="Helvetica Neue LT Std"/>
          <w:color w:val="000000"/>
          <w:szCs w:val="20"/>
        </w:rPr>
        <w:t xml:space="preserve"> internat</w:t>
      </w:r>
      <w:r w:rsidR="00023902">
        <w:rPr>
          <w:rFonts w:cs="Helvetica Neue LT Std"/>
          <w:color w:val="000000"/>
          <w:szCs w:val="20"/>
        </w:rPr>
        <w:t>ional cooperati</w:t>
      </w:r>
      <w:r>
        <w:rPr>
          <w:rFonts w:cs="Helvetica Neue LT Std"/>
          <w:color w:val="000000"/>
          <w:szCs w:val="20"/>
        </w:rPr>
        <w:t>ve approaches to address issues arising from global online content and communications.</w:t>
      </w:r>
    </w:p>
    <w:p w14:paraId="2735B7C5" w14:textId="77777777" w:rsidR="00EB0286" w:rsidRDefault="001B2DE2" w:rsidP="000E6568">
      <w:pPr>
        <w:pStyle w:val="ListBullet"/>
        <w:rPr>
          <w:lang w:val="en-US"/>
        </w:rPr>
      </w:pPr>
      <w:hyperlink r:id="rId61" w:history="1">
        <w:r w:rsidR="00EB0286" w:rsidRPr="00D97589">
          <w:rPr>
            <w:rStyle w:val="Hyperlink"/>
            <w:b/>
            <w:i/>
            <w:lang w:val="en-US"/>
          </w:rPr>
          <w:t>Community research on informed consent</w:t>
        </w:r>
      </w:hyperlink>
      <w:r w:rsidR="00931735" w:rsidRPr="00931735">
        <w:rPr>
          <w:lang w:val="en-US"/>
        </w:rPr>
        <w:t xml:space="preserve"> </w:t>
      </w:r>
      <w:r w:rsidR="00E8580B">
        <w:rPr>
          <w:lang w:val="en-US"/>
        </w:rPr>
        <w:t>(</w:t>
      </w:r>
      <w:r w:rsidR="00931735" w:rsidRPr="0026510D">
        <w:rPr>
          <w:lang w:val="en-US"/>
        </w:rPr>
        <w:t>Mar</w:t>
      </w:r>
      <w:r w:rsidR="007B7AD6">
        <w:rPr>
          <w:lang w:val="en-US"/>
        </w:rPr>
        <w:t>ch</w:t>
      </w:r>
      <w:r w:rsidR="00931735" w:rsidRPr="0026510D">
        <w:rPr>
          <w:lang w:val="en-US"/>
        </w:rPr>
        <w:t xml:space="preserve"> 2011</w:t>
      </w:r>
      <w:r w:rsidR="00E8580B">
        <w:rPr>
          <w:lang w:val="en-US"/>
        </w:rPr>
        <w:t>)</w:t>
      </w:r>
    </w:p>
    <w:p w14:paraId="52D7CDBE" w14:textId="77777777" w:rsidR="00244A02" w:rsidRPr="0026510D" w:rsidRDefault="00B14B28" w:rsidP="00374BDC">
      <w:pPr>
        <w:pStyle w:val="ListBullet"/>
        <w:numPr>
          <w:ilvl w:val="0"/>
          <w:numId w:val="0"/>
        </w:numPr>
        <w:ind w:left="295"/>
        <w:rPr>
          <w:lang w:val="en-US"/>
        </w:rPr>
      </w:pPr>
      <w:r>
        <w:rPr>
          <w:rFonts w:cs="Arial"/>
        </w:rPr>
        <w:t>Research found that, f</w:t>
      </w:r>
      <w:r w:rsidR="00216E6E" w:rsidRPr="002C0984">
        <w:rPr>
          <w:rFonts w:cs="Arial"/>
        </w:rPr>
        <w:t xml:space="preserve">rom a consumer’s perspective, the ‘core principle’ of informed consent is that full information must be offered in an accessible manner, at the time of agreement. </w:t>
      </w:r>
    </w:p>
    <w:p w14:paraId="3BFCCF4F" w14:textId="191A5489" w:rsidR="00EB0286" w:rsidRPr="00035CA1" w:rsidRDefault="00867631" w:rsidP="00EB0286">
      <w:pPr>
        <w:pStyle w:val="Heading1"/>
        <w:rPr>
          <w:lang w:val="en-US"/>
        </w:rPr>
      </w:pPr>
      <w:bookmarkStart w:id="6" w:name="_Toc415665913"/>
      <w:r>
        <w:rPr>
          <w:noProof/>
        </w:rPr>
        <w:lastRenderedPageBreak/>
        <w:drawing>
          <wp:anchor distT="0" distB="180340" distL="180340" distR="180340" simplePos="0" relativeHeight="251664384" behindDoc="0" locked="0" layoutInCell="1" allowOverlap="1" wp14:anchorId="5CB3BFD1" wp14:editId="76D2AC5C">
            <wp:simplePos x="0" y="0"/>
            <wp:positionH relativeFrom="column">
              <wp:posOffset>6985</wp:posOffset>
            </wp:positionH>
            <wp:positionV relativeFrom="paragraph">
              <wp:posOffset>1778</wp:posOffset>
            </wp:positionV>
            <wp:extent cx="1018540" cy="1018540"/>
            <wp:effectExtent l="0" t="0" r="0"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Vision_round icon.png"/>
                    <pic:cNvPicPr/>
                  </pic:nvPicPr>
                  <pic:blipFill>
                    <a:blip r:embed="rId62">
                      <a:extLst>
                        <a:ext uri="{28A0092B-C50C-407E-A947-70E740481C1C}">
                          <a14:useLocalDpi xmlns:a14="http://schemas.microsoft.com/office/drawing/2010/main" val="0"/>
                        </a:ext>
                      </a:extLst>
                    </a:blip>
                    <a:stretch>
                      <a:fillRect/>
                    </a:stretch>
                  </pic:blipFill>
                  <pic:spPr>
                    <a:xfrm>
                      <a:off x="0" y="0"/>
                      <a:ext cx="1018540" cy="1018540"/>
                    </a:xfrm>
                    <a:prstGeom prst="rect">
                      <a:avLst/>
                    </a:prstGeom>
                  </pic:spPr>
                </pic:pic>
              </a:graphicData>
            </a:graphic>
            <wp14:sizeRelH relativeFrom="margin">
              <wp14:pctWidth>0</wp14:pctWidth>
            </wp14:sizeRelH>
            <wp14:sizeRelV relativeFrom="margin">
              <wp14:pctHeight>0</wp14:pctHeight>
            </wp14:sizeRelV>
          </wp:anchor>
        </w:drawing>
      </w:r>
      <w:r w:rsidR="00CE104A">
        <w:rPr>
          <w:lang w:val="en-US"/>
        </w:rPr>
        <w:t>Enduring p</w:t>
      </w:r>
      <w:r w:rsidR="006929EB">
        <w:rPr>
          <w:lang w:val="en-US"/>
        </w:rPr>
        <w:t xml:space="preserve">ublic interest </w:t>
      </w:r>
      <w:r w:rsidR="00931735">
        <w:rPr>
          <w:lang w:val="en-US"/>
        </w:rPr>
        <w:t>concepts</w:t>
      </w:r>
      <w:bookmarkEnd w:id="6"/>
    </w:p>
    <w:p w14:paraId="6CA9E901" w14:textId="5B8BCD78" w:rsidR="00651B80" w:rsidRDefault="000272F6" w:rsidP="000272F6">
      <w:r w:rsidRPr="000272F6">
        <w:rPr>
          <w:lang w:val="en-US"/>
        </w:rPr>
        <w:t xml:space="preserve">The ACMA is the independent statutory authority </w:t>
      </w:r>
      <w:r w:rsidR="00203DF7">
        <w:rPr>
          <w:lang w:val="en-US"/>
        </w:rPr>
        <w:t>given the task by the Parliament of</w:t>
      </w:r>
      <w:r w:rsidRPr="000272F6">
        <w:rPr>
          <w:lang w:val="en-US"/>
        </w:rPr>
        <w:t xml:space="preserve"> ensuring </w:t>
      </w:r>
      <w:r w:rsidR="00651B80">
        <w:rPr>
          <w:lang w:val="en-US"/>
        </w:rPr>
        <w:t xml:space="preserve">that </w:t>
      </w:r>
      <w:r w:rsidRPr="000272F6">
        <w:rPr>
          <w:lang w:val="en-US"/>
        </w:rPr>
        <w:t xml:space="preserve">media and communications regulation, </w:t>
      </w:r>
      <w:r w:rsidR="00651B80">
        <w:rPr>
          <w:lang w:val="en-US"/>
        </w:rPr>
        <w:t>s</w:t>
      </w:r>
      <w:r w:rsidRPr="000272F6">
        <w:rPr>
          <w:lang w:val="en-US"/>
        </w:rPr>
        <w:t xml:space="preserve">tandards and </w:t>
      </w:r>
      <w:r w:rsidR="00651B80">
        <w:rPr>
          <w:lang w:val="en-US"/>
        </w:rPr>
        <w:t xml:space="preserve">industry </w:t>
      </w:r>
      <w:r w:rsidRPr="000272F6">
        <w:rPr>
          <w:lang w:val="en-US"/>
        </w:rPr>
        <w:t xml:space="preserve">codes of practice operate effectively and efficiently, and in the public interest. </w:t>
      </w:r>
    </w:p>
    <w:p w14:paraId="4D5CCD5D" w14:textId="77777777" w:rsidR="000272F6" w:rsidRDefault="000272F6" w:rsidP="00EB0286">
      <w:pPr>
        <w:rPr>
          <w:lang w:val="en-US"/>
        </w:rPr>
      </w:pPr>
    </w:p>
    <w:p w14:paraId="7C3F4851" w14:textId="1D565541" w:rsidR="0058037C" w:rsidRDefault="0058037C" w:rsidP="00EB0286">
      <w:pPr>
        <w:rPr>
          <w:lang w:val="en-US"/>
        </w:rPr>
      </w:pPr>
      <w:r>
        <w:rPr>
          <w:lang w:val="en-US"/>
        </w:rPr>
        <w:t>Australian regulatory practice, as expressed in t</w:t>
      </w:r>
      <w:r w:rsidR="00FD573A">
        <w:rPr>
          <w:lang w:val="en-US"/>
        </w:rPr>
        <w:t xml:space="preserve">he </w:t>
      </w:r>
      <w:hyperlink r:id="rId63" w:history="1">
        <w:r w:rsidR="00FD573A" w:rsidRPr="00ED4857">
          <w:rPr>
            <w:rStyle w:val="Hyperlink"/>
            <w:i/>
            <w:lang w:val="en-US"/>
          </w:rPr>
          <w:t>Australian Government Guide to Regulation</w:t>
        </w:r>
      </w:hyperlink>
      <w:r w:rsidR="00CE104A">
        <w:rPr>
          <w:lang w:val="en-US"/>
        </w:rPr>
        <w:t xml:space="preserve">, </w:t>
      </w:r>
      <w:r w:rsidR="00651B80">
        <w:rPr>
          <w:lang w:val="en-US"/>
        </w:rPr>
        <w:t xml:space="preserve">also </w:t>
      </w:r>
      <w:r>
        <w:rPr>
          <w:lang w:val="en-US"/>
        </w:rPr>
        <w:t xml:space="preserve">requires that regulation should be imposed only when it can be shown to offer an overall net benefit. In the communications and media context, any assessment of net benefit needs to identify the relevant public interest that </w:t>
      </w:r>
      <w:r w:rsidR="00453BDE">
        <w:rPr>
          <w:lang w:val="en-US"/>
        </w:rPr>
        <w:t>endures</w:t>
      </w:r>
      <w:r>
        <w:rPr>
          <w:lang w:val="en-US"/>
        </w:rPr>
        <w:t xml:space="preserve"> </w:t>
      </w:r>
      <w:r w:rsidR="00EB0286" w:rsidRPr="003D25FB">
        <w:rPr>
          <w:lang w:val="en-US"/>
        </w:rPr>
        <w:t xml:space="preserve">irrespective of </w:t>
      </w:r>
      <w:r>
        <w:rPr>
          <w:lang w:val="en-US"/>
        </w:rPr>
        <w:t xml:space="preserve">changing </w:t>
      </w:r>
      <w:r w:rsidR="00EB0286" w:rsidRPr="003D25FB">
        <w:rPr>
          <w:lang w:val="en-US"/>
        </w:rPr>
        <w:t>technology, market structures or changing citizen use and expectations</w:t>
      </w:r>
      <w:r>
        <w:rPr>
          <w:lang w:val="en-US"/>
        </w:rPr>
        <w:t>.</w:t>
      </w:r>
    </w:p>
    <w:p w14:paraId="22C63BF8" w14:textId="77777777" w:rsidR="0058037C" w:rsidRDefault="0058037C" w:rsidP="00EB0286">
      <w:pPr>
        <w:rPr>
          <w:lang w:val="en-US"/>
        </w:rPr>
      </w:pPr>
    </w:p>
    <w:p w14:paraId="29F76C57" w14:textId="77777777" w:rsidR="000272F6" w:rsidRDefault="00B8545C" w:rsidP="005D7120">
      <w:pPr>
        <w:rPr>
          <w:lang w:val="en-US"/>
        </w:rPr>
      </w:pPr>
      <w:r>
        <w:rPr>
          <w:lang w:val="en-US"/>
        </w:rPr>
        <w:t>T</w:t>
      </w:r>
      <w:r w:rsidR="000272F6">
        <w:rPr>
          <w:lang w:val="en-US"/>
        </w:rPr>
        <w:t>he notion of the ‘public interest’ is a key organi</w:t>
      </w:r>
      <w:r>
        <w:rPr>
          <w:lang w:val="en-US"/>
        </w:rPr>
        <w:t>s</w:t>
      </w:r>
      <w:r w:rsidR="000272F6">
        <w:rPr>
          <w:lang w:val="en-US"/>
        </w:rPr>
        <w:t>ing principle for the agency i</w:t>
      </w:r>
      <w:r w:rsidR="0058037C">
        <w:rPr>
          <w:lang w:val="en-US"/>
        </w:rPr>
        <w:t xml:space="preserve">n </w:t>
      </w:r>
      <w:r w:rsidR="000272F6">
        <w:rPr>
          <w:lang w:val="en-US"/>
        </w:rPr>
        <w:t xml:space="preserve">forming and communicating a vision to meet the pressures for </w:t>
      </w:r>
      <w:r w:rsidR="007D0B6B">
        <w:rPr>
          <w:lang w:val="en-US"/>
        </w:rPr>
        <w:t xml:space="preserve">change within the </w:t>
      </w:r>
      <w:r w:rsidR="00651B80">
        <w:rPr>
          <w:lang w:val="en-US"/>
        </w:rPr>
        <w:t xml:space="preserve">communications and media </w:t>
      </w:r>
      <w:r w:rsidR="007D0B6B">
        <w:rPr>
          <w:lang w:val="en-US"/>
        </w:rPr>
        <w:t>secto</w:t>
      </w:r>
      <w:r w:rsidR="006929EB">
        <w:rPr>
          <w:lang w:val="en-US"/>
        </w:rPr>
        <w:t>r</w:t>
      </w:r>
      <w:r w:rsidR="00651B80">
        <w:rPr>
          <w:lang w:val="en-US"/>
        </w:rPr>
        <w:t>s</w:t>
      </w:r>
      <w:r w:rsidR="000272F6">
        <w:rPr>
          <w:lang w:val="en-US"/>
        </w:rPr>
        <w:t>.</w:t>
      </w:r>
      <w:r w:rsidR="006929EB">
        <w:rPr>
          <w:lang w:val="en-US"/>
        </w:rPr>
        <w:t xml:space="preserve"> </w:t>
      </w:r>
    </w:p>
    <w:p w14:paraId="140417E1" w14:textId="77777777" w:rsidR="000272F6" w:rsidRDefault="000272F6" w:rsidP="005D7120">
      <w:pPr>
        <w:rPr>
          <w:lang w:val="en-US"/>
        </w:rPr>
      </w:pPr>
    </w:p>
    <w:p w14:paraId="7C14D725" w14:textId="14115E3B" w:rsidR="007D3DE2" w:rsidRDefault="000272F6" w:rsidP="005D7120">
      <w:pPr>
        <w:rPr>
          <w:lang w:val="en-US"/>
        </w:rPr>
      </w:pPr>
      <w:r>
        <w:rPr>
          <w:lang w:val="en-US"/>
        </w:rPr>
        <w:t>Research</w:t>
      </w:r>
      <w:r w:rsidR="00453BDE">
        <w:rPr>
          <w:lang w:val="en-US"/>
        </w:rPr>
        <w:t xml:space="preserve"> has assisted in analysi</w:t>
      </w:r>
      <w:r w:rsidR="00B8545C">
        <w:rPr>
          <w:lang w:val="en-US"/>
        </w:rPr>
        <w:t>ng</w:t>
      </w:r>
      <w:r w:rsidR="00453BDE">
        <w:rPr>
          <w:lang w:val="en-US"/>
        </w:rPr>
        <w:t xml:space="preserve"> and identif</w:t>
      </w:r>
      <w:r w:rsidR="00B8545C">
        <w:rPr>
          <w:lang w:val="en-US"/>
        </w:rPr>
        <w:t>ying</w:t>
      </w:r>
      <w:r w:rsidR="00453BDE">
        <w:rPr>
          <w:lang w:val="en-US"/>
        </w:rPr>
        <w:t xml:space="preserve"> </w:t>
      </w:r>
      <w:r w:rsidR="005D7120">
        <w:rPr>
          <w:lang w:val="en-US"/>
        </w:rPr>
        <w:t xml:space="preserve">those </w:t>
      </w:r>
      <w:r w:rsidR="00CE104A">
        <w:rPr>
          <w:lang w:val="en-US"/>
        </w:rPr>
        <w:t xml:space="preserve">enduring </w:t>
      </w:r>
      <w:r w:rsidR="00453BDE">
        <w:rPr>
          <w:lang w:val="en-US"/>
        </w:rPr>
        <w:t xml:space="preserve">public interest concepts </w:t>
      </w:r>
      <w:r w:rsidR="007D3DE2">
        <w:rPr>
          <w:lang w:val="en-US"/>
        </w:rPr>
        <w:t>that continue to inform the basis for regulatory interventions</w:t>
      </w:r>
      <w:r w:rsidR="005D7120">
        <w:rPr>
          <w:lang w:val="en-US"/>
        </w:rPr>
        <w:t xml:space="preserve"> in media and communications</w:t>
      </w:r>
      <w:r w:rsidR="007D0B6B">
        <w:rPr>
          <w:lang w:val="en-US"/>
        </w:rPr>
        <w:t xml:space="preserve">. </w:t>
      </w:r>
      <w:r w:rsidR="00B8545C">
        <w:rPr>
          <w:lang w:val="en-US"/>
        </w:rPr>
        <w:t>For</w:t>
      </w:r>
      <w:r>
        <w:rPr>
          <w:lang w:val="en-US"/>
        </w:rPr>
        <w:t xml:space="preserve"> </w:t>
      </w:r>
      <w:r w:rsidR="007D0B6B">
        <w:rPr>
          <w:lang w:val="en-US"/>
        </w:rPr>
        <w:t xml:space="preserve">specific forms of regulation, research has </w:t>
      </w:r>
      <w:r w:rsidR="00651B80">
        <w:rPr>
          <w:lang w:val="en-US"/>
        </w:rPr>
        <w:t xml:space="preserve">also </w:t>
      </w:r>
      <w:r w:rsidR="007D0B6B">
        <w:rPr>
          <w:lang w:val="en-US"/>
        </w:rPr>
        <w:t xml:space="preserve">provided evidence to inform </w:t>
      </w:r>
      <w:r>
        <w:rPr>
          <w:lang w:val="en-US"/>
        </w:rPr>
        <w:t>the ACMA</w:t>
      </w:r>
      <w:r w:rsidR="00651B80">
        <w:rPr>
          <w:lang w:val="en-US"/>
        </w:rPr>
        <w:t>’</w:t>
      </w:r>
      <w:r>
        <w:rPr>
          <w:lang w:val="en-US"/>
        </w:rPr>
        <w:t xml:space="preserve">s </w:t>
      </w:r>
      <w:r w:rsidR="007D0B6B">
        <w:rPr>
          <w:lang w:val="en-US"/>
        </w:rPr>
        <w:t xml:space="preserve">assessment </w:t>
      </w:r>
      <w:r w:rsidR="00203DF7">
        <w:rPr>
          <w:lang w:val="en-US"/>
        </w:rPr>
        <w:t xml:space="preserve">of whether </w:t>
      </w:r>
      <w:r w:rsidR="005D7120">
        <w:rPr>
          <w:lang w:val="en-US"/>
        </w:rPr>
        <w:t xml:space="preserve">particular interventions are no longer required or </w:t>
      </w:r>
      <w:r w:rsidR="00651B80">
        <w:rPr>
          <w:lang w:val="en-US"/>
        </w:rPr>
        <w:t xml:space="preserve">where they </w:t>
      </w:r>
      <w:r w:rsidR="005D7120">
        <w:rPr>
          <w:lang w:val="en-US"/>
        </w:rPr>
        <w:t>require updating</w:t>
      </w:r>
      <w:r w:rsidR="00651B80">
        <w:rPr>
          <w:lang w:val="en-US"/>
        </w:rPr>
        <w:t xml:space="preserve"> to remain efficient and effective</w:t>
      </w:r>
      <w:r w:rsidR="005D7120">
        <w:rPr>
          <w:lang w:val="en-US"/>
        </w:rPr>
        <w:t xml:space="preserve">.  </w:t>
      </w:r>
    </w:p>
    <w:p w14:paraId="468EA06D" w14:textId="77777777" w:rsidR="007D3DE2" w:rsidRDefault="007D3DE2" w:rsidP="007D3DE2">
      <w:pPr>
        <w:rPr>
          <w:lang w:val="en-US"/>
        </w:rPr>
      </w:pPr>
    </w:p>
    <w:p w14:paraId="68AD4458" w14:textId="77777777" w:rsidR="00867631" w:rsidRPr="00CF6273" w:rsidRDefault="00867631" w:rsidP="00867631">
      <w:pPr>
        <w:pStyle w:val="Heading2"/>
        <w:rPr>
          <w:lang w:val="en-US"/>
        </w:rPr>
      </w:pPr>
      <w:bookmarkStart w:id="7" w:name="_Toc415665914"/>
      <w:r>
        <w:rPr>
          <w:lang w:val="en-US"/>
        </w:rPr>
        <w:t>Framework analysis</w:t>
      </w:r>
      <w:bookmarkEnd w:id="7"/>
    </w:p>
    <w:p w14:paraId="5A23E080" w14:textId="77777777" w:rsidR="009D356A" w:rsidRDefault="00867631" w:rsidP="00ED4857">
      <w:pPr>
        <w:pStyle w:val="Heading3"/>
        <w:rPr>
          <w:lang w:val="en-US"/>
        </w:rPr>
      </w:pPr>
      <w:r w:rsidRPr="002F6552">
        <w:rPr>
          <w:b w:val="0"/>
          <w:bCs w:val="0"/>
          <w:noProof/>
        </w:rPr>
        <w:drawing>
          <wp:anchor distT="0" distB="0" distL="114300" distR="114300" simplePos="0" relativeHeight="251666432" behindDoc="0" locked="0" layoutInCell="1" allowOverlap="1" wp14:anchorId="0B2B33CB" wp14:editId="136EBBA8">
            <wp:simplePos x="0" y="0"/>
            <wp:positionH relativeFrom="column">
              <wp:posOffset>1270</wp:posOffset>
            </wp:positionH>
            <wp:positionV relativeFrom="paragraph">
              <wp:posOffset>37990</wp:posOffset>
            </wp:positionV>
            <wp:extent cx="624840" cy="636905"/>
            <wp:effectExtent l="0" t="0" r="381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ramework analysis icon.png"/>
                    <pic:cNvPicPr/>
                  </pic:nvPicPr>
                  <pic:blipFill>
                    <a:blip r:embed="rId31">
                      <a:extLst>
                        <a:ext uri="{28A0092B-C50C-407E-A947-70E740481C1C}">
                          <a14:useLocalDpi xmlns:a14="http://schemas.microsoft.com/office/drawing/2010/main" val="0"/>
                        </a:ext>
                      </a:extLst>
                    </a:blip>
                    <a:stretch>
                      <a:fillRect/>
                    </a:stretch>
                  </pic:blipFill>
                  <pic:spPr>
                    <a:xfrm>
                      <a:off x="0" y="0"/>
                      <a:ext cx="624840" cy="636905"/>
                    </a:xfrm>
                    <a:prstGeom prst="rect">
                      <a:avLst/>
                    </a:prstGeom>
                  </pic:spPr>
                </pic:pic>
              </a:graphicData>
            </a:graphic>
            <wp14:sizeRelH relativeFrom="page">
              <wp14:pctWidth>0</wp14:pctWidth>
            </wp14:sizeRelH>
            <wp14:sizeRelV relativeFrom="page">
              <wp14:pctHeight>0</wp14:pctHeight>
            </wp14:sizeRelV>
          </wp:anchor>
        </w:drawing>
      </w:r>
      <w:r w:rsidR="00EB0286" w:rsidRPr="00ED4857">
        <w:t xml:space="preserve">Enduring </w:t>
      </w:r>
      <w:r w:rsidR="00B8545C">
        <w:t>c</w:t>
      </w:r>
      <w:r w:rsidR="00EB0286" w:rsidRPr="00ED4857">
        <w:t xml:space="preserve">oncepts in communications and media in Australia </w:t>
      </w:r>
    </w:p>
    <w:p w14:paraId="2D6863FF" w14:textId="64B33573" w:rsidR="00EB0286" w:rsidRDefault="00EB0286" w:rsidP="00ED4857">
      <w:pPr>
        <w:spacing w:after="80"/>
      </w:pPr>
      <w:r w:rsidRPr="00101EDB">
        <w:t xml:space="preserve">As a counterpart to </w:t>
      </w:r>
      <w:r w:rsidR="00867631" w:rsidRPr="00101EDB">
        <w:t>th</w:t>
      </w:r>
      <w:r w:rsidR="00867631">
        <w:t>e</w:t>
      </w:r>
      <w:r w:rsidR="00867631" w:rsidRPr="00101EDB">
        <w:t xml:space="preserve"> </w:t>
      </w:r>
      <w:r w:rsidRPr="00933CEA">
        <w:rPr>
          <w:i/>
        </w:rPr>
        <w:t xml:space="preserve">Broken </w:t>
      </w:r>
      <w:r w:rsidR="00B8545C" w:rsidRPr="00933CEA">
        <w:rPr>
          <w:i/>
        </w:rPr>
        <w:t>c</w:t>
      </w:r>
      <w:r w:rsidRPr="00933CEA">
        <w:rPr>
          <w:i/>
        </w:rPr>
        <w:t>oncepts</w:t>
      </w:r>
      <w:r w:rsidRPr="00101EDB">
        <w:t xml:space="preserve"> work, the ACMA subsequently published </w:t>
      </w:r>
      <w:r w:rsidR="00B8545C">
        <w:t>(</w:t>
      </w:r>
      <w:r w:rsidRPr="00101EDB">
        <w:t>in November 2011</w:t>
      </w:r>
      <w:r w:rsidR="00B8545C">
        <w:t>)</w:t>
      </w:r>
      <w:r w:rsidRPr="00101EDB">
        <w:t xml:space="preserve"> a companion piece of work identifying a number of </w:t>
      </w:r>
      <w:r w:rsidR="00CC7D9F">
        <w:t xml:space="preserve">enduring concepts </w:t>
      </w:r>
      <w:r w:rsidR="00B8545C">
        <w:t>that</w:t>
      </w:r>
      <w:r w:rsidR="00B8545C" w:rsidRPr="00101EDB">
        <w:t xml:space="preserve"> </w:t>
      </w:r>
      <w:r w:rsidRPr="00101EDB">
        <w:t xml:space="preserve">it believes will usefully play into ongoing development of regulatory responses to the development of the broadband-enabled ‘networked society’. </w:t>
      </w:r>
      <w:hyperlink r:id="rId64" w:history="1">
        <w:r w:rsidR="00B8545C" w:rsidRPr="00CC7D9F">
          <w:rPr>
            <w:rStyle w:val="Hyperlink"/>
            <w:i/>
          </w:rPr>
          <w:t>Enduring concepts—communications and media in Australia</w:t>
        </w:r>
      </w:hyperlink>
      <w:r w:rsidRPr="00101EDB">
        <w:t xml:space="preserve"> </w:t>
      </w:r>
      <w:r w:rsidR="00C5427D">
        <w:t xml:space="preserve">considered: </w:t>
      </w:r>
    </w:p>
    <w:p w14:paraId="18D0EAC8" w14:textId="77777777" w:rsidR="00C5427D" w:rsidRPr="00C5427D" w:rsidRDefault="00C5427D" w:rsidP="00C5427D">
      <w:pPr>
        <w:tabs>
          <w:tab w:val="num" w:pos="295"/>
        </w:tabs>
        <w:spacing w:after="80"/>
        <w:ind w:left="295" w:hanging="295"/>
        <w:rPr>
          <w:rFonts w:cs="Arial"/>
        </w:rPr>
      </w:pPr>
      <w:r w:rsidRPr="00C5427D">
        <w:rPr>
          <w:rFonts w:cs="Arial"/>
        </w:rPr>
        <w:t>&gt;</w:t>
      </w:r>
      <w:r w:rsidRPr="00C5427D">
        <w:rPr>
          <w:rFonts w:cs="Arial"/>
        </w:rPr>
        <w:tab/>
        <w:t>the fundamental concepts that underlie the rationale for present and future intervention in media and communications markets (‘enduring concepts’)</w:t>
      </w:r>
      <w:r w:rsidR="00B8545C">
        <w:rPr>
          <w:rFonts w:cs="Arial"/>
        </w:rPr>
        <w:t xml:space="preserve"> </w:t>
      </w:r>
      <w:r w:rsidR="00B8545C" w:rsidRPr="00101EDB">
        <w:t>or the public interest matters that shape the reasons for a regulator intervening in markets and society</w:t>
      </w:r>
    </w:p>
    <w:p w14:paraId="21CBB687" w14:textId="77777777" w:rsidR="00C5427D" w:rsidRPr="00C5427D" w:rsidRDefault="00C5427D" w:rsidP="00C5427D">
      <w:pPr>
        <w:tabs>
          <w:tab w:val="num" w:pos="295"/>
        </w:tabs>
        <w:spacing w:after="240"/>
        <w:ind w:left="295" w:hanging="295"/>
        <w:rPr>
          <w:rFonts w:cs="Arial"/>
        </w:rPr>
      </w:pPr>
      <w:r w:rsidRPr="00C5427D">
        <w:rPr>
          <w:rFonts w:cs="Arial"/>
        </w:rPr>
        <w:t>&gt;</w:t>
      </w:r>
      <w:r>
        <w:rPr>
          <w:rFonts w:cs="Arial"/>
        </w:rPr>
        <w:tab/>
      </w:r>
      <w:r w:rsidRPr="00C5427D">
        <w:rPr>
          <w:rFonts w:cs="Arial"/>
        </w:rPr>
        <w:t xml:space="preserve">how these concepts may be applied in a converged media and communications framework. </w:t>
      </w:r>
    </w:p>
    <w:p w14:paraId="1F26118B" w14:textId="134D0D27" w:rsidR="00671227" w:rsidRDefault="00C5427D" w:rsidP="00C5427D">
      <w:pPr>
        <w:rPr>
          <w:rFonts w:cs="Arial"/>
        </w:rPr>
      </w:pPr>
      <w:r w:rsidRPr="00C5427D">
        <w:rPr>
          <w:rFonts w:cs="Arial"/>
        </w:rPr>
        <w:t>The paper identifies the concepts that have been prominent in past policy thinking</w:t>
      </w:r>
      <w:r w:rsidR="00983166">
        <w:rPr>
          <w:rFonts w:cs="Arial"/>
        </w:rPr>
        <w:t xml:space="preserve">. </w:t>
      </w:r>
      <w:r w:rsidR="006C50A8">
        <w:rPr>
          <w:rFonts w:cs="Arial"/>
        </w:rPr>
        <w:t xml:space="preserve">It also </w:t>
      </w:r>
      <w:r w:rsidR="004A4B0F">
        <w:rPr>
          <w:rFonts w:cs="Arial"/>
        </w:rPr>
        <w:t xml:space="preserve">identifies </w:t>
      </w:r>
      <w:r w:rsidRPr="00C5427D">
        <w:rPr>
          <w:rFonts w:cs="Arial"/>
        </w:rPr>
        <w:t xml:space="preserve">several </w:t>
      </w:r>
      <w:r w:rsidR="006C50A8">
        <w:rPr>
          <w:rFonts w:cs="Arial"/>
        </w:rPr>
        <w:t xml:space="preserve">new </w:t>
      </w:r>
      <w:r w:rsidRPr="00C5427D">
        <w:rPr>
          <w:rFonts w:cs="Arial"/>
        </w:rPr>
        <w:t>‘convergence concepts’</w:t>
      </w:r>
      <w:r w:rsidR="00867631">
        <w:rPr>
          <w:rFonts w:cs="Arial"/>
        </w:rPr>
        <w:t>—</w:t>
      </w:r>
      <w:r w:rsidRPr="00C5427D">
        <w:rPr>
          <w:rFonts w:cs="Arial"/>
        </w:rPr>
        <w:t xml:space="preserve">that is, concepts that have been observed to coalesce around, or be accentuated by, the changes brought by </w:t>
      </w:r>
      <w:r>
        <w:rPr>
          <w:rFonts w:cs="Arial"/>
        </w:rPr>
        <w:t>media and communications convergence</w:t>
      </w:r>
      <w:r w:rsidR="004A4B0F">
        <w:rPr>
          <w:rFonts w:cs="Arial"/>
        </w:rPr>
        <w:t>, and which have not been hitherto articulated</w:t>
      </w:r>
      <w:r>
        <w:rPr>
          <w:rFonts w:cs="Arial"/>
        </w:rPr>
        <w:t xml:space="preserve">. </w:t>
      </w:r>
      <w:r w:rsidR="00983166">
        <w:rPr>
          <w:rFonts w:cs="Arial"/>
        </w:rPr>
        <w:t xml:space="preserve">These pressures </w:t>
      </w:r>
      <w:r>
        <w:rPr>
          <w:rFonts w:cs="Arial"/>
        </w:rPr>
        <w:t xml:space="preserve">often </w:t>
      </w:r>
      <w:r w:rsidRPr="00C5427D">
        <w:rPr>
          <w:rFonts w:cs="Arial"/>
        </w:rPr>
        <w:t>require</w:t>
      </w:r>
      <w:r w:rsidR="006C50A8">
        <w:rPr>
          <w:rFonts w:cs="Arial"/>
        </w:rPr>
        <w:t>s</w:t>
      </w:r>
      <w:r w:rsidRPr="00C5427D">
        <w:rPr>
          <w:rFonts w:cs="Arial"/>
        </w:rPr>
        <w:t xml:space="preserve"> concepts from existing frameworks to be recast, or the methods to achieve them re-evaluated to accommodate contemporary realities</w:t>
      </w:r>
      <w:r w:rsidR="006C50A8">
        <w:rPr>
          <w:rFonts w:cs="Arial"/>
        </w:rPr>
        <w:t>.</w:t>
      </w:r>
      <w:r w:rsidR="006C50A8" w:rsidDel="006C50A8">
        <w:rPr>
          <w:rFonts w:cs="Arial"/>
        </w:rPr>
        <w:t xml:space="preserve"> </w:t>
      </w:r>
    </w:p>
    <w:p w14:paraId="127BB354" w14:textId="77777777" w:rsidR="00671227" w:rsidRDefault="00671227" w:rsidP="00C5427D">
      <w:pPr>
        <w:rPr>
          <w:rFonts w:cs="Arial"/>
        </w:rPr>
      </w:pPr>
    </w:p>
    <w:p w14:paraId="2E9B48FA" w14:textId="77777777" w:rsidR="00C5427D" w:rsidRPr="00C5427D" w:rsidRDefault="00C5427D" w:rsidP="00ED4857">
      <w:pPr>
        <w:keepNext/>
        <w:keepLines/>
        <w:rPr>
          <w:rFonts w:cs="Arial"/>
        </w:rPr>
      </w:pPr>
      <w:r>
        <w:rPr>
          <w:rFonts w:cs="Arial"/>
        </w:rPr>
        <w:lastRenderedPageBreak/>
        <w:t xml:space="preserve">From this analysis, some </w:t>
      </w:r>
      <w:r w:rsidRPr="00C5427D">
        <w:rPr>
          <w:rFonts w:cs="Arial"/>
        </w:rPr>
        <w:t>16 concepts</w:t>
      </w:r>
      <w:r>
        <w:rPr>
          <w:rFonts w:cs="Arial"/>
        </w:rPr>
        <w:t xml:space="preserve"> were identified</w:t>
      </w:r>
      <w:r w:rsidR="00B8545C">
        <w:rPr>
          <w:rFonts w:cs="Arial"/>
        </w:rPr>
        <w:t xml:space="preserve"> and</w:t>
      </w:r>
      <w:r>
        <w:rPr>
          <w:rFonts w:cs="Arial"/>
        </w:rPr>
        <w:t xml:space="preserve"> </w:t>
      </w:r>
      <w:r w:rsidRPr="00C5427D">
        <w:rPr>
          <w:rFonts w:cs="Arial"/>
        </w:rPr>
        <w:t>organised into the following broad groupings.</w:t>
      </w:r>
    </w:p>
    <w:p w14:paraId="164B5FC9" w14:textId="77777777" w:rsidR="00651B80" w:rsidRDefault="00651B80" w:rsidP="00ED4857">
      <w:pPr>
        <w:keepNext/>
        <w:keepLines/>
        <w:rPr>
          <w:b/>
        </w:rPr>
      </w:pPr>
      <w:bookmarkStart w:id="8" w:name="_Toc309820756"/>
    </w:p>
    <w:p w14:paraId="64A66800" w14:textId="77777777" w:rsidR="00C5427D" w:rsidRPr="008F7A6F" w:rsidRDefault="00C5427D" w:rsidP="000C4329">
      <w:pPr>
        <w:keepNext/>
        <w:keepLines/>
        <w:spacing w:after="60"/>
        <w:rPr>
          <w:b/>
        </w:rPr>
      </w:pPr>
      <w:r w:rsidRPr="008F7A6F">
        <w:rPr>
          <w:b/>
        </w:rPr>
        <w:t>Market standards</w:t>
      </w:r>
      <w:bookmarkEnd w:id="8"/>
      <w:r w:rsidRPr="008F7A6F">
        <w:rPr>
          <w:b/>
        </w:rPr>
        <w:t xml:space="preserve">  </w:t>
      </w:r>
    </w:p>
    <w:p w14:paraId="5EF0BADD" w14:textId="77777777" w:rsidR="00C5427D" w:rsidRPr="00ED4857" w:rsidRDefault="00C5427D" w:rsidP="00ED4857">
      <w:pPr>
        <w:keepNext/>
        <w:keepLines/>
        <w:numPr>
          <w:ilvl w:val="0"/>
          <w:numId w:val="39"/>
        </w:numPr>
        <w:spacing w:after="80"/>
        <w:rPr>
          <w:rFonts w:cs="Arial"/>
          <w:szCs w:val="20"/>
        </w:rPr>
      </w:pPr>
      <w:r w:rsidRPr="00ED4857">
        <w:rPr>
          <w:rFonts w:cs="Arial"/>
          <w:b/>
          <w:bCs/>
          <w:szCs w:val="20"/>
        </w:rPr>
        <w:t>Competition</w:t>
      </w:r>
      <w:r w:rsidRPr="00ED4857">
        <w:rPr>
          <w:rFonts w:cs="Arial"/>
          <w:bCs/>
          <w:szCs w:val="20"/>
        </w:rPr>
        <w:t>.</w:t>
      </w:r>
      <w:r w:rsidRPr="00ED4857">
        <w:rPr>
          <w:rFonts w:cs="Arial"/>
          <w:szCs w:val="20"/>
        </w:rPr>
        <w:t xml:space="preserve"> Media and communications markets should be competitive to encourage innovation, excellent customer service and diversity of choice. Regulatory settings should reflect the desirability of competitive neutrality across platforms and among market participants.</w:t>
      </w:r>
    </w:p>
    <w:p w14:paraId="543D9B95" w14:textId="77777777" w:rsidR="00C5427D" w:rsidRPr="00ED4857" w:rsidRDefault="00C5427D" w:rsidP="00C5427D">
      <w:pPr>
        <w:numPr>
          <w:ilvl w:val="0"/>
          <w:numId w:val="39"/>
        </w:numPr>
        <w:spacing w:after="80"/>
        <w:rPr>
          <w:rFonts w:cs="Arial"/>
          <w:szCs w:val="20"/>
        </w:rPr>
      </w:pPr>
      <w:r w:rsidRPr="00ED4857">
        <w:rPr>
          <w:rFonts w:cs="Arial"/>
          <w:b/>
          <w:bCs/>
          <w:szCs w:val="20"/>
        </w:rPr>
        <w:t>Quality</w:t>
      </w:r>
      <w:r w:rsidRPr="00ED4857">
        <w:rPr>
          <w:rFonts w:cs="Arial"/>
          <w:szCs w:val="20"/>
        </w:rPr>
        <w:t>. Regulation should support access by Australians to a broad range of quality media and communications services that are commensurate in kind and quality with the demands of consumers. It should promote a range of quality choices, including the best available communications and media services.</w:t>
      </w:r>
    </w:p>
    <w:p w14:paraId="5A86812A" w14:textId="77777777" w:rsidR="00C5427D" w:rsidRPr="00ED4857" w:rsidRDefault="00C5427D" w:rsidP="00C5427D">
      <w:pPr>
        <w:numPr>
          <w:ilvl w:val="0"/>
          <w:numId w:val="39"/>
        </w:numPr>
        <w:spacing w:after="80"/>
        <w:rPr>
          <w:rFonts w:cs="Arial"/>
          <w:szCs w:val="20"/>
        </w:rPr>
      </w:pPr>
      <w:r w:rsidRPr="00ED4857">
        <w:rPr>
          <w:rFonts w:cs="Arial"/>
          <w:b/>
          <w:szCs w:val="20"/>
        </w:rPr>
        <w:t>Redress</w:t>
      </w:r>
      <w:r w:rsidRPr="00ED4857">
        <w:rPr>
          <w:rFonts w:cs="Arial"/>
          <w:szCs w:val="20"/>
        </w:rPr>
        <w:t>. The public is entitled to have confidence in media and communications safeguards that should appropriately reflect community standards and norms for consumer transactions. These safeguards should also provide users with effective and accessible avenues of complaint and redress if standards are not met.</w:t>
      </w:r>
    </w:p>
    <w:p w14:paraId="75160085" w14:textId="77777777" w:rsidR="00C5427D" w:rsidRPr="00ED4857" w:rsidRDefault="00C5427D" w:rsidP="00ED4857">
      <w:pPr>
        <w:numPr>
          <w:ilvl w:val="0"/>
          <w:numId w:val="39"/>
        </w:numPr>
        <w:spacing w:after="240"/>
        <w:rPr>
          <w:rFonts w:cs="Arial"/>
          <w:szCs w:val="20"/>
        </w:rPr>
      </w:pPr>
      <w:r w:rsidRPr="00ED4857">
        <w:rPr>
          <w:rFonts w:cs="Arial"/>
          <w:b/>
          <w:bCs/>
          <w:szCs w:val="20"/>
        </w:rPr>
        <w:t>Efficiency</w:t>
      </w:r>
      <w:r w:rsidRPr="00ED4857">
        <w:rPr>
          <w:rFonts w:cs="Arial"/>
          <w:szCs w:val="20"/>
        </w:rPr>
        <w:t xml:space="preserve">. Media and communications markets should be supported by policy settings and interventions </w:t>
      </w:r>
      <w:r w:rsidR="006D1EEC">
        <w:rPr>
          <w:rFonts w:cs="Arial"/>
          <w:szCs w:val="20"/>
        </w:rPr>
        <w:t>that</w:t>
      </w:r>
      <w:r w:rsidR="006D1EEC" w:rsidRPr="00ED4857">
        <w:rPr>
          <w:rFonts w:cs="Arial"/>
          <w:szCs w:val="20"/>
        </w:rPr>
        <w:t xml:space="preserve"> </w:t>
      </w:r>
      <w:r w:rsidRPr="00ED4857">
        <w:rPr>
          <w:rFonts w:cs="Arial"/>
          <w:szCs w:val="20"/>
        </w:rPr>
        <w:t>are coherent, appropriately calibrated and predictable so that services are provided—and public resources are used—efficiently over time.</w:t>
      </w:r>
    </w:p>
    <w:p w14:paraId="681EED78" w14:textId="77777777" w:rsidR="00C5427D" w:rsidRPr="008F7A6F" w:rsidRDefault="00C5427D" w:rsidP="000C4329">
      <w:pPr>
        <w:spacing w:after="60"/>
        <w:rPr>
          <w:b/>
        </w:rPr>
      </w:pPr>
      <w:bookmarkStart w:id="9" w:name="_Toc309820757"/>
      <w:r w:rsidRPr="008F7A6F">
        <w:rPr>
          <w:b/>
        </w:rPr>
        <w:t>Social and economic participation</w:t>
      </w:r>
      <w:bookmarkEnd w:id="9"/>
    </w:p>
    <w:p w14:paraId="0588F7E1" w14:textId="77777777" w:rsidR="00C5427D" w:rsidRPr="00ED4857" w:rsidRDefault="00C5427D" w:rsidP="00C5427D">
      <w:pPr>
        <w:numPr>
          <w:ilvl w:val="0"/>
          <w:numId w:val="39"/>
        </w:numPr>
        <w:spacing w:after="80"/>
        <w:rPr>
          <w:rFonts w:cs="Arial"/>
          <w:szCs w:val="20"/>
        </w:rPr>
      </w:pPr>
      <w:r w:rsidRPr="00ED4857">
        <w:rPr>
          <w:rFonts w:cs="Arial"/>
          <w:b/>
          <w:bCs/>
          <w:szCs w:val="20"/>
        </w:rPr>
        <w:t>Access</w:t>
      </w:r>
      <w:r w:rsidRPr="00ED4857">
        <w:rPr>
          <w:rFonts w:cs="Arial"/>
          <w:bCs/>
          <w:szCs w:val="20"/>
        </w:rPr>
        <w:t>.</w:t>
      </w:r>
      <w:r w:rsidRPr="00ED4857">
        <w:rPr>
          <w:rFonts w:cs="Arial"/>
          <w:b/>
          <w:bCs/>
          <w:szCs w:val="20"/>
        </w:rPr>
        <w:t xml:space="preserve"> </w:t>
      </w:r>
      <w:r w:rsidRPr="00ED4857">
        <w:rPr>
          <w:rFonts w:cs="Arial"/>
          <w:szCs w:val="20"/>
        </w:rPr>
        <w:t>Citizens should enjoy reasonable and equitable access to the media and communications infrastructure, services and content necessary to promote their effective participation in society and the economy. Rights-holders should enjoy</w:t>
      </w:r>
      <w:r w:rsidRPr="00ED4857">
        <w:rPr>
          <w:rFonts w:cs="Arial"/>
          <w:b/>
          <w:szCs w:val="20"/>
        </w:rPr>
        <w:t xml:space="preserve"> reasonable and equitable access </w:t>
      </w:r>
      <w:r w:rsidRPr="00933CEA">
        <w:rPr>
          <w:rFonts w:cs="Arial"/>
          <w:szCs w:val="20"/>
        </w:rPr>
        <w:t>t</w:t>
      </w:r>
      <w:r w:rsidRPr="00ED4857">
        <w:rPr>
          <w:rFonts w:cs="Arial"/>
          <w:szCs w:val="20"/>
        </w:rPr>
        <w:t>o media and communications infrastructure to deliver communications services and content, and should be able to secure appropriate return on their intellectual property.</w:t>
      </w:r>
    </w:p>
    <w:p w14:paraId="729A19B3" w14:textId="77777777" w:rsidR="00C5427D" w:rsidRPr="00ED4857" w:rsidRDefault="00C5427D" w:rsidP="00C5427D">
      <w:pPr>
        <w:numPr>
          <w:ilvl w:val="0"/>
          <w:numId w:val="39"/>
        </w:numPr>
        <w:spacing w:after="80"/>
        <w:rPr>
          <w:rFonts w:cs="Arial"/>
          <w:szCs w:val="20"/>
        </w:rPr>
      </w:pPr>
      <w:r w:rsidRPr="00ED4857">
        <w:rPr>
          <w:rFonts w:cs="Arial"/>
          <w:b/>
          <w:szCs w:val="20"/>
        </w:rPr>
        <w:t>Confidence</w:t>
      </w:r>
      <w:r w:rsidRPr="00ED4857">
        <w:rPr>
          <w:rFonts w:cs="Arial"/>
          <w:szCs w:val="20"/>
        </w:rPr>
        <w:t>. Media and communications policy settings should be coherent, appropriately calibrated and predictable so that all parties are empowered to understand and exercise their rights and responsibilities. Responsibility for media and communications outcomes should be shared between government, industry participants and users.</w:t>
      </w:r>
    </w:p>
    <w:p w14:paraId="1CD8D341" w14:textId="77777777" w:rsidR="00C5427D" w:rsidRPr="00ED4857" w:rsidRDefault="00C5427D" w:rsidP="00ED4857">
      <w:pPr>
        <w:numPr>
          <w:ilvl w:val="0"/>
          <w:numId w:val="39"/>
        </w:numPr>
        <w:spacing w:after="240"/>
        <w:rPr>
          <w:rFonts w:cs="Arial"/>
          <w:szCs w:val="20"/>
        </w:rPr>
      </w:pPr>
      <w:r w:rsidRPr="00ED4857">
        <w:rPr>
          <w:rFonts w:cs="Arial"/>
          <w:b/>
          <w:bCs/>
          <w:szCs w:val="20"/>
        </w:rPr>
        <w:t>Digital citizenship</w:t>
      </w:r>
      <w:r w:rsidRPr="00ED4857">
        <w:rPr>
          <w:rFonts w:cs="Arial"/>
          <w:b/>
          <w:szCs w:val="20"/>
        </w:rPr>
        <w:t>.</w:t>
      </w:r>
      <w:r w:rsidRPr="00ED4857">
        <w:rPr>
          <w:rFonts w:cs="Arial"/>
          <w:szCs w:val="20"/>
        </w:rPr>
        <w:t xml:space="preserve"> Citizens and businesses should have the necessary technical proficiency and digital literacy to enable them to engage meaningfully and successfully with and through available communications and media services.</w:t>
      </w:r>
    </w:p>
    <w:p w14:paraId="452D1564" w14:textId="77777777" w:rsidR="00C5427D" w:rsidRPr="008F7A6F" w:rsidRDefault="00C5427D" w:rsidP="000C4329">
      <w:pPr>
        <w:spacing w:after="60"/>
        <w:rPr>
          <w:b/>
        </w:rPr>
      </w:pPr>
      <w:bookmarkStart w:id="10" w:name="_Toc309820758"/>
      <w:r w:rsidRPr="008F7A6F">
        <w:rPr>
          <w:b/>
        </w:rPr>
        <w:t>Cultural values</w:t>
      </w:r>
      <w:bookmarkEnd w:id="10"/>
    </w:p>
    <w:p w14:paraId="6D9A80AE" w14:textId="77777777" w:rsidR="00C5427D" w:rsidRPr="00ED4857" w:rsidRDefault="00C5427D" w:rsidP="00C5427D">
      <w:pPr>
        <w:numPr>
          <w:ilvl w:val="0"/>
          <w:numId w:val="39"/>
        </w:numPr>
        <w:spacing w:after="80"/>
        <w:rPr>
          <w:rFonts w:cs="Arial"/>
          <w:b/>
          <w:bCs/>
          <w:szCs w:val="20"/>
        </w:rPr>
      </w:pPr>
      <w:r w:rsidRPr="00ED4857">
        <w:rPr>
          <w:rFonts w:cs="Arial"/>
          <w:b/>
          <w:bCs/>
          <w:szCs w:val="20"/>
        </w:rPr>
        <w:t>Diversity of voices</w:t>
      </w:r>
      <w:r w:rsidRPr="00ED4857">
        <w:rPr>
          <w:rFonts w:cs="Arial"/>
          <w:bCs/>
          <w:szCs w:val="20"/>
        </w:rPr>
        <w:t>.</w:t>
      </w:r>
      <w:r w:rsidRPr="00ED4857">
        <w:rPr>
          <w:rFonts w:cs="Arial"/>
          <w:szCs w:val="20"/>
        </w:rPr>
        <w:t xml:space="preserve"> There should be a diversity of perspectives expressed in the public sphere to promote pluralism and sustain a vibrant and healthy democracy. </w:t>
      </w:r>
    </w:p>
    <w:p w14:paraId="5B478DDE" w14:textId="77777777" w:rsidR="00C5427D" w:rsidRPr="00ED4857" w:rsidRDefault="00C5427D" w:rsidP="00C5427D">
      <w:pPr>
        <w:numPr>
          <w:ilvl w:val="0"/>
          <w:numId w:val="39"/>
        </w:numPr>
        <w:spacing w:after="80"/>
        <w:rPr>
          <w:rFonts w:cs="Arial"/>
          <w:szCs w:val="20"/>
        </w:rPr>
      </w:pPr>
      <w:r w:rsidRPr="00ED4857">
        <w:rPr>
          <w:rFonts w:cs="Arial"/>
          <w:b/>
          <w:bCs/>
          <w:szCs w:val="20"/>
        </w:rPr>
        <w:t>Australian identity</w:t>
      </w:r>
      <w:r w:rsidRPr="00ED4857">
        <w:rPr>
          <w:rFonts w:cs="Arial"/>
          <w:bCs/>
          <w:szCs w:val="20"/>
        </w:rPr>
        <w:t xml:space="preserve">. </w:t>
      </w:r>
      <w:r w:rsidRPr="00ED4857">
        <w:rPr>
          <w:rFonts w:cs="Arial"/>
          <w:szCs w:val="20"/>
        </w:rPr>
        <w:t>Australians should be able to experience Australian voices and stories when using or consuming media and communications services.</w:t>
      </w:r>
    </w:p>
    <w:p w14:paraId="631A64D3" w14:textId="77777777" w:rsidR="00C5427D" w:rsidRPr="00ED4857" w:rsidRDefault="00C5427D" w:rsidP="00C5427D">
      <w:pPr>
        <w:numPr>
          <w:ilvl w:val="0"/>
          <w:numId w:val="39"/>
        </w:numPr>
        <w:spacing w:after="80"/>
        <w:rPr>
          <w:rFonts w:cs="Arial"/>
          <w:szCs w:val="20"/>
        </w:rPr>
      </w:pPr>
      <w:r w:rsidRPr="00ED4857">
        <w:rPr>
          <w:rFonts w:cs="Arial"/>
          <w:b/>
          <w:bCs/>
          <w:szCs w:val="20"/>
        </w:rPr>
        <w:t>Community values</w:t>
      </w:r>
      <w:r w:rsidRPr="00ED4857">
        <w:rPr>
          <w:rFonts w:cs="Arial"/>
          <w:bCs/>
          <w:szCs w:val="20"/>
        </w:rPr>
        <w:t>. Delivery of media and communications services and content should reflect community standards.</w:t>
      </w:r>
    </w:p>
    <w:p w14:paraId="069AD111" w14:textId="77777777" w:rsidR="00C5427D" w:rsidRPr="00ED4857" w:rsidRDefault="00C5427D" w:rsidP="00C5427D">
      <w:pPr>
        <w:numPr>
          <w:ilvl w:val="0"/>
          <w:numId w:val="39"/>
        </w:numPr>
        <w:spacing w:after="80"/>
        <w:rPr>
          <w:rFonts w:cs="Arial"/>
          <w:szCs w:val="20"/>
        </w:rPr>
      </w:pPr>
      <w:r w:rsidRPr="00ED4857">
        <w:rPr>
          <w:rFonts w:cs="Arial"/>
          <w:b/>
          <w:szCs w:val="20"/>
        </w:rPr>
        <w:t>Localism</w:t>
      </w:r>
      <w:r w:rsidRPr="00ED4857">
        <w:rPr>
          <w:rFonts w:cs="Arial"/>
          <w:szCs w:val="20"/>
        </w:rPr>
        <w:t>. Citizens should have access to media and communications services that are relevant to them and enable them to participate in their local community.</w:t>
      </w:r>
      <w:r w:rsidRPr="00ED4857">
        <w:rPr>
          <w:rFonts w:cs="Arial"/>
          <w:b/>
          <w:bCs/>
          <w:szCs w:val="20"/>
        </w:rPr>
        <w:t xml:space="preserve"> </w:t>
      </w:r>
    </w:p>
    <w:p w14:paraId="7C53278E" w14:textId="77777777" w:rsidR="00C5427D" w:rsidRPr="00ED4857" w:rsidRDefault="00C5427D" w:rsidP="00C5427D">
      <w:pPr>
        <w:numPr>
          <w:ilvl w:val="0"/>
          <w:numId w:val="39"/>
        </w:numPr>
        <w:spacing w:after="240"/>
        <w:rPr>
          <w:rFonts w:cs="Arial"/>
          <w:szCs w:val="20"/>
        </w:rPr>
      </w:pPr>
      <w:r w:rsidRPr="00ED4857">
        <w:rPr>
          <w:rFonts w:cs="Arial"/>
          <w:b/>
          <w:bCs/>
          <w:szCs w:val="20"/>
        </w:rPr>
        <w:t>Ethical standards</w:t>
      </w:r>
      <w:r w:rsidRPr="00ED4857">
        <w:rPr>
          <w:rFonts w:cs="Arial"/>
          <w:bCs/>
          <w:szCs w:val="20"/>
        </w:rPr>
        <w:t>. In</w:t>
      </w:r>
      <w:r w:rsidRPr="00ED4857">
        <w:rPr>
          <w:rFonts w:cs="Arial"/>
          <w:szCs w:val="20"/>
        </w:rPr>
        <w:t>formation-reporting should be fair, accurate and transparent so that citizens may participate constructively in Australian democratic pro</w:t>
      </w:r>
      <w:r w:rsidRPr="00ED4857">
        <w:rPr>
          <w:rFonts w:cs="Arial"/>
          <w:bCs/>
          <w:szCs w:val="20"/>
        </w:rPr>
        <w:t>cesses.</w:t>
      </w:r>
      <w:r w:rsidRPr="00ED4857">
        <w:rPr>
          <w:rFonts w:cs="Arial"/>
          <w:b/>
          <w:bCs/>
          <w:szCs w:val="20"/>
        </w:rPr>
        <w:t xml:space="preserve"> </w:t>
      </w:r>
    </w:p>
    <w:p w14:paraId="1D215D23" w14:textId="77777777" w:rsidR="00C5427D" w:rsidRPr="008F7A6F" w:rsidRDefault="00C5427D" w:rsidP="00C91437">
      <w:pPr>
        <w:keepNext/>
        <w:spacing w:after="60"/>
        <w:rPr>
          <w:b/>
        </w:rPr>
      </w:pPr>
      <w:bookmarkStart w:id="11" w:name="_Toc309820759"/>
      <w:r w:rsidRPr="008F7A6F">
        <w:rPr>
          <w:b/>
        </w:rPr>
        <w:lastRenderedPageBreak/>
        <w:t>Safeguards</w:t>
      </w:r>
      <w:bookmarkEnd w:id="11"/>
    </w:p>
    <w:p w14:paraId="23FEC695" w14:textId="77777777" w:rsidR="00C5427D" w:rsidRPr="00ED4857" w:rsidRDefault="00C5427D" w:rsidP="00C91437">
      <w:pPr>
        <w:keepNext/>
        <w:numPr>
          <w:ilvl w:val="0"/>
          <w:numId w:val="39"/>
        </w:numPr>
        <w:spacing w:after="80"/>
        <w:rPr>
          <w:rFonts w:cs="Arial"/>
          <w:b/>
          <w:szCs w:val="20"/>
        </w:rPr>
      </w:pPr>
      <w:r w:rsidRPr="00ED4857">
        <w:rPr>
          <w:rFonts w:cs="Arial"/>
          <w:b/>
          <w:szCs w:val="20"/>
        </w:rPr>
        <w:t>Protection of the public</w:t>
      </w:r>
      <w:r w:rsidRPr="00ED4857">
        <w:rPr>
          <w:rFonts w:cs="Arial"/>
          <w:szCs w:val="20"/>
        </w:rPr>
        <w:t>.</w:t>
      </w:r>
      <w:r w:rsidRPr="00ED4857">
        <w:rPr>
          <w:rFonts w:cs="Arial"/>
          <w:b/>
          <w:szCs w:val="20"/>
        </w:rPr>
        <w:t xml:space="preserve"> </w:t>
      </w:r>
      <w:r w:rsidRPr="00ED4857">
        <w:rPr>
          <w:rFonts w:cs="Arial"/>
          <w:szCs w:val="20"/>
        </w:rPr>
        <w:t>Australians should be appropriately protected from harm when using media and communications, and Australians should have access to emergency services to protect life, health and safety of individuals and communities.</w:t>
      </w:r>
    </w:p>
    <w:p w14:paraId="001504D2" w14:textId="77777777" w:rsidR="00C5427D" w:rsidRPr="00ED4857" w:rsidRDefault="00C5427D" w:rsidP="00C5427D">
      <w:pPr>
        <w:numPr>
          <w:ilvl w:val="0"/>
          <w:numId w:val="39"/>
        </w:numPr>
        <w:spacing w:after="80"/>
        <w:rPr>
          <w:rFonts w:cs="Arial"/>
          <w:szCs w:val="20"/>
        </w:rPr>
      </w:pPr>
      <w:r w:rsidRPr="00ED4857">
        <w:rPr>
          <w:rFonts w:cs="Arial"/>
          <w:b/>
          <w:szCs w:val="20"/>
        </w:rPr>
        <w:t>Protection of children</w:t>
      </w:r>
      <w:r w:rsidRPr="00ED4857">
        <w:rPr>
          <w:rFonts w:cs="Arial"/>
          <w:szCs w:val="20"/>
        </w:rPr>
        <w:t>. Children in particular should be protected from content or communications that are age-inappropriate or harmful to them.</w:t>
      </w:r>
    </w:p>
    <w:p w14:paraId="416692BA" w14:textId="77777777" w:rsidR="00C5427D" w:rsidRPr="00ED4857" w:rsidRDefault="00C5427D" w:rsidP="00C5427D">
      <w:pPr>
        <w:numPr>
          <w:ilvl w:val="0"/>
          <w:numId w:val="39"/>
        </w:numPr>
        <w:spacing w:after="80"/>
        <w:rPr>
          <w:rFonts w:cs="Arial"/>
          <w:szCs w:val="20"/>
        </w:rPr>
      </w:pPr>
      <w:r w:rsidRPr="00ED4857">
        <w:rPr>
          <w:rFonts w:cs="Arial"/>
          <w:b/>
          <w:bCs/>
          <w:szCs w:val="20"/>
        </w:rPr>
        <w:t>Digital information management</w:t>
      </w:r>
      <w:r w:rsidRPr="00ED4857">
        <w:rPr>
          <w:rFonts w:cs="Arial"/>
          <w:szCs w:val="20"/>
        </w:rPr>
        <w:t>. The treatment of data by media and communications network operators, service providers and other rights</w:t>
      </w:r>
      <w:r w:rsidR="006D1EEC">
        <w:rPr>
          <w:rFonts w:cs="Arial"/>
          <w:szCs w:val="20"/>
        </w:rPr>
        <w:t>-</w:t>
      </w:r>
      <w:r w:rsidRPr="00ED4857">
        <w:rPr>
          <w:rFonts w:cs="Arial"/>
          <w:szCs w:val="20"/>
        </w:rPr>
        <w:t>holders should respect user preferences, relevant privacy legislation and applicable community standards.</w:t>
      </w:r>
    </w:p>
    <w:p w14:paraId="1717CA62" w14:textId="77777777" w:rsidR="00C5427D" w:rsidRPr="00ED4857" w:rsidRDefault="00C5427D" w:rsidP="00ED4857">
      <w:pPr>
        <w:numPr>
          <w:ilvl w:val="0"/>
          <w:numId w:val="39"/>
        </w:numPr>
        <w:spacing w:after="240"/>
        <w:rPr>
          <w:rFonts w:cs="Arial"/>
          <w:szCs w:val="20"/>
        </w:rPr>
      </w:pPr>
      <w:r w:rsidRPr="00ED4857">
        <w:rPr>
          <w:rFonts w:cs="Arial"/>
          <w:b/>
          <w:szCs w:val="20"/>
        </w:rPr>
        <w:t>National interest</w:t>
      </w:r>
      <w:r w:rsidRPr="00ED4857">
        <w:rPr>
          <w:rFonts w:cs="Arial"/>
          <w:szCs w:val="20"/>
        </w:rPr>
        <w:t>. Media and communications settings should reflect the national interest. This includes protecting Australia’s interests domestically and promoting Australia’s interests internationally through multilateral processes.</w:t>
      </w:r>
    </w:p>
    <w:p w14:paraId="06BBC66E" w14:textId="77777777" w:rsidR="00EB0286" w:rsidRDefault="00C5427D" w:rsidP="00EB0286">
      <w:r>
        <w:t>The analysis also examined</w:t>
      </w:r>
      <w:r w:rsidR="00EB0286" w:rsidRPr="00101EDB">
        <w:t xml:space="preserve"> how these concepts could be applied in a converged </w:t>
      </w:r>
      <w:r w:rsidR="006D1EEC">
        <w:br/>
      </w:r>
      <w:r w:rsidR="00EB0286" w:rsidRPr="00101EDB">
        <w:t xml:space="preserve">IP-network layered environment. </w:t>
      </w:r>
      <w:r>
        <w:t>I</w:t>
      </w:r>
      <w:r w:rsidR="003E5115">
        <w:t>t</w:t>
      </w:r>
      <w:r>
        <w:t xml:space="preserve"> </w:t>
      </w:r>
      <w:r w:rsidR="00EB0286" w:rsidRPr="00101EDB">
        <w:t>considered whether the forms of intervention would be implemented by government and industry operators</w:t>
      </w:r>
      <w:r w:rsidR="003E5115">
        <w:t>,</w:t>
      </w:r>
      <w:r w:rsidR="00EB0286" w:rsidRPr="00101EDB">
        <w:t xml:space="preserve"> or whether interventions are best made by individual citizens</w:t>
      </w:r>
      <w:r>
        <w:t xml:space="preserve"> to effectively deal with </w:t>
      </w:r>
      <w:r w:rsidR="00EB0286" w:rsidRPr="00101EDB">
        <w:t>digital content</w:t>
      </w:r>
      <w:r w:rsidR="003E5115">
        <w:t>-</w:t>
      </w:r>
      <w:r w:rsidR="00EB0286" w:rsidRPr="00101EDB">
        <w:t>related matters.</w:t>
      </w:r>
    </w:p>
    <w:p w14:paraId="6CB81F9B" w14:textId="77777777" w:rsidR="009D356A" w:rsidRDefault="009D356A" w:rsidP="00EB0286"/>
    <w:p w14:paraId="6EA17F9B" w14:textId="77777777" w:rsidR="003E5115" w:rsidRDefault="003E5115" w:rsidP="00ED4857">
      <w:pPr>
        <w:pStyle w:val="Heading2"/>
        <w:rPr>
          <w:lang w:val="en-US"/>
        </w:rPr>
      </w:pPr>
      <w:bookmarkStart w:id="12" w:name="_Toc415665915"/>
      <w:r>
        <w:rPr>
          <w:lang w:val="en-US"/>
        </w:rPr>
        <w:t>Applied analysis</w:t>
      </w:r>
      <w:bookmarkEnd w:id="12"/>
    </w:p>
    <w:p w14:paraId="44A958B7" w14:textId="22AABE20" w:rsidR="00D52963" w:rsidRDefault="003E5115" w:rsidP="00ED4857">
      <w:pPr>
        <w:spacing w:after="240"/>
      </w:pPr>
      <w:r w:rsidRPr="00CA5953">
        <w:rPr>
          <w:noProof/>
        </w:rPr>
        <w:drawing>
          <wp:anchor distT="0" distB="180340" distL="180340" distR="180340" simplePos="0" relativeHeight="251668480" behindDoc="0" locked="0" layoutInCell="1" allowOverlap="1" wp14:anchorId="1A21C565" wp14:editId="1C9E715C">
            <wp:simplePos x="0" y="0"/>
            <wp:positionH relativeFrom="margin">
              <wp:align>left</wp:align>
            </wp:positionH>
            <wp:positionV relativeFrom="paragraph">
              <wp:posOffset>46355</wp:posOffset>
            </wp:positionV>
            <wp:extent cx="501650" cy="636905"/>
            <wp:effectExtent l="0" t="0" r="0" b="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pplied analysis icon.png"/>
                    <pic:cNvPicPr/>
                  </pic:nvPicPr>
                  <pic:blipFill>
                    <a:blip r:embed="rId32">
                      <a:extLst>
                        <a:ext uri="{28A0092B-C50C-407E-A947-70E740481C1C}">
                          <a14:useLocalDpi xmlns:a14="http://schemas.microsoft.com/office/drawing/2010/main" val="0"/>
                        </a:ext>
                      </a:extLst>
                    </a:blip>
                    <a:stretch>
                      <a:fillRect/>
                    </a:stretch>
                  </pic:blipFill>
                  <pic:spPr>
                    <a:xfrm>
                      <a:off x="0" y="0"/>
                      <a:ext cx="501650" cy="636905"/>
                    </a:xfrm>
                    <a:prstGeom prst="rect">
                      <a:avLst/>
                    </a:prstGeom>
                  </pic:spPr>
                </pic:pic>
              </a:graphicData>
            </a:graphic>
            <wp14:sizeRelH relativeFrom="page">
              <wp14:pctWidth>0</wp14:pctWidth>
            </wp14:sizeRelH>
            <wp14:sizeRelV relativeFrom="page">
              <wp14:pctHeight>0</wp14:pctHeight>
            </wp14:sizeRelV>
          </wp:anchor>
        </w:drawing>
      </w:r>
      <w:r w:rsidR="00D52963">
        <w:t>Th</w:t>
      </w:r>
      <w:r w:rsidR="00C416F5">
        <w:t xml:space="preserve">e </w:t>
      </w:r>
      <w:r w:rsidR="00C416F5" w:rsidRPr="00C416F5">
        <w:rPr>
          <w:i/>
        </w:rPr>
        <w:t xml:space="preserve">Enduring </w:t>
      </w:r>
      <w:r w:rsidR="006D1EEC">
        <w:rPr>
          <w:i/>
        </w:rPr>
        <w:t>c</w:t>
      </w:r>
      <w:r w:rsidR="00C416F5" w:rsidRPr="00C416F5">
        <w:rPr>
          <w:i/>
        </w:rPr>
        <w:t>oncepts</w:t>
      </w:r>
      <w:r w:rsidR="00C416F5">
        <w:t xml:space="preserve"> </w:t>
      </w:r>
      <w:r w:rsidR="00D52963">
        <w:t xml:space="preserve">analysis </w:t>
      </w:r>
      <w:r w:rsidR="006D1EEC">
        <w:t xml:space="preserve">is </w:t>
      </w:r>
      <w:r w:rsidR="00D52963">
        <w:t>a useful s</w:t>
      </w:r>
      <w:r w:rsidR="00D52963" w:rsidRPr="00101EDB">
        <w:t>tarting point</w:t>
      </w:r>
      <w:r w:rsidR="00D52963">
        <w:t xml:space="preserve"> for any review of existing forms of intervention or where new forms of intervention are contemplated</w:t>
      </w:r>
      <w:r w:rsidR="006D1EEC">
        <w:t>. It</w:t>
      </w:r>
      <w:r w:rsidR="00D52963">
        <w:t xml:space="preserve"> </w:t>
      </w:r>
      <w:r w:rsidR="006E7AE6">
        <w:t>provid</w:t>
      </w:r>
      <w:r w:rsidR="006D1EEC">
        <w:t>es</w:t>
      </w:r>
      <w:r w:rsidR="006E7AE6">
        <w:t xml:space="preserve"> a framework </w:t>
      </w:r>
      <w:r w:rsidR="00D52963">
        <w:t xml:space="preserve">to assess </w:t>
      </w:r>
      <w:r w:rsidR="00D52963" w:rsidRPr="00101EDB">
        <w:t xml:space="preserve">whether there are more efficient and less prescriptive means to deliver </w:t>
      </w:r>
      <w:r w:rsidR="00D52963">
        <w:t xml:space="preserve">a </w:t>
      </w:r>
      <w:r w:rsidR="00D52963" w:rsidRPr="00101EDB">
        <w:t>particular public interest objective</w:t>
      </w:r>
      <w:r w:rsidR="00CE104A">
        <w:t xml:space="preserve">. </w:t>
      </w:r>
      <w:r w:rsidR="00E96B45">
        <w:t xml:space="preserve">  </w:t>
      </w:r>
    </w:p>
    <w:p w14:paraId="2FBD449D" w14:textId="77777777" w:rsidR="00386EAF" w:rsidRDefault="00EB0286" w:rsidP="00ED4857">
      <w:pPr>
        <w:pStyle w:val="Heading3"/>
        <w:rPr>
          <w:lang w:val="en-US"/>
        </w:rPr>
      </w:pPr>
      <w:r>
        <w:rPr>
          <w:lang w:val="en-US"/>
        </w:rPr>
        <w:t xml:space="preserve">Broadband-enabled environment </w:t>
      </w:r>
    </w:p>
    <w:p w14:paraId="0AFE169A" w14:textId="52AFFB6D" w:rsidR="00A46ED0" w:rsidRDefault="00D52963" w:rsidP="00386EAF">
      <w:pPr>
        <w:rPr>
          <w:lang w:val="en-US"/>
        </w:rPr>
      </w:pPr>
      <w:r>
        <w:rPr>
          <w:lang w:val="en-US"/>
        </w:rPr>
        <w:t>Research has documented the evolution of Australia’s broadband</w:t>
      </w:r>
      <w:r w:rsidR="00E96B45">
        <w:rPr>
          <w:lang w:val="en-US"/>
        </w:rPr>
        <w:t>-</w:t>
      </w:r>
      <w:r>
        <w:rPr>
          <w:lang w:val="en-US"/>
        </w:rPr>
        <w:t xml:space="preserve">enabled environment with a particular focus on developments in technologies, services and applications. Analysis examined the implications of these developments for </w:t>
      </w:r>
      <w:r w:rsidR="00A46ED0">
        <w:rPr>
          <w:lang w:val="en-US"/>
        </w:rPr>
        <w:t>c</w:t>
      </w:r>
      <w:r>
        <w:rPr>
          <w:lang w:val="en-US"/>
        </w:rPr>
        <w:t>onfidence in existing regulatory setting</w:t>
      </w:r>
      <w:r w:rsidR="007A08BF">
        <w:rPr>
          <w:lang w:val="en-US"/>
        </w:rPr>
        <w:t>s</w:t>
      </w:r>
      <w:r>
        <w:rPr>
          <w:lang w:val="en-US"/>
        </w:rPr>
        <w:t xml:space="preserve">, the </w:t>
      </w:r>
      <w:r w:rsidR="00A46ED0">
        <w:rPr>
          <w:lang w:val="en-US"/>
        </w:rPr>
        <w:t xml:space="preserve">effect of these developments on the </w:t>
      </w:r>
      <w:r>
        <w:rPr>
          <w:lang w:val="en-US"/>
        </w:rPr>
        <w:t xml:space="preserve">efficiency of existing interventions </w:t>
      </w:r>
      <w:r w:rsidR="00A46ED0">
        <w:rPr>
          <w:lang w:val="en-US"/>
        </w:rPr>
        <w:t>and the</w:t>
      </w:r>
      <w:r w:rsidR="00E96B45">
        <w:rPr>
          <w:lang w:val="en-US"/>
        </w:rPr>
        <w:t>ir</w:t>
      </w:r>
      <w:r w:rsidR="00A46ED0">
        <w:rPr>
          <w:lang w:val="en-US"/>
        </w:rPr>
        <w:t xml:space="preserve"> implications for </w:t>
      </w:r>
      <w:r w:rsidR="00E96B45">
        <w:rPr>
          <w:lang w:val="en-US"/>
        </w:rPr>
        <w:t>enduring concepts like market competition, efficiency</w:t>
      </w:r>
      <w:r w:rsidR="00CC7D9F">
        <w:rPr>
          <w:lang w:val="en-US"/>
        </w:rPr>
        <w:t xml:space="preserve"> of resource allocation</w:t>
      </w:r>
      <w:r w:rsidR="00E96B45">
        <w:rPr>
          <w:lang w:val="en-US"/>
        </w:rPr>
        <w:t xml:space="preserve"> and quality standards</w:t>
      </w:r>
      <w:r w:rsidR="00A46ED0">
        <w:rPr>
          <w:lang w:val="en-US"/>
        </w:rPr>
        <w:t>.</w:t>
      </w:r>
    </w:p>
    <w:p w14:paraId="50B5C412" w14:textId="77777777" w:rsidR="00386EAF" w:rsidRPr="00386EAF" w:rsidRDefault="00386EAF" w:rsidP="00386EAF">
      <w:pPr>
        <w:rPr>
          <w:lang w:val="en-US"/>
        </w:rPr>
      </w:pPr>
    </w:p>
    <w:p w14:paraId="682FD43B" w14:textId="1B94560B" w:rsidR="00AA6A3C" w:rsidRDefault="00E96B45" w:rsidP="00EB0286">
      <w:pPr>
        <w:rPr>
          <w:lang w:val="en-US"/>
        </w:rPr>
      </w:pPr>
      <w:r>
        <w:rPr>
          <w:lang w:val="en-US"/>
        </w:rPr>
        <w:t>One of the regulatory decisions in accommodating change in the environment also includes the explicit decision to refrain from doing anything</w:t>
      </w:r>
      <w:r w:rsidR="006D1EEC">
        <w:rPr>
          <w:lang w:val="en-US"/>
        </w:rPr>
        <w:t>—</w:t>
      </w:r>
      <w:r>
        <w:rPr>
          <w:lang w:val="en-US"/>
        </w:rPr>
        <w:t>or forbearance</w:t>
      </w:r>
      <w:r w:rsidR="00CC7D9F">
        <w:rPr>
          <w:lang w:val="en-US"/>
        </w:rPr>
        <w:t>—</w:t>
      </w:r>
      <w:r w:rsidR="0031592A">
        <w:rPr>
          <w:lang w:val="en-US"/>
        </w:rPr>
        <w:t>even where regulatory action is available</w:t>
      </w:r>
      <w:r>
        <w:rPr>
          <w:lang w:val="en-US"/>
        </w:rPr>
        <w:t xml:space="preserve">. </w:t>
      </w:r>
      <w:r w:rsidR="00A062B7">
        <w:rPr>
          <w:lang w:val="en-US"/>
        </w:rPr>
        <w:t>A</w:t>
      </w:r>
      <w:r w:rsidR="00983166">
        <w:rPr>
          <w:lang w:val="en-US"/>
        </w:rPr>
        <w:t xml:space="preserve">n overview </w:t>
      </w:r>
      <w:r w:rsidR="00A062B7">
        <w:rPr>
          <w:lang w:val="en-US"/>
        </w:rPr>
        <w:t xml:space="preserve">of broadband-enabled developments </w:t>
      </w:r>
      <w:r w:rsidR="00AA6A3C">
        <w:rPr>
          <w:lang w:val="en-US"/>
        </w:rPr>
        <w:t xml:space="preserve">offers a deeper perspective on the significance of developments, including where future intervention may be needed to accommodate service growth, as well as the perspective </w:t>
      </w:r>
      <w:r w:rsidR="006C50A8">
        <w:rPr>
          <w:lang w:val="en-US"/>
        </w:rPr>
        <w:t xml:space="preserve">that it may be inefficient or inappropriate to intervene in the market for </w:t>
      </w:r>
      <w:r w:rsidR="00A062B7">
        <w:rPr>
          <w:lang w:val="en-US"/>
        </w:rPr>
        <w:t>every new development</w:t>
      </w:r>
      <w:r w:rsidR="00AA6A3C">
        <w:rPr>
          <w:lang w:val="en-US"/>
        </w:rPr>
        <w:t>.</w:t>
      </w:r>
    </w:p>
    <w:p w14:paraId="0DEDD8A4" w14:textId="77777777" w:rsidR="00AA6A3C" w:rsidRDefault="00AA6A3C" w:rsidP="00EB0286">
      <w:pPr>
        <w:rPr>
          <w:lang w:val="en-US"/>
        </w:rPr>
      </w:pPr>
    </w:p>
    <w:p w14:paraId="789CD30E" w14:textId="77777777" w:rsidR="00AA6A3C" w:rsidRDefault="00AA6A3C" w:rsidP="00ED4857">
      <w:pPr>
        <w:spacing w:after="80"/>
        <w:rPr>
          <w:lang w:val="en-US"/>
        </w:rPr>
      </w:pPr>
      <w:r>
        <w:rPr>
          <w:lang w:val="en-US"/>
        </w:rPr>
        <w:t>Related research on broadband developments and their intersection with regulatory settings include:</w:t>
      </w:r>
    </w:p>
    <w:p w14:paraId="3359CB3B" w14:textId="77777777" w:rsidR="00EB0286" w:rsidRPr="00D97589" w:rsidRDefault="001B2DE2" w:rsidP="006D1EEC">
      <w:pPr>
        <w:pStyle w:val="ListBullet"/>
        <w:rPr>
          <w:b/>
          <w:lang w:val="en-US"/>
        </w:rPr>
      </w:pPr>
      <w:hyperlink r:id="rId65" w:history="1">
        <w:r w:rsidR="00EB0286" w:rsidRPr="008E7A11">
          <w:rPr>
            <w:rStyle w:val="Hyperlink"/>
            <w:b/>
            <w:i/>
            <w:lang w:val="en-US"/>
          </w:rPr>
          <w:t>Understanding your internet quality of service</w:t>
        </w:r>
      </w:hyperlink>
      <w:r w:rsidR="00E8580B">
        <w:rPr>
          <w:lang w:val="en-US"/>
        </w:rPr>
        <w:t xml:space="preserve"> (</w:t>
      </w:r>
      <w:r w:rsidR="00931735">
        <w:rPr>
          <w:lang w:val="en-US"/>
        </w:rPr>
        <w:t>Feb</w:t>
      </w:r>
      <w:r w:rsidR="006D1EEC">
        <w:rPr>
          <w:lang w:val="en-US"/>
        </w:rPr>
        <w:t>ruary</w:t>
      </w:r>
      <w:r w:rsidR="00931735">
        <w:rPr>
          <w:lang w:val="en-US"/>
        </w:rPr>
        <w:t xml:space="preserve"> 2006</w:t>
      </w:r>
      <w:r w:rsidR="00E8580B">
        <w:rPr>
          <w:lang w:val="en-US"/>
        </w:rPr>
        <w:t>)</w:t>
      </w:r>
    </w:p>
    <w:p w14:paraId="16D655C0" w14:textId="45EEB2BC" w:rsidR="0081500C" w:rsidRDefault="0081500C" w:rsidP="00374BDC">
      <w:pPr>
        <w:pStyle w:val="ListBullet"/>
        <w:numPr>
          <w:ilvl w:val="0"/>
          <w:numId w:val="0"/>
        </w:numPr>
        <w:ind w:left="295"/>
        <w:rPr>
          <w:lang w:val="en-US"/>
        </w:rPr>
      </w:pPr>
      <w:r>
        <w:rPr>
          <w:lang w:val="en-US"/>
        </w:rPr>
        <w:t xml:space="preserve">Research found that internet performance as measured by six key parameters was </w:t>
      </w:r>
      <w:r w:rsidRPr="00374BDC">
        <w:rPr>
          <w:rFonts w:cs="Helvetica Neue LT Std"/>
          <w:color w:val="000000"/>
          <w:szCs w:val="20"/>
        </w:rPr>
        <w:t>consistent</w:t>
      </w:r>
      <w:r>
        <w:rPr>
          <w:lang w:val="en-US"/>
        </w:rPr>
        <w:t xml:space="preserve"> with the inherent variability and technical limitations of internet technology</w:t>
      </w:r>
      <w:r w:rsidR="0031592A">
        <w:rPr>
          <w:lang w:val="en-US"/>
        </w:rPr>
        <w:t xml:space="preserve"> at the time</w:t>
      </w:r>
      <w:r>
        <w:rPr>
          <w:lang w:val="en-US"/>
        </w:rPr>
        <w:t>.</w:t>
      </w:r>
    </w:p>
    <w:p w14:paraId="37A46CE2" w14:textId="77777777" w:rsidR="00EB0286" w:rsidRDefault="001B2DE2" w:rsidP="000E6568">
      <w:pPr>
        <w:pStyle w:val="ListBullet"/>
        <w:rPr>
          <w:lang w:val="en-US"/>
        </w:rPr>
      </w:pPr>
      <w:hyperlink r:id="rId66" w:history="1">
        <w:r w:rsidR="00EB0286" w:rsidRPr="008E7A11">
          <w:rPr>
            <w:rStyle w:val="Hyperlink"/>
            <w:b/>
            <w:i/>
            <w:lang w:val="en-US"/>
          </w:rPr>
          <w:t>IPTV and internet video in Australia</w:t>
        </w:r>
      </w:hyperlink>
      <w:r w:rsidR="00931735">
        <w:rPr>
          <w:lang w:val="en-US"/>
        </w:rPr>
        <w:t xml:space="preserve"> </w:t>
      </w:r>
      <w:r w:rsidR="00E8580B">
        <w:rPr>
          <w:lang w:val="en-US"/>
        </w:rPr>
        <w:t>(</w:t>
      </w:r>
      <w:r w:rsidR="00931735" w:rsidRPr="0026510D">
        <w:rPr>
          <w:lang w:val="en-US"/>
        </w:rPr>
        <w:t>May 2008</w:t>
      </w:r>
      <w:r w:rsidR="00E8580B">
        <w:rPr>
          <w:lang w:val="en-US"/>
        </w:rPr>
        <w:t>)</w:t>
      </w:r>
    </w:p>
    <w:p w14:paraId="39F1F48A" w14:textId="609412B3" w:rsidR="002C426B" w:rsidRPr="0026510D" w:rsidRDefault="00CC7D9F" w:rsidP="00374BDC">
      <w:pPr>
        <w:pStyle w:val="ListBullet"/>
        <w:numPr>
          <w:ilvl w:val="0"/>
          <w:numId w:val="0"/>
        </w:numPr>
        <w:ind w:left="295"/>
        <w:rPr>
          <w:lang w:val="en-US"/>
        </w:rPr>
      </w:pPr>
      <w:r>
        <w:rPr>
          <w:lang w:val="en-US"/>
        </w:rPr>
        <w:t>In 2008 t</w:t>
      </w:r>
      <w:r w:rsidR="002C426B">
        <w:rPr>
          <w:lang w:val="en-US"/>
        </w:rPr>
        <w:t xml:space="preserve">he </w:t>
      </w:r>
      <w:r w:rsidR="002C426B" w:rsidRPr="00374BDC">
        <w:rPr>
          <w:rFonts w:cs="Helvetica Neue LT Std"/>
          <w:color w:val="000000"/>
          <w:szCs w:val="20"/>
        </w:rPr>
        <w:t>Australian</w:t>
      </w:r>
      <w:r w:rsidR="002C426B">
        <w:rPr>
          <w:lang w:val="en-US"/>
        </w:rPr>
        <w:t xml:space="preserve"> IPTV and internet video market was less developed than many other markets internationally. </w:t>
      </w:r>
      <w:r>
        <w:rPr>
          <w:lang w:val="en-US"/>
        </w:rPr>
        <w:t xml:space="preserve">The research identified that Australia’s </w:t>
      </w:r>
      <w:r w:rsidR="002C426B">
        <w:rPr>
          <w:lang w:val="en-US"/>
        </w:rPr>
        <w:t xml:space="preserve">broadband market structure at the time was seen as </w:t>
      </w:r>
      <w:r w:rsidR="000B713B">
        <w:rPr>
          <w:lang w:val="en-US"/>
        </w:rPr>
        <w:t xml:space="preserve">a </w:t>
      </w:r>
      <w:r w:rsidR="002C426B">
        <w:rPr>
          <w:lang w:val="en-US"/>
        </w:rPr>
        <w:t xml:space="preserve">barrier to </w:t>
      </w:r>
      <w:r w:rsidR="000B713B">
        <w:rPr>
          <w:lang w:val="en-US"/>
        </w:rPr>
        <w:t xml:space="preserve">further </w:t>
      </w:r>
      <w:r w:rsidR="002C426B">
        <w:rPr>
          <w:lang w:val="en-US"/>
        </w:rPr>
        <w:t>IPTV and internet video deployment.</w:t>
      </w:r>
    </w:p>
    <w:p w14:paraId="123F3531" w14:textId="77777777" w:rsidR="00C860A9" w:rsidRDefault="001B2DE2" w:rsidP="00685AED">
      <w:pPr>
        <w:pStyle w:val="ListBullet"/>
        <w:rPr>
          <w:lang w:val="en-US"/>
        </w:rPr>
      </w:pPr>
      <w:hyperlink r:id="rId67" w:history="1">
        <w:r w:rsidR="00C860A9" w:rsidRPr="00D97589">
          <w:rPr>
            <w:rStyle w:val="Hyperlink"/>
            <w:b/>
            <w:i/>
            <w:lang w:val="en-US"/>
          </w:rPr>
          <w:t>Top six trends in communications and media technologies, applications and services</w:t>
        </w:r>
      </w:hyperlink>
      <w:r w:rsidR="00931735">
        <w:rPr>
          <w:lang w:val="en-US"/>
        </w:rPr>
        <w:t xml:space="preserve"> </w:t>
      </w:r>
      <w:r w:rsidR="00E8580B">
        <w:rPr>
          <w:lang w:val="en-US"/>
        </w:rPr>
        <w:t>(</w:t>
      </w:r>
      <w:r w:rsidR="00931735" w:rsidRPr="0026510D">
        <w:rPr>
          <w:lang w:val="en-US"/>
        </w:rPr>
        <w:t>May 2008</w:t>
      </w:r>
      <w:r w:rsidR="00E8580B">
        <w:rPr>
          <w:lang w:val="en-US"/>
        </w:rPr>
        <w:t>)</w:t>
      </w:r>
    </w:p>
    <w:p w14:paraId="1DE85139" w14:textId="77777777" w:rsidR="006D1EEC" w:rsidRDefault="00734DE4" w:rsidP="00374BDC">
      <w:pPr>
        <w:pStyle w:val="ListBullet"/>
        <w:numPr>
          <w:ilvl w:val="0"/>
          <w:numId w:val="0"/>
        </w:numPr>
        <w:ind w:left="295"/>
        <w:rPr>
          <w:lang w:val="en-US"/>
        </w:rPr>
      </w:pPr>
      <w:r>
        <w:rPr>
          <w:lang w:val="en-US"/>
        </w:rPr>
        <w:t xml:space="preserve">Trends identified by the ACMA were: </w:t>
      </w:r>
    </w:p>
    <w:p w14:paraId="7480C8ED" w14:textId="77777777" w:rsidR="006D1EEC" w:rsidRDefault="00734DE4" w:rsidP="00374BDC">
      <w:pPr>
        <w:pStyle w:val="ListBullet2"/>
        <w:rPr>
          <w:lang w:val="en-US"/>
        </w:rPr>
      </w:pPr>
      <w:r>
        <w:rPr>
          <w:lang w:val="en-US"/>
        </w:rPr>
        <w:t>an accelerating pace of change</w:t>
      </w:r>
    </w:p>
    <w:p w14:paraId="0BA92868" w14:textId="77777777" w:rsidR="006D1EEC" w:rsidRDefault="00734DE4" w:rsidP="00374BDC">
      <w:pPr>
        <w:pStyle w:val="ListBullet2"/>
        <w:rPr>
          <w:lang w:val="en-US"/>
        </w:rPr>
      </w:pPr>
      <w:r>
        <w:rPr>
          <w:lang w:val="en-US"/>
        </w:rPr>
        <w:t xml:space="preserve">diversity in the </w:t>
      </w:r>
      <w:r w:rsidRPr="00374BDC">
        <w:rPr>
          <w:rFonts w:cs="Helvetica Neue LT Std"/>
          <w:color w:val="000000"/>
          <w:szCs w:val="20"/>
        </w:rPr>
        <w:t>development</w:t>
      </w:r>
      <w:r>
        <w:rPr>
          <w:lang w:val="en-US"/>
        </w:rPr>
        <w:t xml:space="preserve"> of infrastructure</w:t>
      </w:r>
    </w:p>
    <w:p w14:paraId="737FDE71" w14:textId="77777777" w:rsidR="006D1EEC" w:rsidRDefault="00734DE4" w:rsidP="00374BDC">
      <w:pPr>
        <w:pStyle w:val="ListBullet2"/>
        <w:rPr>
          <w:lang w:val="en-US"/>
        </w:rPr>
      </w:pPr>
      <w:r>
        <w:rPr>
          <w:lang w:val="en-US"/>
        </w:rPr>
        <w:t>speed of distributed connectivity</w:t>
      </w:r>
    </w:p>
    <w:p w14:paraId="0B858BE4" w14:textId="77777777" w:rsidR="006D1EEC" w:rsidRDefault="00734DE4" w:rsidP="00374BDC">
      <w:pPr>
        <w:pStyle w:val="ListBullet2"/>
        <w:rPr>
          <w:lang w:val="en-US"/>
        </w:rPr>
      </w:pPr>
      <w:r>
        <w:rPr>
          <w:lang w:val="en-US"/>
        </w:rPr>
        <w:t xml:space="preserve">enhanced content </w:t>
      </w:r>
      <w:r w:rsidR="00221E03">
        <w:rPr>
          <w:lang w:val="en-US"/>
        </w:rPr>
        <w:t xml:space="preserve">and </w:t>
      </w:r>
      <w:r>
        <w:rPr>
          <w:lang w:val="en-US"/>
        </w:rPr>
        <w:t>network management</w:t>
      </w:r>
    </w:p>
    <w:p w14:paraId="1D54609A" w14:textId="77777777" w:rsidR="006D1EEC" w:rsidRDefault="00734DE4" w:rsidP="00374BDC">
      <w:pPr>
        <w:pStyle w:val="ListBullet2"/>
        <w:rPr>
          <w:lang w:val="en-US"/>
        </w:rPr>
      </w:pPr>
      <w:r>
        <w:rPr>
          <w:lang w:val="en-US"/>
        </w:rPr>
        <w:t>the social web</w:t>
      </w:r>
    </w:p>
    <w:p w14:paraId="490AC551" w14:textId="77777777" w:rsidR="002C426B" w:rsidRDefault="00734DE4" w:rsidP="006C5140">
      <w:pPr>
        <w:pStyle w:val="ListBullet2"/>
        <w:spacing w:after="120"/>
        <w:rPr>
          <w:lang w:val="en-US"/>
        </w:rPr>
      </w:pPr>
      <w:r>
        <w:rPr>
          <w:lang w:val="en-US"/>
        </w:rPr>
        <w:t xml:space="preserve">continuing scientific </w:t>
      </w:r>
      <w:r w:rsidR="00221E03">
        <w:rPr>
          <w:lang w:val="en-US"/>
        </w:rPr>
        <w:t xml:space="preserve">and </w:t>
      </w:r>
      <w:r>
        <w:rPr>
          <w:lang w:val="en-US"/>
        </w:rPr>
        <w:t>technological innovation.</w:t>
      </w:r>
    </w:p>
    <w:p w14:paraId="3D40984E" w14:textId="77777777" w:rsidR="000B713B" w:rsidRPr="00DC4D0D" w:rsidRDefault="001B2DE2" w:rsidP="000B713B">
      <w:pPr>
        <w:pStyle w:val="ListBullet"/>
        <w:rPr>
          <w:lang w:val="en-US"/>
        </w:rPr>
      </w:pPr>
      <w:hyperlink r:id="rId68" w:history="1">
        <w:r w:rsidR="00D0642B" w:rsidRPr="00DC4D0D">
          <w:rPr>
            <w:rStyle w:val="Hyperlink"/>
            <w:b/>
            <w:i/>
            <w:lang w:val="en-US"/>
          </w:rPr>
          <w:t>Closed environment testing of ISP-level internet content filtering</w:t>
        </w:r>
      </w:hyperlink>
      <w:r w:rsidR="00E8580B" w:rsidRPr="00DC4D0D">
        <w:rPr>
          <w:lang w:val="en-US"/>
        </w:rPr>
        <w:t xml:space="preserve"> (</w:t>
      </w:r>
      <w:r w:rsidR="00931735" w:rsidRPr="00DC4D0D">
        <w:rPr>
          <w:lang w:val="en-US"/>
        </w:rPr>
        <w:t>Jul</w:t>
      </w:r>
      <w:r w:rsidR="006D1EEC" w:rsidRPr="00DC4D0D">
        <w:rPr>
          <w:lang w:val="en-US"/>
        </w:rPr>
        <w:t>y</w:t>
      </w:r>
      <w:r w:rsidR="00931735" w:rsidRPr="00DC4D0D">
        <w:rPr>
          <w:lang w:val="en-US"/>
        </w:rPr>
        <w:t xml:space="preserve"> 2008</w:t>
      </w:r>
      <w:r w:rsidR="00E8580B" w:rsidRPr="00DC4D0D">
        <w:rPr>
          <w:lang w:val="en-US"/>
        </w:rPr>
        <w:t>)</w:t>
      </w:r>
    </w:p>
    <w:p w14:paraId="351C63E9" w14:textId="1ABD30C4" w:rsidR="00452F95" w:rsidRDefault="0006437D" w:rsidP="00374BDC">
      <w:pPr>
        <w:pStyle w:val="ListBullet"/>
        <w:numPr>
          <w:ilvl w:val="0"/>
          <w:numId w:val="0"/>
        </w:numPr>
        <w:ind w:left="295"/>
        <w:rPr>
          <w:lang w:val="en-US"/>
        </w:rPr>
      </w:pPr>
      <w:r w:rsidRPr="00DC4D0D">
        <w:rPr>
          <w:lang w:val="en-US"/>
        </w:rPr>
        <w:t>It was found that the state of ISP-level filtering technolo</w:t>
      </w:r>
      <w:r w:rsidR="00B73C19" w:rsidRPr="00DC4D0D">
        <w:rPr>
          <w:lang w:val="en-US"/>
        </w:rPr>
        <w:t xml:space="preserve">gy had significantly advanced </w:t>
      </w:r>
      <w:r w:rsidR="006D1EEC" w:rsidRPr="00DC4D0D">
        <w:rPr>
          <w:lang w:val="en-US"/>
        </w:rPr>
        <w:t>since</w:t>
      </w:r>
      <w:r w:rsidRPr="00DC4D0D">
        <w:rPr>
          <w:lang w:val="en-US"/>
        </w:rPr>
        <w:t xml:space="preserve"> the previous trial.</w:t>
      </w:r>
    </w:p>
    <w:p w14:paraId="4823E19D" w14:textId="77777777" w:rsidR="00EB0286" w:rsidRDefault="001B2DE2" w:rsidP="000E6568">
      <w:pPr>
        <w:pStyle w:val="ListBullet"/>
        <w:rPr>
          <w:lang w:val="en-US"/>
        </w:rPr>
      </w:pPr>
      <w:hyperlink r:id="rId69" w:history="1">
        <w:r w:rsidR="00EB0286" w:rsidRPr="00ED4857">
          <w:rPr>
            <w:rStyle w:val="Hyperlink"/>
            <w:b/>
            <w:i/>
            <w:lang w:val="en-US"/>
          </w:rPr>
          <w:t>Trends in communications, media technology, applications and use</w:t>
        </w:r>
      </w:hyperlink>
      <w:r w:rsidR="00931735">
        <w:rPr>
          <w:lang w:val="en-US"/>
        </w:rPr>
        <w:t xml:space="preserve"> </w:t>
      </w:r>
      <w:r w:rsidR="00E8580B">
        <w:rPr>
          <w:lang w:val="en-US"/>
        </w:rPr>
        <w:t>(</w:t>
      </w:r>
      <w:r w:rsidR="00931735" w:rsidRPr="0026510D">
        <w:rPr>
          <w:lang w:val="en-US"/>
        </w:rPr>
        <w:t>Mar</w:t>
      </w:r>
      <w:r w:rsidR="006D1EEC">
        <w:rPr>
          <w:lang w:val="en-US"/>
        </w:rPr>
        <w:t>ch</w:t>
      </w:r>
      <w:r w:rsidR="00E8580B">
        <w:rPr>
          <w:lang w:val="en-US"/>
        </w:rPr>
        <w:t> </w:t>
      </w:r>
      <w:r w:rsidR="00931735" w:rsidRPr="0026510D">
        <w:rPr>
          <w:lang w:val="en-US"/>
        </w:rPr>
        <w:t>2009</w:t>
      </w:r>
      <w:r w:rsidR="00E8580B">
        <w:rPr>
          <w:lang w:val="en-US"/>
        </w:rPr>
        <w:t>)</w:t>
      </w:r>
    </w:p>
    <w:p w14:paraId="23931E2D" w14:textId="77777777" w:rsidR="002C426B" w:rsidRDefault="00A1276C" w:rsidP="00374BDC">
      <w:pPr>
        <w:pStyle w:val="ListBullet"/>
        <w:numPr>
          <w:ilvl w:val="0"/>
          <w:numId w:val="0"/>
        </w:numPr>
        <w:ind w:left="295"/>
        <w:rPr>
          <w:lang w:val="en-US"/>
        </w:rPr>
      </w:pPr>
      <w:r>
        <w:t>T</w:t>
      </w:r>
      <w:r w:rsidR="000B713B">
        <w:t xml:space="preserve">rends </w:t>
      </w:r>
      <w:r w:rsidR="000B713B" w:rsidRPr="00374BDC">
        <w:rPr>
          <w:rFonts w:cs="Helvetica Neue LT Std"/>
          <w:color w:val="000000"/>
          <w:szCs w:val="20"/>
        </w:rPr>
        <w:t>explored</w:t>
      </w:r>
      <w:r w:rsidR="000B713B">
        <w:t xml:space="preserve"> </w:t>
      </w:r>
      <w:r w:rsidR="00EF1A03">
        <w:t>in the report covered the</w:t>
      </w:r>
      <w:r>
        <w:t xml:space="preserve"> continued evolution of the web, and social and economic change driven by use of the social web.</w:t>
      </w:r>
    </w:p>
    <w:p w14:paraId="5DF96B87" w14:textId="77777777" w:rsidR="00EB0286" w:rsidRDefault="001B2DE2" w:rsidP="000E6568">
      <w:pPr>
        <w:pStyle w:val="ListBullet"/>
        <w:rPr>
          <w:lang w:val="en-US"/>
        </w:rPr>
      </w:pPr>
      <w:hyperlink r:id="rId70" w:history="1">
        <w:r w:rsidR="005D7120" w:rsidRPr="00AC2CDA">
          <w:rPr>
            <w:rStyle w:val="Hyperlink"/>
            <w:b/>
            <w:i/>
            <w:lang w:val="en-US"/>
          </w:rPr>
          <w:t>T</w:t>
        </w:r>
        <w:r w:rsidR="00EB0286" w:rsidRPr="00AC2CDA">
          <w:rPr>
            <w:rStyle w:val="Hyperlink"/>
            <w:b/>
            <w:i/>
            <w:lang w:val="en-US"/>
          </w:rPr>
          <w:t>echnology developments in the digital economy</w:t>
        </w:r>
      </w:hyperlink>
      <w:r w:rsidR="00E8580B">
        <w:rPr>
          <w:lang w:val="en-US"/>
        </w:rPr>
        <w:t xml:space="preserve"> (</w:t>
      </w:r>
      <w:r w:rsidR="00931735">
        <w:rPr>
          <w:lang w:val="en-US"/>
        </w:rPr>
        <w:t>Aug</w:t>
      </w:r>
      <w:r w:rsidR="00AC2CDA">
        <w:rPr>
          <w:lang w:val="en-US"/>
        </w:rPr>
        <w:t>ust</w:t>
      </w:r>
      <w:r w:rsidR="00931735">
        <w:rPr>
          <w:lang w:val="en-US"/>
        </w:rPr>
        <w:t xml:space="preserve"> 2010</w:t>
      </w:r>
      <w:r w:rsidR="00E8580B">
        <w:rPr>
          <w:lang w:val="en-US"/>
        </w:rPr>
        <w:t>)</w:t>
      </w:r>
    </w:p>
    <w:p w14:paraId="449F0950" w14:textId="77777777" w:rsidR="002C426B" w:rsidRPr="00EF1A03" w:rsidRDefault="00EF1A03" w:rsidP="00374BDC">
      <w:pPr>
        <w:pStyle w:val="ListBullet"/>
        <w:numPr>
          <w:ilvl w:val="0"/>
          <w:numId w:val="0"/>
        </w:numPr>
        <w:ind w:left="295"/>
      </w:pPr>
      <w:r>
        <w:t xml:space="preserve">This report looked at the </w:t>
      </w:r>
      <w:r w:rsidR="00834E3B" w:rsidRPr="00896DC7">
        <w:t>network investment</w:t>
      </w:r>
      <w:r>
        <w:t>s</w:t>
      </w:r>
      <w:r w:rsidR="00834E3B" w:rsidRPr="00896DC7">
        <w:t xml:space="preserve"> in transmission and access networks that provide</w:t>
      </w:r>
      <w:r>
        <w:t>d</w:t>
      </w:r>
      <w:r w:rsidR="00834E3B" w:rsidRPr="00896DC7">
        <w:t xml:space="preserve"> mobi</w:t>
      </w:r>
      <w:r w:rsidR="00834E3B">
        <w:t>lity and higher bandwidth</w:t>
      </w:r>
      <w:r w:rsidR="00AC2CDA">
        <w:t>,</w:t>
      </w:r>
      <w:r>
        <w:t xml:space="preserve"> and increased the</w:t>
      </w:r>
      <w:r w:rsidR="00834E3B" w:rsidRPr="00896DC7">
        <w:t xml:space="preserve"> capacity for customised multimedia services </w:t>
      </w:r>
      <w:r>
        <w:t xml:space="preserve">using smart devices. </w:t>
      </w:r>
    </w:p>
    <w:p w14:paraId="243511CA" w14:textId="77777777" w:rsidR="00EB0286" w:rsidRDefault="001B2DE2" w:rsidP="000E6568">
      <w:pPr>
        <w:pStyle w:val="ListBullet"/>
        <w:rPr>
          <w:lang w:val="en-US"/>
        </w:rPr>
      </w:pPr>
      <w:hyperlink r:id="rId71" w:history="1">
        <w:r w:rsidR="00EB0286" w:rsidRPr="008E7A11">
          <w:rPr>
            <w:rStyle w:val="Hyperlink"/>
            <w:b/>
            <w:i/>
            <w:lang w:val="en-US"/>
          </w:rPr>
          <w:t>Sensing and monitoring</w:t>
        </w:r>
        <w:r w:rsidR="00221E03" w:rsidRPr="008E7A11">
          <w:rPr>
            <w:rStyle w:val="Hyperlink"/>
            <w:b/>
            <w:i/>
            <w:lang w:val="en-US"/>
          </w:rPr>
          <w:t>—</w:t>
        </w:r>
        <w:r w:rsidR="00EB0286" w:rsidRPr="008E7A11">
          <w:rPr>
            <w:rStyle w:val="Hyperlink"/>
            <w:b/>
            <w:i/>
            <w:lang w:val="en-US"/>
          </w:rPr>
          <w:t>recent developments</w:t>
        </w:r>
      </w:hyperlink>
      <w:r w:rsidR="007E44E0">
        <w:rPr>
          <w:lang w:val="en-US"/>
        </w:rPr>
        <w:t xml:space="preserve"> </w:t>
      </w:r>
      <w:r w:rsidR="00E8580B">
        <w:rPr>
          <w:lang w:val="en-US"/>
        </w:rPr>
        <w:t>(</w:t>
      </w:r>
      <w:r w:rsidR="007E44E0">
        <w:rPr>
          <w:lang w:val="en-US"/>
        </w:rPr>
        <w:t>Sep</w:t>
      </w:r>
      <w:r w:rsidR="00AC2CDA">
        <w:rPr>
          <w:lang w:val="en-US"/>
        </w:rPr>
        <w:t>tember</w:t>
      </w:r>
      <w:r w:rsidR="007E44E0">
        <w:rPr>
          <w:lang w:val="en-US"/>
        </w:rPr>
        <w:t xml:space="preserve"> 2011</w:t>
      </w:r>
      <w:r w:rsidR="00E8580B">
        <w:rPr>
          <w:lang w:val="en-US"/>
        </w:rPr>
        <w:t>)</w:t>
      </w:r>
    </w:p>
    <w:p w14:paraId="22F8300D" w14:textId="77777777" w:rsidR="002C426B" w:rsidRPr="00EF1A03" w:rsidRDefault="007221B4" w:rsidP="00374BDC">
      <w:pPr>
        <w:pStyle w:val="ListBullet"/>
        <w:numPr>
          <w:ilvl w:val="0"/>
          <w:numId w:val="0"/>
        </w:numPr>
        <w:ind w:left="295"/>
        <w:rPr>
          <w:lang w:eastAsia="ko-KR"/>
        </w:rPr>
      </w:pPr>
      <w:r>
        <w:rPr>
          <w:lang w:eastAsia="ko-KR"/>
        </w:rPr>
        <w:t>Research found s</w:t>
      </w:r>
      <w:r w:rsidR="00800382" w:rsidRPr="007929E1">
        <w:rPr>
          <w:lang w:eastAsia="ko-KR"/>
        </w:rPr>
        <w:t>ensor data can have many origins and contribute to m</w:t>
      </w:r>
      <w:r w:rsidR="00EF1A03">
        <w:rPr>
          <w:lang w:eastAsia="ko-KR"/>
        </w:rPr>
        <w:t>ultiple</w:t>
      </w:r>
      <w:r w:rsidR="00800382" w:rsidRPr="007929E1">
        <w:rPr>
          <w:lang w:eastAsia="ko-KR"/>
        </w:rPr>
        <w:t xml:space="preserve"> </w:t>
      </w:r>
      <w:r w:rsidR="00800382" w:rsidRPr="00374BDC">
        <w:rPr>
          <w:rFonts w:cs="Helvetica Neue LT Std"/>
          <w:color w:val="000000"/>
          <w:szCs w:val="20"/>
        </w:rPr>
        <w:t>information</w:t>
      </w:r>
      <w:r w:rsidR="00800382" w:rsidRPr="007929E1">
        <w:rPr>
          <w:lang w:eastAsia="ko-KR"/>
        </w:rPr>
        <w:t xml:space="preserve"> sources. The</w:t>
      </w:r>
      <w:r w:rsidR="00AC2CDA">
        <w:rPr>
          <w:lang w:eastAsia="ko-KR"/>
        </w:rPr>
        <w:t xml:space="preserve"> report discussed the</w:t>
      </w:r>
      <w:r w:rsidR="00800382" w:rsidRPr="007929E1">
        <w:rPr>
          <w:lang w:eastAsia="ko-KR"/>
        </w:rPr>
        <w:t xml:space="preserve"> ownership, control and traceability of both d</w:t>
      </w:r>
      <w:r>
        <w:rPr>
          <w:lang w:eastAsia="ko-KR"/>
        </w:rPr>
        <w:t>ata and derived information</w:t>
      </w:r>
      <w:r w:rsidR="00EF1A03">
        <w:rPr>
          <w:lang w:eastAsia="ko-KR"/>
        </w:rPr>
        <w:t>, the security of data and privacy</w:t>
      </w:r>
      <w:r w:rsidR="00AC2CDA">
        <w:rPr>
          <w:lang w:eastAsia="ko-KR"/>
        </w:rPr>
        <w:t>-</w:t>
      </w:r>
      <w:r w:rsidR="00EF1A03">
        <w:rPr>
          <w:lang w:eastAsia="ko-KR"/>
        </w:rPr>
        <w:t>related issues.</w:t>
      </w:r>
    </w:p>
    <w:p w14:paraId="26582902" w14:textId="77777777" w:rsidR="00EB0286" w:rsidRDefault="001B2DE2" w:rsidP="000E6568">
      <w:pPr>
        <w:pStyle w:val="ListBullet"/>
        <w:rPr>
          <w:lang w:val="en-US"/>
        </w:rPr>
      </w:pPr>
      <w:hyperlink r:id="rId72" w:history="1">
        <w:r w:rsidR="00EB0286" w:rsidRPr="00ED4857">
          <w:rPr>
            <w:rStyle w:val="Hyperlink"/>
            <w:b/>
            <w:i/>
            <w:lang w:val="en-US"/>
          </w:rPr>
          <w:t>Developments in next gene</w:t>
        </w:r>
        <w:r w:rsidR="00D0642B" w:rsidRPr="00ED4857">
          <w:rPr>
            <w:rStyle w:val="Hyperlink"/>
            <w:b/>
            <w:i/>
            <w:lang w:val="en-US"/>
          </w:rPr>
          <w:t>ration</w:t>
        </w:r>
        <w:r w:rsidR="00EB0286" w:rsidRPr="00ED4857">
          <w:rPr>
            <w:rStyle w:val="Hyperlink"/>
            <w:b/>
            <w:i/>
            <w:lang w:val="en-US"/>
          </w:rPr>
          <w:t xml:space="preserve"> applications and services</w:t>
        </w:r>
      </w:hyperlink>
      <w:r w:rsidR="007E44E0">
        <w:rPr>
          <w:lang w:val="en-US"/>
        </w:rPr>
        <w:t xml:space="preserve"> </w:t>
      </w:r>
      <w:r w:rsidR="00E8580B">
        <w:rPr>
          <w:lang w:val="en-US"/>
        </w:rPr>
        <w:t>(</w:t>
      </w:r>
      <w:r w:rsidR="007E44E0">
        <w:rPr>
          <w:lang w:val="en-US"/>
        </w:rPr>
        <w:t>Nov</w:t>
      </w:r>
      <w:r w:rsidR="00AC2CDA">
        <w:rPr>
          <w:lang w:val="en-US"/>
        </w:rPr>
        <w:t>ember</w:t>
      </w:r>
      <w:r w:rsidR="007E44E0">
        <w:rPr>
          <w:lang w:val="en-US"/>
        </w:rPr>
        <w:t xml:space="preserve"> 2011</w:t>
      </w:r>
      <w:r w:rsidR="00E8580B">
        <w:rPr>
          <w:lang w:val="en-US"/>
        </w:rPr>
        <w:t>)</w:t>
      </w:r>
    </w:p>
    <w:p w14:paraId="1F29F3BE" w14:textId="77777777" w:rsidR="002C426B" w:rsidRPr="00EF1A03" w:rsidRDefault="00EF1A03" w:rsidP="00374BDC">
      <w:pPr>
        <w:pStyle w:val="ListBullet"/>
        <w:numPr>
          <w:ilvl w:val="0"/>
          <w:numId w:val="0"/>
        </w:numPr>
        <w:spacing w:after="240"/>
        <w:ind w:left="295"/>
      </w:pPr>
      <w:r>
        <w:t xml:space="preserve">This report looked at developments in </w:t>
      </w:r>
      <w:r w:rsidR="00675E03" w:rsidRPr="00434C3F">
        <w:t>communications-, media- a</w:t>
      </w:r>
      <w:r w:rsidR="007221B4">
        <w:t xml:space="preserve">nd internet-based </w:t>
      </w:r>
      <w:r w:rsidR="007221B4" w:rsidRPr="00374BDC">
        <w:rPr>
          <w:rFonts w:cs="Helvetica Neue LT Std"/>
          <w:color w:val="000000"/>
          <w:szCs w:val="20"/>
        </w:rPr>
        <w:t>applications</w:t>
      </w:r>
      <w:r w:rsidR="007221B4">
        <w:t xml:space="preserve"> </w:t>
      </w:r>
      <w:r>
        <w:t xml:space="preserve">that were </w:t>
      </w:r>
      <w:r w:rsidR="00675E03" w:rsidRPr="00434C3F">
        <w:t>occurring at the application and service level. Both the migration of traditional services and the development of new applications</w:t>
      </w:r>
      <w:r w:rsidR="007221B4">
        <w:t xml:space="preserve"> and new ways of interacting were</w:t>
      </w:r>
      <w:r w:rsidR="00675E03" w:rsidRPr="00434C3F">
        <w:t xml:space="preserve"> </w:t>
      </w:r>
      <w:r>
        <w:t>discussed.</w:t>
      </w:r>
    </w:p>
    <w:p w14:paraId="2778747A" w14:textId="77777777" w:rsidR="00EB0286" w:rsidRDefault="00D81818" w:rsidP="00EB0286">
      <w:pPr>
        <w:pStyle w:val="Heading3"/>
        <w:rPr>
          <w:lang w:val="en-US"/>
        </w:rPr>
      </w:pPr>
      <w:r>
        <w:rPr>
          <w:lang w:val="en-US"/>
        </w:rPr>
        <w:t xml:space="preserve">Service and content </w:t>
      </w:r>
      <w:r w:rsidR="006929EB">
        <w:rPr>
          <w:lang w:val="en-US"/>
        </w:rPr>
        <w:t>safeguards</w:t>
      </w:r>
    </w:p>
    <w:p w14:paraId="5319257D" w14:textId="77777777" w:rsidR="006929EB" w:rsidRDefault="00173D6B" w:rsidP="00B5499D">
      <w:r>
        <w:t>T</w:t>
      </w:r>
      <w:r w:rsidR="00B5499D">
        <w:t xml:space="preserve">he effectiveness of direct </w:t>
      </w:r>
      <w:r w:rsidR="00B43824" w:rsidRPr="00D81818">
        <w:t xml:space="preserve">regulation in </w:t>
      </w:r>
      <w:r w:rsidR="00B5499D">
        <w:t>a changing industry and user environment</w:t>
      </w:r>
      <w:r>
        <w:t xml:space="preserve"> is uncertain. A</w:t>
      </w:r>
      <w:r w:rsidR="00B5499D">
        <w:t xml:space="preserve">pproaches </w:t>
      </w:r>
      <w:r>
        <w:t>like</w:t>
      </w:r>
      <w:r w:rsidR="00B5499D">
        <w:t xml:space="preserve"> those </w:t>
      </w:r>
      <w:r w:rsidR="00B43824" w:rsidRPr="00D81818">
        <w:t xml:space="preserve">used </w:t>
      </w:r>
      <w:r w:rsidR="00B5499D">
        <w:t xml:space="preserve">by </w:t>
      </w:r>
      <w:r w:rsidR="00B43824" w:rsidRPr="00D81818">
        <w:t>regulatory thinker Malcolm Sparrow</w:t>
      </w:r>
      <w:r>
        <w:t xml:space="preserve">—who discusses the </w:t>
      </w:r>
      <w:r w:rsidR="00B43824" w:rsidRPr="00D81818">
        <w:t>concept of the ‘mitigation of harms’</w:t>
      </w:r>
      <w:r>
        <w:t>—can help to explore how</w:t>
      </w:r>
      <w:r w:rsidR="00B43824" w:rsidRPr="00D81818">
        <w:t xml:space="preserve"> a regulator might influence</w:t>
      </w:r>
      <w:r>
        <w:t>,</w:t>
      </w:r>
      <w:r w:rsidR="00B43824" w:rsidRPr="00D81818">
        <w:t xml:space="preserve"> and potentially intervene</w:t>
      </w:r>
      <w:r>
        <w:t>,</w:t>
      </w:r>
      <w:r w:rsidR="00B43824" w:rsidRPr="00D81818">
        <w:t xml:space="preserve"> in the behaviour of industry players</w:t>
      </w:r>
      <w:r w:rsidR="00B5499D">
        <w:t xml:space="preserve"> and citizens</w:t>
      </w:r>
      <w:r w:rsidR="00B43824" w:rsidRPr="00D81818">
        <w:t>.</w:t>
      </w:r>
      <w:r w:rsidRPr="00D81818">
        <w:rPr>
          <w:vertAlign w:val="superscript"/>
          <w:lang w:val="en-US"/>
        </w:rPr>
        <w:footnoteReference w:id="1"/>
      </w:r>
    </w:p>
    <w:p w14:paraId="06C01CF5" w14:textId="77777777" w:rsidR="006929EB" w:rsidRDefault="006929EB" w:rsidP="00B5499D"/>
    <w:p w14:paraId="13238FBD" w14:textId="345C06C4" w:rsidR="00B5499D" w:rsidRDefault="00B5499D" w:rsidP="00B5499D">
      <w:pPr>
        <w:rPr>
          <w:lang w:val="en-US"/>
        </w:rPr>
      </w:pPr>
      <w:r>
        <w:t xml:space="preserve">Using research to identify the scope of a problem and test the design of particular interventions, this </w:t>
      </w:r>
      <w:r w:rsidR="00B43824" w:rsidRPr="00D81818">
        <w:t>thinking has influenced the development of regulatory</w:t>
      </w:r>
      <w:r w:rsidR="00A3789D">
        <w:t xml:space="preserve"> actions from first principles</w:t>
      </w:r>
      <w:r w:rsidR="00A24EEF">
        <w:t>—</w:t>
      </w:r>
      <w:r w:rsidR="00B43824" w:rsidRPr="00D81818">
        <w:t>from</w:t>
      </w:r>
      <w:r>
        <w:t xml:space="preserve"> reviews of </w:t>
      </w:r>
      <w:r w:rsidR="00B43824" w:rsidRPr="00D81818">
        <w:t xml:space="preserve">the Commercial Radio Advertising Standard to the </w:t>
      </w:r>
      <w:r w:rsidR="00B43824" w:rsidRPr="00ED4857">
        <w:rPr>
          <w:i/>
        </w:rPr>
        <w:t>Reconnecting the Customer</w:t>
      </w:r>
      <w:r w:rsidR="00B43824" w:rsidRPr="00D81818">
        <w:t xml:space="preserve"> inquiry</w:t>
      </w:r>
      <w:r w:rsidR="00A24EEF">
        <w:t>,</w:t>
      </w:r>
      <w:r w:rsidR="00B43824" w:rsidRPr="00D81818">
        <w:t xml:space="preserve"> </w:t>
      </w:r>
      <w:r w:rsidR="00D21C1D">
        <w:t>and</w:t>
      </w:r>
      <w:r w:rsidR="00D21C1D" w:rsidRPr="00D81818">
        <w:t xml:space="preserve"> </w:t>
      </w:r>
      <w:r w:rsidR="00B43824" w:rsidRPr="00D81818">
        <w:t>the subsequent work in guiding the review of the Telecommunications Consumer Protection</w:t>
      </w:r>
      <w:r w:rsidR="00A24EEF">
        <w:t>s</w:t>
      </w:r>
      <w:r w:rsidR="00B43824" w:rsidRPr="00D81818">
        <w:t xml:space="preserve"> Code. </w:t>
      </w:r>
      <w:r>
        <w:t xml:space="preserve">Research has informed where there is scope to </w:t>
      </w:r>
      <w:r>
        <w:rPr>
          <w:lang w:val="en-US"/>
        </w:rPr>
        <w:t xml:space="preserve">update regulation to better reflect community expectations and standards, </w:t>
      </w:r>
      <w:r w:rsidR="00A3789D">
        <w:rPr>
          <w:lang w:val="en-US"/>
        </w:rPr>
        <w:t xml:space="preserve">and </w:t>
      </w:r>
      <w:r>
        <w:rPr>
          <w:lang w:val="en-US"/>
        </w:rPr>
        <w:t>to rebalance the responsibilities of industry operators in the co- a</w:t>
      </w:r>
      <w:r w:rsidR="00A3789D">
        <w:rPr>
          <w:lang w:val="en-US"/>
        </w:rPr>
        <w:t>nd self-regulatory environment</w:t>
      </w:r>
      <w:r w:rsidR="00A24EEF">
        <w:rPr>
          <w:lang w:val="en-US"/>
        </w:rPr>
        <w:t>—</w:t>
      </w:r>
      <w:r>
        <w:rPr>
          <w:lang w:val="en-US"/>
        </w:rPr>
        <w:t xml:space="preserve">including where </w:t>
      </w:r>
      <w:r w:rsidR="00A3789D">
        <w:rPr>
          <w:lang w:val="en-US"/>
        </w:rPr>
        <w:t>regulation is no longer needed</w:t>
      </w:r>
      <w:r w:rsidR="00A24EEF">
        <w:rPr>
          <w:lang w:val="en-US"/>
        </w:rPr>
        <w:t>—</w:t>
      </w:r>
      <w:r>
        <w:rPr>
          <w:lang w:val="en-US"/>
        </w:rPr>
        <w:t>as well as</w:t>
      </w:r>
      <w:r w:rsidR="00A3789D">
        <w:rPr>
          <w:lang w:val="en-US"/>
        </w:rPr>
        <w:t xml:space="preserve"> </w:t>
      </w:r>
      <w:r w:rsidR="00A24EEF">
        <w:rPr>
          <w:lang w:val="en-US"/>
        </w:rPr>
        <w:t xml:space="preserve">to </w:t>
      </w:r>
      <w:r>
        <w:rPr>
          <w:lang w:val="en-US"/>
        </w:rPr>
        <w:t>identify where individual consumers and citizens are best placed to take action.</w:t>
      </w:r>
    </w:p>
    <w:p w14:paraId="564E09FE" w14:textId="77777777" w:rsidR="00386EAF" w:rsidRPr="004B53C0" w:rsidRDefault="00386EAF" w:rsidP="00EB0286">
      <w:pPr>
        <w:rPr>
          <w:lang w:val="en-US"/>
        </w:rPr>
      </w:pPr>
    </w:p>
    <w:p w14:paraId="0AE2484B" w14:textId="77777777" w:rsidR="00EB0286" w:rsidRDefault="00EB0286" w:rsidP="00C91437">
      <w:pPr>
        <w:pStyle w:val="Bodysubheader"/>
        <w:keepNext/>
        <w:keepLines/>
        <w:rPr>
          <w:lang w:val="en-US"/>
        </w:rPr>
      </w:pPr>
      <w:r>
        <w:rPr>
          <w:lang w:val="en-US"/>
        </w:rPr>
        <w:lastRenderedPageBreak/>
        <w:t>Telecommunications</w:t>
      </w:r>
    </w:p>
    <w:p w14:paraId="25FC11C1" w14:textId="4023155D" w:rsidR="008A6244" w:rsidRDefault="00524DB9" w:rsidP="00C91437">
      <w:pPr>
        <w:keepLines/>
        <w:spacing w:after="80"/>
        <w:rPr>
          <w:lang w:val="en-US"/>
        </w:rPr>
      </w:pPr>
      <w:r>
        <w:rPr>
          <w:lang w:val="en-US"/>
        </w:rPr>
        <w:t xml:space="preserve">In telecommunications, the ACMA has used </w:t>
      </w:r>
      <w:r w:rsidR="00EB0286">
        <w:rPr>
          <w:lang w:val="en-US"/>
        </w:rPr>
        <w:t xml:space="preserve">research </w:t>
      </w:r>
      <w:r>
        <w:rPr>
          <w:lang w:val="en-US"/>
        </w:rPr>
        <w:t xml:space="preserve">for </w:t>
      </w:r>
      <w:r w:rsidR="00EB0286">
        <w:rPr>
          <w:lang w:val="en-US"/>
        </w:rPr>
        <w:t>problem identification</w:t>
      </w:r>
      <w:r w:rsidR="00E406C3">
        <w:rPr>
          <w:lang w:val="en-US"/>
        </w:rPr>
        <w:t xml:space="preserve"> </w:t>
      </w:r>
      <w:r>
        <w:rPr>
          <w:lang w:val="en-US"/>
        </w:rPr>
        <w:t xml:space="preserve">and to scope </w:t>
      </w:r>
      <w:r w:rsidR="00933CEA">
        <w:rPr>
          <w:lang w:val="en-US"/>
        </w:rPr>
        <w:t>th</w:t>
      </w:r>
      <w:r w:rsidR="00E406C3">
        <w:rPr>
          <w:lang w:val="en-US"/>
        </w:rPr>
        <w:t>e issues of concern to consumers and their impact</w:t>
      </w:r>
      <w:r w:rsidR="00983166">
        <w:rPr>
          <w:lang w:val="en-US"/>
        </w:rPr>
        <w:t xml:space="preserve">. </w:t>
      </w:r>
      <w:r>
        <w:rPr>
          <w:lang w:val="en-US"/>
        </w:rPr>
        <w:t>Evidence gathered through</w:t>
      </w:r>
      <w:r w:rsidR="00983166">
        <w:rPr>
          <w:lang w:val="en-US"/>
        </w:rPr>
        <w:t xml:space="preserve"> research has been used in the </w:t>
      </w:r>
      <w:r w:rsidR="00E406C3">
        <w:rPr>
          <w:lang w:val="en-US"/>
        </w:rPr>
        <w:t>design and testing of particular regulatory and non-regulatory interventions</w:t>
      </w:r>
      <w:r>
        <w:rPr>
          <w:lang w:val="en-US"/>
        </w:rPr>
        <w:t xml:space="preserve"> and to b</w:t>
      </w:r>
      <w:r w:rsidR="00EB0286">
        <w:rPr>
          <w:lang w:val="en-US"/>
        </w:rPr>
        <w:t>enchmark</w:t>
      </w:r>
      <w:r>
        <w:rPr>
          <w:lang w:val="en-US"/>
        </w:rPr>
        <w:t xml:space="preserve"> the </w:t>
      </w:r>
      <w:r w:rsidR="00EB0286">
        <w:rPr>
          <w:lang w:val="en-US"/>
        </w:rPr>
        <w:t xml:space="preserve">outcomes </w:t>
      </w:r>
      <w:r>
        <w:rPr>
          <w:lang w:val="en-US"/>
        </w:rPr>
        <w:t xml:space="preserve">of </w:t>
      </w:r>
      <w:r w:rsidR="008A6244">
        <w:rPr>
          <w:lang w:val="en-US"/>
        </w:rPr>
        <w:t>specific interventions</w:t>
      </w:r>
      <w:r w:rsidR="00D21C1D">
        <w:rPr>
          <w:lang w:val="en-US"/>
        </w:rPr>
        <w:t>,</w:t>
      </w:r>
      <w:r w:rsidR="008A6244">
        <w:rPr>
          <w:lang w:val="en-US"/>
        </w:rPr>
        <w:t xml:space="preserve"> for example</w:t>
      </w:r>
      <w:r w:rsidR="00983166">
        <w:rPr>
          <w:lang w:val="en-US"/>
        </w:rPr>
        <w:t>,</w:t>
      </w:r>
      <w:r w:rsidR="008A6244">
        <w:rPr>
          <w:lang w:val="en-US"/>
        </w:rPr>
        <w:t xml:space="preserve"> the outcomes </w:t>
      </w:r>
      <w:r w:rsidR="006E7AE6">
        <w:rPr>
          <w:lang w:val="en-US"/>
        </w:rPr>
        <w:t xml:space="preserve">from the industry response to </w:t>
      </w:r>
      <w:r w:rsidR="008A6244">
        <w:rPr>
          <w:lang w:val="en-US"/>
        </w:rPr>
        <w:t xml:space="preserve">the </w:t>
      </w:r>
      <w:r w:rsidR="006E7AE6">
        <w:rPr>
          <w:lang w:val="en-US"/>
        </w:rPr>
        <w:t>ACMA</w:t>
      </w:r>
      <w:r>
        <w:rPr>
          <w:lang w:val="en-US"/>
        </w:rPr>
        <w:t>’</w:t>
      </w:r>
      <w:r w:rsidR="006E7AE6">
        <w:rPr>
          <w:lang w:val="en-US"/>
        </w:rPr>
        <w:t xml:space="preserve">s </w:t>
      </w:r>
      <w:r w:rsidR="008A6244" w:rsidRPr="00ED4857">
        <w:rPr>
          <w:i/>
          <w:lang w:val="en-US"/>
        </w:rPr>
        <w:t>Reconnecting the Customer</w:t>
      </w:r>
      <w:r w:rsidR="00025486">
        <w:rPr>
          <w:lang w:val="en-US"/>
        </w:rPr>
        <w:t xml:space="preserve"> inquiry</w:t>
      </w:r>
      <w:r w:rsidR="00D21C1D">
        <w:rPr>
          <w:lang w:val="en-US"/>
        </w:rPr>
        <w:t>.</w:t>
      </w:r>
    </w:p>
    <w:p w14:paraId="5241EEE8" w14:textId="77777777" w:rsidR="00D0642B" w:rsidRDefault="001B2DE2" w:rsidP="00685AED">
      <w:pPr>
        <w:pStyle w:val="ListBullet"/>
        <w:keepNext/>
        <w:keepLines/>
        <w:rPr>
          <w:lang w:val="en-US"/>
        </w:rPr>
      </w:pPr>
      <w:hyperlink r:id="rId73" w:history="1">
        <w:r w:rsidR="00D0642B" w:rsidRPr="00ED4857">
          <w:rPr>
            <w:rStyle w:val="Hyperlink"/>
            <w:b/>
            <w:i/>
            <w:lang w:val="en-US"/>
          </w:rPr>
          <w:t>Consumer satisfaction survey</w:t>
        </w:r>
        <w:r w:rsidR="00C10260">
          <w:rPr>
            <w:rStyle w:val="Hyperlink"/>
            <w:b/>
            <w:i/>
            <w:lang w:val="en-US"/>
          </w:rPr>
          <w:t xml:space="preserve"> report</w:t>
        </w:r>
      </w:hyperlink>
      <w:r w:rsidR="00E8580B">
        <w:rPr>
          <w:rStyle w:val="Hyperlink"/>
          <w:u w:val="none"/>
          <w:lang w:val="en-US"/>
        </w:rPr>
        <w:t xml:space="preserve"> </w:t>
      </w:r>
      <w:r w:rsidR="00E8580B" w:rsidRPr="00E8580B">
        <w:rPr>
          <w:rStyle w:val="Hyperlink"/>
          <w:color w:val="auto"/>
          <w:u w:val="none"/>
          <w:lang w:val="en-US"/>
        </w:rPr>
        <w:t>(</w:t>
      </w:r>
      <w:r w:rsidR="004E5596" w:rsidRPr="00255747">
        <w:rPr>
          <w:rStyle w:val="Hyperlink"/>
          <w:color w:val="auto"/>
          <w:u w:val="none"/>
          <w:lang w:val="en-US"/>
        </w:rPr>
        <w:t>Nov</w:t>
      </w:r>
      <w:r w:rsidR="00AD19CC">
        <w:rPr>
          <w:rStyle w:val="Hyperlink"/>
          <w:color w:val="auto"/>
          <w:u w:val="none"/>
          <w:lang w:val="en-US"/>
        </w:rPr>
        <w:t>ember</w:t>
      </w:r>
      <w:r w:rsidR="004E5596" w:rsidRPr="00255747">
        <w:rPr>
          <w:rStyle w:val="Hyperlink"/>
          <w:color w:val="auto"/>
          <w:u w:val="none"/>
          <w:lang w:val="en-US"/>
        </w:rPr>
        <w:t xml:space="preserve"> </w:t>
      </w:r>
      <w:r w:rsidR="004E5596" w:rsidRPr="004E5596">
        <w:rPr>
          <w:lang w:val="en-US"/>
        </w:rPr>
        <w:t>2005</w:t>
      </w:r>
      <w:r w:rsidR="00E8580B">
        <w:rPr>
          <w:lang w:val="en-US"/>
        </w:rPr>
        <w:t>)</w:t>
      </w:r>
    </w:p>
    <w:p w14:paraId="4677134C" w14:textId="77777777" w:rsidR="003D698D" w:rsidRDefault="003D698D" w:rsidP="00C10260">
      <w:pPr>
        <w:pStyle w:val="ListBullet"/>
        <w:numPr>
          <w:ilvl w:val="0"/>
          <w:numId w:val="0"/>
        </w:numPr>
        <w:ind w:left="295"/>
        <w:rPr>
          <w:lang w:val="en-US"/>
        </w:rPr>
      </w:pPr>
      <w:r>
        <w:t>Satisfaction levels were generally lower than the previous survey</w:t>
      </w:r>
      <w:r w:rsidR="00502452">
        <w:t>,</w:t>
      </w:r>
      <w:r>
        <w:t xml:space="preserve"> with </w:t>
      </w:r>
      <w:r w:rsidR="00A24EEF">
        <w:t xml:space="preserve">results </w:t>
      </w:r>
      <w:r>
        <w:t>for business customers significantly lower than for residential customers in general.</w:t>
      </w:r>
    </w:p>
    <w:p w14:paraId="612C1C5B" w14:textId="77777777" w:rsidR="00EB0286" w:rsidRDefault="001B2DE2" w:rsidP="00ED4857">
      <w:pPr>
        <w:pStyle w:val="ListBullet"/>
        <w:keepNext/>
        <w:keepLines/>
        <w:rPr>
          <w:lang w:val="en-US"/>
        </w:rPr>
      </w:pPr>
      <w:hyperlink r:id="rId74" w:history="1">
        <w:r w:rsidR="00EB0286" w:rsidRPr="00ED4857">
          <w:rPr>
            <w:rStyle w:val="Hyperlink"/>
            <w:b/>
            <w:i/>
            <w:lang w:val="en-US"/>
          </w:rPr>
          <w:t>Telecommunications in remote Indigenous communities</w:t>
        </w:r>
      </w:hyperlink>
      <w:r w:rsidR="004E5596">
        <w:rPr>
          <w:lang w:val="en-US"/>
        </w:rPr>
        <w:t xml:space="preserve"> </w:t>
      </w:r>
      <w:r w:rsidR="00E8580B">
        <w:rPr>
          <w:lang w:val="en-US"/>
        </w:rPr>
        <w:t>(</w:t>
      </w:r>
      <w:r w:rsidR="004E5596">
        <w:rPr>
          <w:lang w:val="en-US"/>
        </w:rPr>
        <w:t>Sep</w:t>
      </w:r>
      <w:r w:rsidR="00C10260">
        <w:rPr>
          <w:lang w:val="en-US"/>
        </w:rPr>
        <w:t>t</w:t>
      </w:r>
      <w:r w:rsidR="00AD19CC">
        <w:rPr>
          <w:lang w:val="en-US"/>
        </w:rPr>
        <w:t>ember</w:t>
      </w:r>
      <w:r w:rsidR="004E5596">
        <w:rPr>
          <w:lang w:val="en-US"/>
        </w:rPr>
        <w:t xml:space="preserve"> 2008</w:t>
      </w:r>
      <w:r w:rsidR="00E8580B">
        <w:rPr>
          <w:lang w:val="en-US"/>
        </w:rPr>
        <w:t>)</w:t>
      </w:r>
    </w:p>
    <w:p w14:paraId="7448AF6A" w14:textId="5B520754" w:rsidR="003D698D" w:rsidRDefault="00555936" w:rsidP="00C10260">
      <w:pPr>
        <w:pStyle w:val="ListBullet"/>
        <w:numPr>
          <w:ilvl w:val="0"/>
          <w:numId w:val="0"/>
        </w:numPr>
        <w:ind w:left="295"/>
        <w:rPr>
          <w:lang w:val="en-US"/>
        </w:rPr>
      </w:pPr>
      <w:r>
        <w:t>T</w:t>
      </w:r>
      <w:r w:rsidRPr="00B5382B">
        <w:t xml:space="preserve">elecommunications service availability </w:t>
      </w:r>
      <w:r>
        <w:t>in remot</w:t>
      </w:r>
      <w:r w:rsidR="00C7362A">
        <w:t>e Indigenous communities remained</w:t>
      </w:r>
      <w:r w:rsidRPr="00B5382B">
        <w:t xml:space="preserve"> significantly lower than in the wider Australian context. While the reasons </w:t>
      </w:r>
      <w:r>
        <w:t>for</w:t>
      </w:r>
      <w:r w:rsidR="00C7362A">
        <w:t xml:space="preserve"> this difference were</w:t>
      </w:r>
      <w:r w:rsidRPr="00B5382B">
        <w:t xml:space="preserve"> complex, the data </w:t>
      </w:r>
      <w:r>
        <w:t xml:space="preserve">presented in this report </w:t>
      </w:r>
      <w:r w:rsidR="00C7362A">
        <w:t>suggested</w:t>
      </w:r>
      <w:r w:rsidRPr="00B5382B">
        <w:t xml:space="preserve"> that isolation from established infra</w:t>
      </w:r>
      <w:r w:rsidR="00C7362A">
        <w:t xml:space="preserve">structure </w:t>
      </w:r>
      <w:r w:rsidR="00D21C1D">
        <w:t xml:space="preserve">was </w:t>
      </w:r>
      <w:r>
        <w:t>a strong factor.</w:t>
      </w:r>
    </w:p>
    <w:p w14:paraId="237E65FA" w14:textId="77777777" w:rsidR="00EB0286" w:rsidRPr="00ED4857" w:rsidRDefault="001B2DE2" w:rsidP="000E6568">
      <w:pPr>
        <w:pStyle w:val="ListBullet"/>
        <w:rPr>
          <w:b/>
          <w:i/>
          <w:lang w:val="en-US"/>
        </w:rPr>
      </w:pPr>
      <w:hyperlink r:id="rId75" w:history="1">
        <w:r w:rsidR="00EB0286" w:rsidRPr="00ED4857">
          <w:rPr>
            <w:rStyle w:val="Hyperlink"/>
            <w:b/>
            <w:i/>
            <w:lang w:val="en-US"/>
          </w:rPr>
          <w:t>Mobile capped plans</w:t>
        </w:r>
        <w:r w:rsidR="00221E03">
          <w:rPr>
            <w:rStyle w:val="Hyperlink"/>
            <w:b/>
            <w:i/>
            <w:lang w:val="en-US"/>
          </w:rPr>
          <w:t>—</w:t>
        </w:r>
        <w:r w:rsidR="00EB0286" w:rsidRPr="00ED4857">
          <w:rPr>
            <w:rStyle w:val="Hyperlink"/>
            <w:b/>
            <w:i/>
            <w:lang w:val="en-US"/>
          </w:rPr>
          <w:t>consumer attitudes</w:t>
        </w:r>
        <w:r w:rsidR="00D0642B" w:rsidRPr="00ED4857">
          <w:rPr>
            <w:rStyle w:val="Hyperlink"/>
            <w:b/>
            <w:i/>
            <w:lang w:val="en-US"/>
          </w:rPr>
          <w:t xml:space="preserve"> and behaviours</w:t>
        </w:r>
      </w:hyperlink>
      <w:r w:rsidR="004E5596">
        <w:rPr>
          <w:lang w:val="en-US"/>
        </w:rPr>
        <w:t xml:space="preserve"> </w:t>
      </w:r>
      <w:r w:rsidR="00E8580B">
        <w:rPr>
          <w:lang w:val="en-US"/>
        </w:rPr>
        <w:t>(</w:t>
      </w:r>
      <w:r w:rsidR="004E5596">
        <w:rPr>
          <w:lang w:val="en-US"/>
        </w:rPr>
        <w:t>May</w:t>
      </w:r>
      <w:r w:rsidR="004E5596" w:rsidRPr="00CE1031">
        <w:rPr>
          <w:lang w:val="en-US"/>
        </w:rPr>
        <w:t xml:space="preserve"> 201</w:t>
      </w:r>
      <w:r w:rsidR="004E5596">
        <w:rPr>
          <w:lang w:val="en-US"/>
        </w:rPr>
        <w:t>0</w:t>
      </w:r>
      <w:r w:rsidR="00E8580B">
        <w:rPr>
          <w:lang w:val="en-US"/>
        </w:rPr>
        <w:t>)</w:t>
      </w:r>
    </w:p>
    <w:p w14:paraId="431AF406" w14:textId="77777777" w:rsidR="00A24EEF" w:rsidRDefault="00A24EEF" w:rsidP="00A24EEF">
      <w:pPr>
        <w:pStyle w:val="ListBullet"/>
        <w:numPr>
          <w:ilvl w:val="0"/>
          <w:numId w:val="0"/>
        </w:numPr>
        <w:ind w:left="295"/>
        <w:rPr>
          <w:lang w:val="en-US"/>
        </w:rPr>
      </w:pPr>
      <w:r>
        <w:t>Despite 59 per cent of mobile capped-plan users reporting cost-related factors as the main reason for choosing their plan, 58 per cent of users in Australia aged 15 years and over had exceeded their capped expenditure limit at least once in the last year. Additionally, 57 per cent of mobile capped-plan users did not monitor their mobile expenditure between bills.</w:t>
      </w:r>
    </w:p>
    <w:p w14:paraId="7C10599A" w14:textId="77777777" w:rsidR="00EB0286" w:rsidRDefault="001B2DE2" w:rsidP="000E6568">
      <w:pPr>
        <w:pStyle w:val="ListBullet"/>
        <w:rPr>
          <w:lang w:val="en-US"/>
        </w:rPr>
      </w:pPr>
      <w:hyperlink r:id="rId76" w:history="1">
        <w:r w:rsidR="00EB0286" w:rsidRPr="008E7A11">
          <w:rPr>
            <w:rStyle w:val="Hyperlink"/>
            <w:b/>
            <w:i/>
            <w:lang w:val="en-US"/>
          </w:rPr>
          <w:t>Community research into attitudes towards use of mobile payment in Australia</w:t>
        </w:r>
      </w:hyperlink>
      <w:r w:rsidR="00E8580B">
        <w:rPr>
          <w:lang w:val="en-US"/>
        </w:rPr>
        <w:t xml:space="preserve"> (</w:t>
      </w:r>
      <w:r w:rsidR="004E5596">
        <w:rPr>
          <w:lang w:val="en-US"/>
        </w:rPr>
        <w:t>Jul</w:t>
      </w:r>
      <w:r w:rsidR="00AD19CC">
        <w:rPr>
          <w:lang w:val="en-US"/>
        </w:rPr>
        <w:t>y</w:t>
      </w:r>
      <w:r w:rsidR="004E5596">
        <w:rPr>
          <w:lang w:val="en-US"/>
        </w:rPr>
        <w:t xml:space="preserve"> 2010</w:t>
      </w:r>
      <w:r w:rsidR="00E8580B">
        <w:rPr>
          <w:lang w:val="en-US"/>
        </w:rPr>
        <w:t>)</w:t>
      </w:r>
    </w:p>
    <w:p w14:paraId="1A4A5778" w14:textId="77777777" w:rsidR="000E2893" w:rsidRPr="00CE1031" w:rsidRDefault="00B96530" w:rsidP="00C10260">
      <w:pPr>
        <w:pStyle w:val="ListBullet"/>
        <w:numPr>
          <w:ilvl w:val="0"/>
          <w:numId w:val="0"/>
        </w:numPr>
        <w:ind w:left="295"/>
        <w:rPr>
          <w:lang w:val="en-US"/>
        </w:rPr>
      </w:pPr>
      <w:r>
        <w:rPr>
          <w:lang w:val="en-US"/>
        </w:rPr>
        <w:t>Research indicated that using a mobile phone to make payment</w:t>
      </w:r>
      <w:r w:rsidR="00221E03">
        <w:rPr>
          <w:lang w:val="en-US"/>
        </w:rPr>
        <w:t>s</w:t>
      </w:r>
      <w:r>
        <w:rPr>
          <w:lang w:val="en-US"/>
        </w:rPr>
        <w:t xml:space="preserve"> introduces a lev</w:t>
      </w:r>
      <w:r w:rsidRPr="00C10260">
        <w:t>e</w:t>
      </w:r>
      <w:r>
        <w:rPr>
          <w:lang w:val="en-US"/>
        </w:rPr>
        <w:t xml:space="preserve">l of </w:t>
      </w:r>
      <w:r w:rsidRPr="00C10260">
        <w:t>consumer</w:t>
      </w:r>
      <w:r>
        <w:rPr>
          <w:lang w:val="en-US"/>
        </w:rPr>
        <w:t xml:space="preserve"> expectation </w:t>
      </w:r>
      <w:r w:rsidR="00AD19CC">
        <w:rPr>
          <w:lang w:val="en-US"/>
        </w:rPr>
        <w:t xml:space="preserve">of </w:t>
      </w:r>
      <w:r>
        <w:rPr>
          <w:lang w:val="en-US"/>
        </w:rPr>
        <w:t>security. Respondents felt strongly that service providers should be responsible for ensuring that security and anti-fraud measures were in place.</w:t>
      </w:r>
    </w:p>
    <w:p w14:paraId="310A4713" w14:textId="77777777" w:rsidR="00EB0286" w:rsidRDefault="001B2DE2" w:rsidP="00C10260">
      <w:pPr>
        <w:pStyle w:val="ListBullet"/>
        <w:rPr>
          <w:lang w:val="en-US"/>
        </w:rPr>
      </w:pPr>
      <w:hyperlink r:id="rId77" w:history="1">
        <w:r w:rsidR="00EB0286" w:rsidRPr="00ED4857">
          <w:rPr>
            <w:rStyle w:val="Hyperlink"/>
            <w:b/>
            <w:i/>
            <w:lang w:val="en-US"/>
          </w:rPr>
          <w:t>3G mobile b</w:t>
        </w:r>
        <w:r w:rsidR="00874DB0">
          <w:rPr>
            <w:rStyle w:val="Hyperlink"/>
            <w:b/>
            <w:i/>
            <w:lang w:val="en-US"/>
          </w:rPr>
          <w:t>ill</w:t>
        </w:r>
        <w:r w:rsidR="00AD19CC">
          <w:rPr>
            <w:rStyle w:val="Hyperlink"/>
            <w:b/>
            <w:i/>
            <w:lang w:val="en-US"/>
          </w:rPr>
          <w:t>-</w:t>
        </w:r>
        <w:r w:rsidR="00EB0286" w:rsidRPr="00ED4857">
          <w:rPr>
            <w:rStyle w:val="Hyperlink"/>
            <w:b/>
            <w:i/>
            <w:lang w:val="en-US"/>
          </w:rPr>
          <w:t>payers</w:t>
        </w:r>
        <w:r w:rsidR="00AD19CC">
          <w:rPr>
            <w:rStyle w:val="Hyperlink"/>
            <w:b/>
            <w:i/>
            <w:lang w:val="en-US"/>
          </w:rPr>
          <w:t>’</w:t>
        </w:r>
        <w:r w:rsidR="00EB0286" w:rsidRPr="00ED4857">
          <w:rPr>
            <w:rStyle w:val="Hyperlink"/>
            <w:b/>
            <w:i/>
            <w:lang w:val="en-US"/>
          </w:rPr>
          <w:t xml:space="preserve"> understanding of billing and charging arrangements</w:t>
        </w:r>
      </w:hyperlink>
      <w:r w:rsidR="009E3419">
        <w:rPr>
          <w:lang w:val="en-US"/>
        </w:rPr>
        <w:t xml:space="preserve"> </w:t>
      </w:r>
      <w:r w:rsidR="00E8580B">
        <w:rPr>
          <w:lang w:val="en-US"/>
        </w:rPr>
        <w:t>(</w:t>
      </w:r>
      <w:r w:rsidR="009E3419">
        <w:rPr>
          <w:lang w:val="en-US"/>
        </w:rPr>
        <w:t>Jun</w:t>
      </w:r>
      <w:r w:rsidR="00AD19CC">
        <w:rPr>
          <w:lang w:val="en-US"/>
        </w:rPr>
        <w:t>e</w:t>
      </w:r>
      <w:r w:rsidR="00874DB0">
        <w:rPr>
          <w:lang w:val="en-US"/>
        </w:rPr>
        <w:t xml:space="preserve"> </w:t>
      </w:r>
      <w:r w:rsidR="009E3419">
        <w:rPr>
          <w:lang w:val="en-US"/>
        </w:rPr>
        <w:t>2011</w:t>
      </w:r>
      <w:r w:rsidR="00E8580B">
        <w:rPr>
          <w:lang w:val="en-US"/>
        </w:rPr>
        <w:t>)</w:t>
      </w:r>
    </w:p>
    <w:p w14:paraId="72556B62" w14:textId="77777777" w:rsidR="00B96530" w:rsidRPr="00F67735" w:rsidRDefault="007D615A" w:rsidP="00C10260">
      <w:pPr>
        <w:pStyle w:val="ListBullet"/>
        <w:numPr>
          <w:ilvl w:val="0"/>
          <w:numId w:val="0"/>
        </w:numPr>
        <w:ind w:left="295"/>
      </w:pPr>
      <w:r w:rsidRPr="00306E31">
        <w:t>While 77 per cent of consumers were confident in their understanding of the call and SMS inclusions in their plan, just 56 per cent were confident in their understanding of charging for excess usage.</w:t>
      </w:r>
    </w:p>
    <w:p w14:paraId="52057361" w14:textId="77777777" w:rsidR="00EB0286" w:rsidRDefault="001B2DE2" w:rsidP="000E6568">
      <w:pPr>
        <w:pStyle w:val="ListBullet"/>
        <w:rPr>
          <w:lang w:val="en-US"/>
        </w:rPr>
      </w:pPr>
      <w:hyperlink r:id="rId78" w:history="1">
        <w:r w:rsidR="00EB0286" w:rsidRPr="00ED4857">
          <w:rPr>
            <w:rStyle w:val="Hyperlink"/>
            <w:b/>
            <w:i/>
            <w:lang w:val="en-US"/>
          </w:rPr>
          <w:t>Community research into telecommunications customer service experiences and associated behaviours</w:t>
        </w:r>
      </w:hyperlink>
      <w:r w:rsidR="00E8580B">
        <w:rPr>
          <w:lang w:val="en-US"/>
        </w:rPr>
        <w:t xml:space="preserve"> (</w:t>
      </w:r>
      <w:r w:rsidR="009E3419">
        <w:rPr>
          <w:lang w:val="en-US"/>
        </w:rPr>
        <w:t>Jun</w:t>
      </w:r>
      <w:r w:rsidR="0080051D">
        <w:rPr>
          <w:lang w:val="en-US"/>
        </w:rPr>
        <w:t>e</w:t>
      </w:r>
      <w:r w:rsidR="009E3419">
        <w:rPr>
          <w:lang w:val="en-US"/>
        </w:rPr>
        <w:t xml:space="preserve"> 2011</w:t>
      </w:r>
      <w:r w:rsidR="00E8580B">
        <w:rPr>
          <w:lang w:val="en-US"/>
        </w:rPr>
        <w:t>)</w:t>
      </w:r>
    </w:p>
    <w:p w14:paraId="362835EB" w14:textId="0E27BEF3" w:rsidR="007D615A" w:rsidRDefault="00F72838" w:rsidP="00C10260">
      <w:pPr>
        <w:pStyle w:val="ListBullet"/>
        <w:numPr>
          <w:ilvl w:val="0"/>
          <w:numId w:val="0"/>
        </w:numPr>
        <w:ind w:left="295"/>
        <w:rPr>
          <w:lang w:val="en-US"/>
        </w:rPr>
      </w:pPr>
      <w:r>
        <w:rPr>
          <w:lang w:val="en-US"/>
        </w:rPr>
        <w:t xml:space="preserve">The </w:t>
      </w:r>
      <w:r w:rsidRPr="00626509">
        <w:rPr>
          <w:rFonts w:cs="Arial"/>
        </w:rPr>
        <w:t>most common telecommunication</w:t>
      </w:r>
      <w:r w:rsidR="0080051D">
        <w:rPr>
          <w:rFonts w:cs="Arial"/>
        </w:rPr>
        <w:t>s</w:t>
      </w:r>
      <w:r w:rsidRPr="00626509">
        <w:rPr>
          <w:rFonts w:cs="Arial"/>
        </w:rPr>
        <w:t xml:space="preserve"> product </w:t>
      </w:r>
      <w:r w:rsidR="0080051D">
        <w:rPr>
          <w:rFonts w:cs="Arial"/>
        </w:rPr>
        <w:t>consumers</w:t>
      </w:r>
      <w:r w:rsidRPr="00626509">
        <w:rPr>
          <w:rFonts w:cs="Arial"/>
        </w:rPr>
        <w:t xml:space="preserve"> contact</w:t>
      </w:r>
      <w:r w:rsidR="0080051D">
        <w:rPr>
          <w:rFonts w:cs="Arial"/>
        </w:rPr>
        <w:t>ed</w:t>
      </w:r>
      <w:r w:rsidRPr="00626509">
        <w:rPr>
          <w:rFonts w:cs="Arial"/>
        </w:rPr>
        <w:t xml:space="preserve"> a </w:t>
      </w:r>
      <w:r w:rsidR="0064067E">
        <w:rPr>
          <w:rFonts w:cs="Arial"/>
        </w:rPr>
        <w:t>carriage service provider a</w:t>
      </w:r>
      <w:r w:rsidRPr="00626509">
        <w:rPr>
          <w:rFonts w:cs="Arial"/>
        </w:rPr>
        <w:t>bout was the internet (50 per cent), followed by mobile phones (41 per cent) and home phones (32 per cent)</w:t>
      </w:r>
      <w:r>
        <w:rPr>
          <w:rFonts w:cs="Arial"/>
        </w:rPr>
        <w:t xml:space="preserve">. </w:t>
      </w:r>
      <w:r w:rsidR="005F1CC1">
        <w:rPr>
          <w:rFonts w:cs="Arial"/>
        </w:rPr>
        <w:t>Twenty</w:t>
      </w:r>
      <w:r w:rsidR="00221E03">
        <w:rPr>
          <w:rFonts w:cs="Arial"/>
        </w:rPr>
        <w:t>-seven</w:t>
      </w:r>
      <w:r w:rsidR="00221E03" w:rsidRPr="00626509">
        <w:rPr>
          <w:rFonts w:cs="Arial"/>
        </w:rPr>
        <w:t> </w:t>
      </w:r>
      <w:r w:rsidRPr="00626509">
        <w:rPr>
          <w:rFonts w:cs="Arial"/>
        </w:rPr>
        <w:t xml:space="preserve">per cent of customers were dissatisfied (gave a rating less than five) with recent customer service from a </w:t>
      </w:r>
      <w:r w:rsidR="0064067E">
        <w:rPr>
          <w:rFonts w:cs="Arial"/>
        </w:rPr>
        <w:t>service provider</w:t>
      </w:r>
      <w:r>
        <w:rPr>
          <w:rFonts w:cs="Arial"/>
        </w:rPr>
        <w:t>.</w:t>
      </w:r>
    </w:p>
    <w:p w14:paraId="3FA93E81" w14:textId="77777777" w:rsidR="00EB0286" w:rsidRDefault="001B2DE2" w:rsidP="000E6568">
      <w:pPr>
        <w:pStyle w:val="ListBullet"/>
        <w:rPr>
          <w:lang w:val="en-US"/>
        </w:rPr>
      </w:pPr>
      <w:hyperlink r:id="rId79" w:history="1">
        <w:r w:rsidR="00EB0286" w:rsidRPr="008E7A11">
          <w:rPr>
            <w:rStyle w:val="Hyperlink"/>
            <w:b/>
            <w:i/>
            <w:lang w:val="en-US"/>
          </w:rPr>
          <w:t>Telco customers</w:t>
        </w:r>
        <w:r w:rsidR="00221E03" w:rsidRPr="008E7A11">
          <w:rPr>
            <w:rStyle w:val="Hyperlink"/>
            <w:b/>
            <w:i/>
            <w:lang w:val="en-US"/>
          </w:rPr>
          <w:t>—</w:t>
        </w:r>
        <w:r w:rsidR="00EB0286" w:rsidRPr="008E7A11">
          <w:rPr>
            <w:rStyle w:val="Hyperlink"/>
            <w:b/>
            <w:i/>
            <w:lang w:val="en-US"/>
          </w:rPr>
          <w:t>credit management and financial hardship</w:t>
        </w:r>
      </w:hyperlink>
      <w:r w:rsidR="00E8580B">
        <w:rPr>
          <w:lang w:val="en-US"/>
        </w:rPr>
        <w:t xml:space="preserve"> (</w:t>
      </w:r>
      <w:r w:rsidR="00AD19CC" w:rsidRPr="00D97589">
        <w:rPr>
          <w:lang w:val="en-US"/>
        </w:rPr>
        <w:t>Sept</w:t>
      </w:r>
      <w:r w:rsidR="00AD19CC">
        <w:rPr>
          <w:lang w:val="en-US"/>
        </w:rPr>
        <w:t>ember </w:t>
      </w:r>
      <w:r w:rsidR="009E3419" w:rsidRPr="00D34D76">
        <w:rPr>
          <w:lang w:val="en-US"/>
        </w:rPr>
        <w:t>2012</w:t>
      </w:r>
      <w:r w:rsidR="00E8580B">
        <w:rPr>
          <w:lang w:val="en-US"/>
        </w:rPr>
        <w:t>)</w:t>
      </w:r>
    </w:p>
    <w:p w14:paraId="5ACFB54D" w14:textId="77777777" w:rsidR="00F72838" w:rsidRPr="00F67735" w:rsidRDefault="00621628" w:rsidP="0080051D">
      <w:pPr>
        <w:pStyle w:val="ListBullet"/>
        <w:numPr>
          <w:ilvl w:val="0"/>
          <w:numId w:val="0"/>
        </w:numPr>
        <w:ind w:left="284"/>
      </w:pPr>
      <w:r w:rsidRPr="00AD6ED6">
        <w:t xml:space="preserve">Most </w:t>
      </w:r>
      <w:r w:rsidR="00AD19CC">
        <w:t>people</w:t>
      </w:r>
      <w:r w:rsidRPr="00AD6ED6">
        <w:t xml:space="preserve"> who contacted their service provider</w:t>
      </w:r>
      <w:r>
        <w:t xml:space="preserve"> about an unexpect</w:t>
      </w:r>
      <w:r w:rsidR="00A91919">
        <w:t>ed</w:t>
      </w:r>
      <w:r>
        <w:t>ly high bill</w:t>
      </w:r>
      <w:r w:rsidRPr="00AD6ED6">
        <w:t xml:space="preserve"> reported a sati</w:t>
      </w:r>
      <w:r>
        <w:t xml:space="preserve">sfactory outcome (64 per cent). </w:t>
      </w:r>
      <w:r w:rsidRPr="00AD6ED6">
        <w:rPr>
          <w:rFonts w:cs="Arial"/>
        </w:rPr>
        <w:t xml:space="preserve">Nevertheless, some of those customers using post-paid mobile services reported repeated bill shock or difficulty paying. </w:t>
      </w:r>
    </w:p>
    <w:p w14:paraId="6D6B2E07" w14:textId="77777777" w:rsidR="00BC774C" w:rsidRPr="00F67735" w:rsidRDefault="001B2DE2" w:rsidP="0080051D">
      <w:pPr>
        <w:pStyle w:val="ListBullet"/>
        <w:rPr>
          <w:lang w:val="en-US"/>
        </w:rPr>
      </w:pPr>
      <w:hyperlink r:id="rId80" w:history="1">
        <w:r w:rsidR="00BC774C" w:rsidRPr="0080051D">
          <w:rPr>
            <w:rStyle w:val="Hyperlink"/>
            <w:b/>
            <w:lang w:val="en-US"/>
          </w:rPr>
          <w:t>Reconnecting the Customer</w:t>
        </w:r>
        <w:r w:rsidR="00BC774C" w:rsidRPr="00ED4857">
          <w:rPr>
            <w:rStyle w:val="Hyperlink"/>
            <w:b/>
            <w:lang w:val="en-US"/>
          </w:rPr>
          <w:t xml:space="preserve"> </w:t>
        </w:r>
        <w:r w:rsidR="00BC774C" w:rsidRPr="00ED4857">
          <w:rPr>
            <w:rStyle w:val="Hyperlink"/>
            <w:b/>
            <w:i/>
            <w:lang w:val="en-US"/>
          </w:rPr>
          <w:t>consumer research</w:t>
        </w:r>
        <w:r w:rsidR="00221E03">
          <w:rPr>
            <w:rStyle w:val="Hyperlink"/>
            <w:b/>
            <w:i/>
            <w:lang w:val="en-US"/>
          </w:rPr>
          <w:t>—</w:t>
        </w:r>
        <w:r w:rsidR="00BC774C" w:rsidRPr="00ED4857">
          <w:rPr>
            <w:rStyle w:val="Hyperlink"/>
            <w:b/>
            <w:i/>
            <w:lang w:val="en-US"/>
          </w:rPr>
          <w:t>tracking consumer outcomes</w:t>
        </w:r>
      </w:hyperlink>
      <w:r w:rsidR="00E8580B">
        <w:rPr>
          <w:lang w:val="en-US"/>
        </w:rPr>
        <w:t xml:space="preserve"> (</w:t>
      </w:r>
      <w:r w:rsidR="009E3419">
        <w:rPr>
          <w:lang w:val="en-US"/>
        </w:rPr>
        <w:t>Apr</w:t>
      </w:r>
      <w:r w:rsidR="00AD19CC">
        <w:rPr>
          <w:lang w:val="en-US"/>
        </w:rPr>
        <w:t>il</w:t>
      </w:r>
      <w:r w:rsidR="009E3419">
        <w:rPr>
          <w:lang w:val="en-US"/>
        </w:rPr>
        <w:t xml:space="preserve"> 2014</w:t>
      </w:r>
      <w:r w:rsidR="00E8580B">
        <w:rPr>
          <w:lang w:val="en-US"/>
        </w:rPr>
        <w:t>)</w:t>
      </w:r>
    </w:p>
    <w:p w14:paraId="43D1A154" w14:textId="77777777" w:rsidR="000F690C" w:rsidRDefault="00BC473A" w:rsidP="0080051D">
      <w:pPr>
        <w:pStyle w:val="ListBullet"/>
        <w:numPr>
          <w:ilvl w:val="0"/>
          <w:numId w:val="0"/>
        </w:numPr>
        <w:spacing w:after="240"/>
        <w:ind w:left="295"/>
        <w:rPr>
          <w:rFonts w:cs="Arial"/>
        </w:rPr>
      </w:pPr>
      <w:r w:rsidRPr="004235B3">
        <w:rPr>
          <w:rFonts w:cs="Arial"/>
        </w:rPr>
        <w:t>The findings generally confirm</w:t>
      </w:r>
      <w:r>
        <w:rPr>
          <w:rFonts w:cs="Arial"/>
        </w:rPr>
        <w:t>ed</w:t>
      </w:r>
      <w:r w:rsidRPr="004235B3">
        <w:rPr>
          <w:rFonts w:cs="Arial"/>
        </w:rPr>
        <w:t xml:space="preserve"> the usefulness for consumers of the new </w:t>
      </w:r>
      <w:r w:rsidRPr="00C10260">
        <w:t>Telecommunications</w:t>
      </w:r>
      <w:r>
        <w:rPr>
          <w:rFonts w:cs="Arial"/>
        </w:rPr>
        <w:t xml:space="preserve"> Consumer Protection</w:t>
      </w:r>
      <w:r w:rsidR="00AD19CC">
        <w:rPr>
          <w:rFonts w:cs="Arial"/>
        </w:rPr>
        <w:t>s</w:t>
      </w:r>
      <w:r>
        <w:rPr>
          <w:rFonts w:cs="Arial"/>
        </w:rPr>
        <w:t xml:space="preserve"> Code </w:t>
      </w:r>
      <w:r w:rsidRPr="004235B3">
        <w:rPr>
          <w:rFonts w:cs="Arial"/>
        </w:rPr>
        <w:t xml:space="preserve">measures, notably those </w:t>
      </w:r>
      <w:r w:rsidR="00AD19CC">
        <w:rPr>
          <w:rFonts w:cs="Arial"/>
        </w:rPr>
        <w:t>that help to</w:t>
      </w:r>
      <w:r w:rsidR="00AD19CC" w:rsidRPr="004235B3">
        <w:rPr>
          <w:rFonts w:cs="Arial"/>
        </w:rPr>
        <w:t xml:space="preserve"> compar</w:t>
      </w:r>
      <w:r w:rsidR="00AD19CC">
        <w:rPr>
          <w:rFonts w:cs="Arial"/>
        </w:rPr>
        <w:t xml:space="preserve">e </w:t>
      </w:r>
      <w:r w:rsidR="00AD19CC" w:rsidRPr="004235B3">
        <w:rPr>
          <w:rFonts w:cs="Arial"/>
        </w:rPr>
        <w:t>offers and track usage</w:t>
      </w:r>
      <w:r w:rsidRPr="004235B3">
        <w:rPr>
          <w:rFonts w:cs="Arial"/>
        </w:rPr>
        <w:t>.</w:t>
      </w:r>
    </w:p>
    <w:tbl>
      <w:tblPr>
        <w:tblW w:w="9645" w:type="dxa"/>
        <w:tblLayout w:type="fixed"/>
        <w:tblCellMar>
          <w:left w:w="0" w:type="dxa"/>
          <w:right w:w="0" w:type="dxa"/>
        </w:tblCellMar>
        <w:tblLook w:val="01E0" w:firstRow="1" w:lastRow="1" w:firstColumn="1" w:lastColumn="1" w:noHBand="0" w:noVBand="0"/>
      </w:tblPr>
      <w:tblGrid>
        <w:gridCol w:w="9645"/>
      </w:tblGrid>
      <w:tr w:rsidR="00C152D9" w14:paraId="302AF0CA" w14:textId="77777777" w:rsidTr="006C5140">
        <w:trPr>
          <w:trHeight w:val="570"/>
        </w:trPr>
        <w:tc>
          <w:tcPr>
            <w:tcW w:w="9645" w:type="dxa"/>
            <w:tcBorders>
              <w:top w:val="single" w:sz="2" w:space="0" w:color="505050"/>
            </w:tcBorders>
            <w:shd w:val="clear" w:color="auto" w:fill="404040" w:themeFill="text1" w:themeFillTint="BF"/>
            <w:tcMar>
              <w:left w:w="57" w:type="dxa"/>
              <w:right w:w="57" w:type="dxa"/>
            </w:tcMar>
            <w:vAlign w:val="center"/>
          </w:tcPr>
          <w:p w14:paraId="5B24DC79" w14:textId="77777777" w:rsidR="00C152D9" w:rsidRPr="00A74B5E" w:rsidRDefault="00C152D9" w:rsidP="006C5140">
            <w:pPr>
              <w:pStyle w:val="Caption"/>
              <w:keepNext/>
              <w:keepLines/>
            </w:pPr>
            <w:r w:rsidRPr="00C152D9">
              <w:rPr>
                <w:color w:val="FFFFFF" w:themeColor="background1"/>
              </w:rPr>
              <w:lastRenderedPageBreak/>
              <w:t>CASE STUDY—</w:t>
            </w:r>
            <w:r w:rsidRPr="000F690C">
              <w:rPr>
                <w:i/>
                <w:color w:val="FFFFFF" w:themeColor="background1"/>
              </w:rPr>
              <w:t>Reconnecting the Customer</w:t>
            </w:r>
            <w:r w:rsidRPr="00C152D9">
              <w:rPr>
                <w:color w:val="FFFFFF" w:themeColor="background1"/>
              </w:rPr>
              <w:t xml:space="preserve"> public inquiry</w:t>
            </w:r>
          </w:p>
        </w:tc>
      </w:tr>
      <w:tr w:rsidR="00C152D9" w14:paraId="17F92DF3" w14:textId="77777777" w:rsidTr="006C5140">
        <w:trPr>
          <w:trHeight w:val="707"/>
        </w:trPr>
        <w:tc>
          <w:tcPr>
            <w:tcW w:w="9645" w:type="dxa"/>
            <w:shd w:val="clear" w:color="auto" w:fill="E1EBEA"/>
            <w:tcMar>
              <w:left w:w="57" w:type="dxa"/>
              <w:right w:w="57" w:type="dxa"/>
            </w:tcMar>
          </w:tcPr>
          <w:p w14:paraId="7A643F42" w14:textId="77777777" w:rsidR="00C152D9" w:rsidRDefault="00C152D9" w:rsidP="006C5140">
            <w:pPr>
              <w:keepNext/>
              <w:keepLines/>
              <w:spacing w:before="120" w:after="80"/>
            </w:pPr>
            <w:r>
              <w:t xml:space="preserve">In April 2010, the ACMA commenced a public inquiry to examine customer care in the telecommunications industry. The </w:t>
            </w:r>
            <w:r w:rsidRPr="00C152D9">
              <w:rPr>
                <w:i/>
              </w:rPr>
              <w:t>Reconnecting the Customer</w:t>
            </w:r>
            <w:r>
              <w:t xml:space="preserve"> (RTC) inquiry was initiated in the context of record levels of consumer complaints to the Telecommunications Industry Ombudsman (TIO)</w:t>
            </w:r>
            <w:r w:rsidR="000F690C">
              <w:t>,</w:t>
            </w:r>
            <w:r>
              <w:t xml:space="preserve"> and coincided with a review of the Telecommunications Consumer Protection</w:t>
            </w:r>
            <w:r w:rsidR="000F690C">
              <w:t>s</w:t>
            </w:r>
            <w:r>
              <w:t xml:space="preserve"> (TCP) Code by the industry association, Communications Alliance</w:t>
            </w:r>
            <w:r w:rsidR="000F690C">
              <w:t>,</w:t>
            </w:r>
            <w:r>
              <w:t xml:space="preserve"> the body responsible for the development of the code. There were four key issues examined in the course of the inquiry:</w:t>
            </w:r>
          </w:p>
          <w:p w14:paraId="72DBCAEC" w14:textId="77777777" w:rsidR="00C152D9" w:rsidRDefault="00C152D9" w:rsidP="006C5140">
            <w:pPr>
              <w:pStyle w:val="ListNumber"/>
              <w:keepNext/>
              <w:keepLines/>
            </w:pPr>
            <w:r>
              <w:t>Are there systemic problems in the Australian telecommunications sector in the way it deals with its customers?</w:t>
            </w:r>
          </w:p>
          <w:p w14:paraId="7504BAFD" w14:textId="77777777" w:rsidR="00C152D9" w:rsidRDefault="00C152D9" w:rsidP="006C5140">
            <w:pPr>
              <w:pStyle w:val="ListNumber"/>
              <w:keepNext/>
              <w:keepLines/>
            </w:pPr>
            <w:r>
              <w:t>If there are problems, what are the causes?</w:t>
            </w:r>
          </w:p>
          <w:p w14:paraId="51867478" w14:textId="1AC42431" w:rsidR="00C152D9" w:rsidRDefault="00C152D9" w:rsidP="006C5140">
            <w:pPr>
              <w:pStyle w:val="ListNumber"/>
              <w:keepNext/>
              <w:keepLines/>
            </w:pPr>
            <w:r>
              <w:t>What are the pote</w:t>
            </w:r>
            <w:r w:rsidR="00414B54">
              <w:t>ntial solutions to any problems?</w:t>
            </w:r>
          </w:p>
          <w:p w14:paraId="2E2F0379" w14:textId="77777777" w:rsidR="00C152D9" w:rsidRDefault="00C152D9" w:rsidP="006C5140">
            <w:pPr>
              <w:pStyle w:val="ListNumber"/>
              <w:keepNext/>
              <w:keepLines/>
              <w:spacing w:after="240"/>
            </w:pPr>
            <w:r>
              <w:t>What is the best strategy for addressing customer care issues in the converging communications environment?</w:t>
            </w:r>
          </w:p>
          <w:p w14:paraId="7465CDF0" w14:textId="4A166D05" w:rsidR="00C152D9" w:rsidRDefault="00C152D9" w:rsidP="006C5140">
            <w:pPr>
              <w:keepNext/>
              <w:keepLines/>
              <w:spacing w:after="80"/>
            </w:pPr>
            <w:r>
              <w:t>In gathering evidence to address these four issues, the ACMA obtained information from a range of sources, including written submissions, roundtable meetings with industry and consumer representatives, public hearings, complaints data, and research undertaken by the ACMA.</w:t>
            </w:r>
            <w:r w:rsidR="00794A48">
              <w:t xml:space="preserve"> </w:t>
            </w:r>
            <w:r>
              <w:t>This evidence</w:t>
            </w:r>
            <w:r w:rsidR="000F690C">
              <w:t xml:space="preserve"> </w:t>
            </w:r>
            <w:r>
              <w:t xml:space="preserve">base was complemented by a number of research studies the ACMA commissioned specifically to inform its thinking </w:t>
            </w:r>
            <w:r w:rsidR="000F690C">
              <w:t>o</w:t>
            </w:r>
            <w:r>
              <w:t xml:space="preserve">n </w:t>
            </w:r>
            <w:r w:rsidR="000F690C">
              <w:t xml:space="preserve">the </w:t>
            </w:r>
            <w:r>
              <w:t>RTC inquiry, with five of these studies released at the same time as the inquiry draft report on 1 June 2011. Th</w:t>
            </w:r>
            <w:r w:rsidR="000F690C">
              <w:t>ey</w:t>
            </w:r>
            <w:r>
              <w:t xml:space="preserve"> included the following research reports:</w:t>
            </w:r>
          </w:p>
          <w:p w14:paraId="009A56C5" w14:textId="77777777" w:rsidR="00C152D9" w:rsidRDefault="001B2DE2" w:rsidP="006C5140">
            <w:pPr>
              <w:pStyle w:val="ListBullet"/>
              <w:keepNext/>
              <w:keepLines/>
            </w:pPr>
            <w:hyperlink r:id="rId81" w:history="1">
              <w:r w:rsidR="00C152D9" w:rsidRPr="00C152D9">
                <w:rPr>
                  <w:rStyle w:val="Hyperlink"/>
                  <w:b/>
                  <w:i/>
                </w:rPr>
                <w:t>3G mobile bill</w:t>
              </w:r>
              <w:r w:rsidR="000F690C">
                <w:rPr>
                  <w:rStyle w:val="Hyperlink"/>
                  <w:b/>
                  <w:i/>
                </w:rPr>
                <w:t>-</w:t>
              </w:r>
              <w:r w:rsidR="00C152D9" w:rsidRPr="00C152D9">
                <w:rPr>
                  <w:rStyle w:val="Hyperlink"/>
                  <w:b/>
                  <w:i/>
                </w:rPr>
                <w:t>payers’ understanding of billing and charging arrangements</w:t>
              </w:r>
            </w:hyperlink>
            <w:r w:rsidR="00C152D9">
              <w:t>—investigate</w:t>
            </w:r>
            <w:r w:rsidR="000F690C">
              <w:t>d</w:t>
            </w:r>
            <w:r w:rsidR="00C152D9">
              <w:t xml:space="preserve"> the level and nature of concerns experienced by 3G users in their understanding of charging arrangements (research by TNS Social Research).</w:t>
            </w:r>
          </w:p>
          <w:p w14:paraId="3BFF6A4E" w14:textId="08D1F982" w:rsidR="00C152D9" w:rsidRDefault="001B2DE2" w:rsidP="006C5140">
            <w:pPr>
              <w:pStyle w:val="ListBullet"/>
              <w:keepNext/>
              <w:keepLines/>
            </w:pPr>
            <w:hyperlink r:id="rId82" w:history="1">
              <w:r w:rsidR="00C152D9" w:rsidRPr="00C152D9">
                <w:rPr>
                  <w:rStyle w:val="Hyperlink"/>
                  <w:b/>
                  <w:i/>
                </w:rPr>
                <w:t>Community research into telecommunications customer service experiences and associated behaviours</w:t>
              </w:r>
            </w:hyperlink>
            <w:r w:rsidR="00C152D9">
              <w:t>—investigate</w:t>
            </w:r>
            <w:r w:rsidR="000F690C">
              <w:t>d</w:t>
            </w:r>
            <w:r w:rsidR="00C152D9">
              <w:t xml:space="preserve"> the customer service and complaints-handling experiences of customers in the Australian telecommunications industry and how those experiences </w:t>
            </w:r>
            <w:r w:rsidR="00D21C1D">
              <w:t xml:space="preserve">affected </w:t>
            </w:r>
            <w:r w:rsidR="00C152D9">
              <w:t>their subsequent behaviour (research by Roy Morgan Research).</w:t>
            </w:r>
          </w:p>
          <w:p w14:paraId="509E08A7" w14:textId="096D0EC5" w:rsidR="00C152D9" w:rsidRDefault="001B2DE2" w:rsidP="006C5140">
            <w:pPr>
              <w:pStyle w:val="ListBullet"/>
              <w:keepNext/>
              <w:keepLines/>
            </w:pPr>
            <w:hyperlink r:id="rId83" w:history="1">
              <w:r w:rsidR="00C152D9" w:rsidRPr="00C152D9">
                <w:rPr>
                  <w:rStyle w:val="Hyperlink"/>
                  <w:b/>
                  <w:i/>
                </w:rPr>
                <w:t>Behavioural economics and customer complaints in communication markets</w:t>
              </w:r>
            </w:hyperlink>
            <w:r w:rsidR="00C152D9">
              <w:t>—examine</w:t>
            </w:r>
            <w:r w:rsidR="000F690C">
              <w:t>d</w:t>
            </w:r>
            <w:r w:rsidR="00C152D9">
              <w:t xml:space="preserve"> the extent to which behavioural economics can explain the dissatisfaction that results in consumer complaints and how insights from behavioural economics can help in the development of more effective regulation (research by Dr Patrick Xavier, Adjunct Professor of Economics and Finance, Curtin University</w:t>
            </w:r>
            <w:r w:rsidR="00794A48">
              <w:t>).</w:t>
            </w:r>
          </w:p>
          <w:p w14:paraId="59BEDD90" w14:textId="77777777" w:rsidR="00C152D9" w:rsidRDefault="001B2DE2" w:rsidP="006C5140">
            <w:pPr>
              <w:pStyle w:val="ListBullet"/>
              <w:keepNext/>
              <w:keepLines/>
            </w:pPr>
            <w:hyperlink r:id="rId84" w:history="1">
              <w:r w:rsidR="00C152D9" w:rsidRPr="00BF302A">
                <w:rPr>
                  <w:rStyle w:val="Hyperlink"/>
                  <w:b/>
                  <w:i/>
                </w:rPr>
                <w:t>Performance Metrics Research</w:t>
              </w:r>
            </w:hyperlink>
            <w:r w:rsidR="00C152D9">
              <w:t>—examine</w:t>
            </w:r>
            <w:r w:rsidR="000F690C">
              <w:t>d</w:t>
            </w:r>
            <w:r w:rsidR="00C152D9">
              <w:t xml:space="preserve"> the metrics that would assist the ACMA to monitor the customer care performance of individual telecommunications service producers and provide customer care information to </w:t>
            </w:r>
            <w:r w:rsidR="000F690C">
              <w:t xml:space="preserve">help </w:t>
            </w:r>
            <w:r w:rsidR="00C152D9">
              <w:t>consumers select a provider to meet their needs (research by Dr Dave Stewart and Mr Maurie Logan).</w:t>
            </w:r>
          </w:p>
          <w:p w14:paraId="0A46B090" w14:textId="77777777" w:rsidR="00C152D9" w:rsidRDefault="001B2DE2" w:rsidP="006C5140">
            <w:pPr>
              <w:pStyle w:val="ListBullet"/>
              <w:keepNext/>
              <w:keepLines/>
              <w:spacing w:after="240"/>
            </w:pPr>
            <w:hyperlink r:id="rId85" w:history="1">
              <w:r w:rsidR="00C152D9" w:rsidRPr="00BF302A">
                <w:rPr>
                  <w:rStyle w:val="Hyperlink"/>
                  <w:b/>
                  <w:i/>
                </w:rPr>
                <w:t>External Dispute Resolution Schemes and Systemic Issues</w:t>
              </w:r>
            </w:hyperlink>
            <w:r w:rsidR="00C152D9">
              <w:t>—examine</w:t>
            </w:r>
            <w:r w:rsidR="000F690C">
              <w:t>d</w:t>
            </w:r>
            <w:r w:rsidR="00C152D9">
              <w:t xml:space="preserve"> the </w:t>
            </w:r>
            <w:r w:rsidR="000F690C">
              <w:t>TIO’s</w:t>
            </w:r>
            <w:r w:rsidR="00C152D9">
              <w:t xml:space="preserve"> systemic issues function against best practice (research by Calluna Consulting Pty Ltd).</w:t>
            </w:r>
          </w:p>
          <w:p w14:paraId="54F03038" w14:textId="77777777" w:rsidR="00C152D9" w:rsidRDefault="00C152D9" w:rsidP="006C5140">
            <w:pPr>
              <w:keepNext/>
              <w:keepLines/>
              <w:spacing w:after="80"/>
            </w:pPr>
            <w:r>
              <w:t xml:space="preserve">In September 2011, the ACMA published the final report of its public inquiry and proposed five substantive changes to make buying and using a mobile phone or internet service much simpler. These changes were addressed in a revised TCP Code, which developed measures to provide: </w:t>
            </w:r>
          </w:p>
          <w:p w14:paraId="1D76BF1E" w14:textId="77777777" w:rsidR="00C152D9" w:rsidRDefault="00C152D9" w:rsidP="006C5140">
            <w:pPr>
              <w:pStyle w:val="ListBullet"/>
              <w:keepNext/>
              <w:keepLines/>
            </w:pPr>
            <w:r>
              <w:t>clearer pricing information in advertisements to allow consumers to more easily compare services</w:t>
            </w:r>
          </w:p>
          <w:p w14:paraId="6F8EB584" w14:textId="77777777" w:rsidR="00C152D9" w:rsidRDefault="00C152D9" w:rsidP="006C5140">
            <w:pPr>
              <w:pStyle w:val="ListBullet"/>
              <w:keepNext/>
              <w:keepLines/>
            </w:pPr>
            <w:r>
              <w:t>improved and more consistent pre-sale information about plans</w:t>
            </w:r>
          </w:p>
          <w:p w14:paraId="50D67E11" w14:textId="77777777" w:rsidR="00C152D9" w:rsidRDefault="00C152D9" w:rsidP="006C5140">
            <w:pPr>
              <w:pStyle w:val="ListBullet"/>
              <w:keepNext/>
              <w:keepLines/>
            </w:pPr>
            <w:r>
              <w:t>meaningful performance metrics that allow consumers to compare providers</w:t>
            </w:r>
          </w:p>
          <w:p w14:paraId="4FAF286B" w14:textId="77777777" w:rsidR="00C152D9" w:rsidRDefault="00C152D9" w:rsidP="006C5140">
            <w:pPr>
              <w:pStyle w:val="ListBullet"/>
              <w:keepNext/>
              <w:keepLines/>
            </w:pPr>
            <w:r>
              <w:t>tools for consumers to monitor usage and expenditure</w:t>
            </w:r>
          </w:p>
          <w:p w14:paraId="0DAE6D56" w14:textId="77777777" w:rsidR="00C152D9" w:rsidRDefault="00C152D9" w:rsidP="006C5140">
            <w:pPr>
              <w:pStyle w:val="ListBullet"/>
              <w:keepNext/>
              <w:keepLines/>
              <w:spacing w:after="120"/>
            </w:pPr>
            <w:r>
              <w:t>better complaints-handling by providers.</w:t>
            </w:r>
          </w:p>
          <w:p w14:paraId="77A53542" w14:textId="64C52E7D" w:rsidR="00C152D9" w:rsidRDefault="00C152D9" w:rsidP="006C5140">
            <w:pPr>
              <w:keepNext/>
              <w:keepLines/>
            </w:pPr>
            <w:r>
              <w:t xml:space="preserve">Other responses to the RTC included findings about the TIO </w:t>
            </w:r>
            <w:r w:rsidR="000F690C">
              <w:t>s</w:t>
            </w:r>
            <w:r>
              <w:t>cheme’s governance arrangements</w:t>
            </w:r>
            <w:r w:rsidR="00794A48">
              <w:t xml:space="preserve">, and </w:t>
            </w:r>
            <w:r>
              <w:t>improved industry performance information, which has been addressed by both industry and the TIO in the form of contextualised comparative complaints reporting.</w:t>
            </w:r>
          </w:p>
        </w:tc>
      </w:tr>
      <w:tr w:rsidR="00C152D9" w14:paraId="22661933" w14:textId="77777777" w:rsidTr="006C5140">
        <w:trPr>
          <w:trHeight w:val="55"/>
        </w:trPr>
        <w:tc>
          <w:tcPr>
            <w:tcW w:w="9645" w:type="dxa"/>
            <w:tcBorders>
              <w:bottom w:val="single" w:sz="2" w:space="0" w:color="505050"/>
            </w:tcBorders>
            <w:shd w:val="clear" w:color="auto" w:fill="E1EBEA"/>
            <w:tcMar>
              <w:left w:w="57" w:type="dxa"/>
              <w:right w:w="57" w:type="dxa"/>
            </w:tcMar>
          </w:tcPr>
          <w:p w14:paraId="4D647840" w14:textId="77777777" w:rsidR="00C152D9" w:rsidRDefault="00C152D9" w:rsidP="006C5140">
            <w:pPr>
              <w:keepNext/>
              <w:keepLines/>
            </w:pPr>
          </w:p>
        </w:tc>
      </w:tr>
    </w:tbl>
    <w:p w14:paraId="41E18D39" w14:textId="77777777" w:rsidR="00EB0286" w:rsidRDefault="00EB0286" w:rsidP="002911BB">
      <w:pPr>
        <w:pStyle w:val="Bodysubheader"/>
        <w:spacing w:before="240"/>
        <w:rPr>
          <w:lang w:val="en-US"/>
        </w:rPr>
      </w:pPr>
      <w:r w:rsidRPr="00915515">
        <w:rPr>
          <w:lang w:val="en-US"/>
        </w:rPr>
        <w:lastRenderedPageBreak/>
        <w:t xml:space="preserve">Television </w:t>
      </w:r>
      <w:r w:rsidR="00453BDE">
        <w:rPr>
          <w:lang w:val="en-US"/>
        </w:rPr>
        <w:t>and radio broadcasting</w:t>
      </w:r>
    </w:p>
    <w:p w14:paraId="04F3996E" w14:textId="15DD2E6F" w:rsidR="00E72890" w:rsidRDefault="00E72890" w:rsidP="00E72890">
      <w:pPr>
        <w:rPr>
          <w:lang w:val="en-US"/>
        </w:rPr>
      </w:pPr>
      <w:r>
        <w:rPr>
          <w:lang w:val="en-US"/>
        </w:rPr>
        <w:t>Research about Australians</w:t>
      </w:r>
      <w:r w:rsidR="00BB39E0">
        <w:rPr>
          <w:lang w:val="en-US"/>
        </w:rPr>
        <w:t>’</w:t>
      </w:r>
      <w:r>
        <w:rPr>
          <w:lang w:val="en-US"/>
        </w:rPr>
        <w:t xml:space="preserve"> use of media demonstrates that content </w:t>
      </w:r>
      <w:r w:rsidR="00D21C1D">
        <w:rPr>
          <w:lang w:val="en-US"/>
        </w:rPr>
        <w:t xml:space="preserve">broadcast </w:t>
      </w:r>
      <w:r>
        <w:rPr>
          <w:lang w:val="en-US"/>
        </w:rPr>
        <w:t xml:space="preserve">on television and radio </w:t>
      </w:r>
      <w:r w:rsidRPr="00D81818">
        <w:rPr>
          <w:lang w:val="en-US"/>
        </w:rPr>
        <w:t xml:space="preserve">remains highly significant </w:t>
      </w:r>
      <w:r w:rsidR="00BB39E0">
        <w:rPr>
          <w:lang w:val="en-US"/>
        </w:rPr>
        <w:t>to many people</w:t>
      </w:r>
      <w:r w:rsidRPr="00D81818">
        <w:rPr>
          <w:lang w:val="en-US"/>
        </w:rPr>
        <w:t xml:space="preserve">, notwithstanding </w:t>
      </w:r>
      <w:r>
        <w:rPr>
          <w:lang w:val="en-US"/>
        </w:rPr>
        <w:t>the growth of alternative content platforms enabled by digitali</w:t>
      </w:r>
      <w:r w:rsidR="00BB39E0">
        <w:rPr>
          <w:lang w:val="en-US"/>
        </w:rPr>
        <w:t>s</w:t>
      </w:r>
      <w:r>
        <w:rPr>
          <w:lang w:val="en-US"/>
        </w:rPr>
        <w:t xml:space="preserve">ation and </w:t>
      </w:r>
      <w:r w:rsidRPr="00D81818">
        <w:rPr>
          <w:lang w:val="en-US"/>
        </w:rPr>
        <w:t>the internet</w:t>
      </w:r>
      <w:r>
        <w:rPr>
          <w:lang w:val="en-US"/>
        </w:rPr>
        <w:t>.</w:t>
      </w:r>
      <w:r w:rsidRPr="00D81818">
        <w:rPr>
          <w:lang w:val="en-US"/>
        </w:rPr>
        <w:t xml:space="preserve"> </w:t>
      </w:r>
    </w:p>
    <w:p w14:paraId="1051BCA6" w14:textId="77777777" w:rsidR="00E72890" w:rsidRDefault="00E72890" w:rsidP="00E72890">
      <w:pPr>
        <w:rPr>
          <w:lang w:val="en-US"/>
        </w:rPr>
      </w:pPr>
    </w:p>
    <w:p w14:paraId="2ABEDBD0" w14:textId="77777777" w:rsidR="00E72890" w:rsidRDefault="00E72890" w:rsidP="00EB0286">
      <w:pPr>
        <w:rPr>
          <w:lang w:val="en-US"/>
        </w:rPr>
      </w:pPr>
      <w:r>
        <w:rPr>
          <w:lang w:val="en-US"/>
        </w:rPr>
        <w:t>In th</w:t>
      </w:r>
      <w:r w:rsidR="00896F31">
        <w:rPr>
          <w:lang w:val="en-US"/>
        </w:rPr>
        <w:t xml:space="preserve">e </w:t>
      </w:r>
      <w:r>
        <w:rPr>
          <w:lang w:val="en-US"/>
        </w:rPr>
        <w:t>context of changing delivery platforms</w:t>
      </w:r>
      <w:r w:rsidR="00AE563C">
        <w:rPr>
          <w:lang w:val="en-US"/>
        </w:rPr>
        <w:t>,</w:t>
      </w:r>
      <w:r>
        <w:rPr>
          <w:lang w:val="en-US"/>
        </w:rPr>
        <w:t xml:space="preserve"> research has </w:t>
      </w:r>
      <w:r w:rsidR="002A70CB">
        <w:rPr>
          <w:lang w:val="en-US"/>
        </w:rPr>
        <w:t>helped to</w:t>
      </w:r>
      <w:r>
        <w:rPr>
          <w:lang w:val="en-US"/>
        </w:rPr>
        <w:t xml:space="preserve"> build evidence about </w:t>
      </w:r>
      <w:r w:rsidR="00EB0286">
        <w:rPr>
          <w:lang w:val="en-US"/>
        </w:rPr>
        <w:t>changing community expectations for program standards</w:t>
      </w:r>
      <w:r w:rsidR="00675619">
        <w:rPr>
          <w:lang w:val="en-US"/>
        </w:rPr>
        <w:t>. It has been used to t</w:t>
      </w:r>
      <w:r>
        <w:rPr>
          <w:lang w:val="en-US"/>
        </w:rPr>
        <w:t xml:space="preserve">est whether the existing </w:t>
      </w:r>
      <w:r w:rsidR="00F67735">
        <w:rPr>
          <w:lang w:val="en-US"/>
        </w:rPr>
        <w:t>standards</w:t>
      </w:r>
      <w:r>
        <w:rPr>
          <w:lang w:val="en-US"/>
        </w:rPr>
        <w:t xml:space="preserve"> remain </w:t>
      </w:r>
      <w:r w:rsidR="00F67735">
        <w:rPr>
          <w:lang w:val="en-US"/>
        </w:rPr>
        <w:t xml:space="preserve">effective </w:t>
      </w:r>
      <w:r>
        <w:rPr>
          <w:lang w:val="en-US"/>
        </w:rPr>
        <w:t>in protecting children from harmful material</w:t>
      </w:r>
      <w:r w:rsidR="00F67735">
        <w:rPr>
          <w:lang w:val="en-US"/>
        </w:rPr>
        <w:t xml:space="preserve"> and supporting individual </w:t>
      </w:r>
      <w:r>
        <w:rPr>
          <w:lang w:val="en-US"/>
        </w:rPr>
        <w:t>privacy</w:t>
      </w:r>
      <w:r w:rsidR="00F67735">
        <w:rPr>
          <w:lang w:val="en-US"/>
        </w:rPr>
        <w:t>,</w:t>
      </w:r>
      <w:r w:rsidR="00675619">
        <w:rPr>
          <w:lang w:val="en-US"/>
        </w:rPr>
        <w:t xml:space="preserve"> and </w:t>
      </w:r>
      <w:r w:rsidR="00F67735">
        <w:rPr>
          <w:lang w:val="en-US"/>
        </w:rPr>
        <w:t xml:space="preserve">evidence has informed decisions on where regulation can be revised </w:t>
      </w:r>
      <w:r w:rsidR="00675619">
        <w:rPr>
          <w:lang w:val="en-US"/>
        </w:rPr>
        <w:t>to reflect updated community standards</w:t>
      </w:r>
      <w:r>
        <w:rPr>
          <w:lang w:val="en-US"/>
        </w:rPr>
        <w:t>.</w:t>
      </w:r>
    </w:p>
    <w:p w14:paraId="7703742E" w14:textId="77777777" w:rsidR="00E72890" w:rsidRDefault="00E72890" w:rsidP="00EB0286">
      <w:pPr>
        <w:rPr>
          <w:lang w:val="en-US"/>
        </w:rPr>
      </w:pPr>
    </w:p>
    <w:p w14:paraId="5A8CFCB3" w14:textId="77777777" w:rsidR="00EB0286" w:rsidRPr="006627AD" w:rsidRDefault="00E72890" w:rsidP="00ED4857">
      <w:pPr>
        <w:spacing w:after="80"/>
        <w:rPr>
          <w:lang w:val="en-US"/>
        </w:rPr>
      </w:pPr>
      <w:r>
        <w:rPr>
          <w:lang w:val="en-US"/>
        </w:rPr>
        <w:t>Relevant research</w:t>
      </w:r>
      <w:r w:rsidR="00561CF3">
        <w:rPr>
          <w:lang w:val="en-US"/>
        </w:rPr>
        <w:t xml:space="preserve"> includes:</w:t>
      </w:r>
    </w:p>
    <w:p w14:paraId="6DC73FC2" w14:textId="77777777" w:rsidR="00453BDE" w:rsidRDefault="001B2DE2" w:rsidP="00453BDE">
      <w:pPr>
        <w:pStyle w:val="ListBullet"/>
        <w:rPr>
          <w:lang w:val="en-US"/>
        </w:rPr>
      </w:pPr>
      <w:hyperlink r:id="rId86" w:history="1">
        <w:r w:rsidR="00453BDE" w:rsidRPr="00ED4857">
          <w:rPr>
            <w:rStyle w:val="Hyperlink"/>
            <w:b/>
            <w:i/>
            <w:lang w:val="en-US"/>
          </w:rPr>
          <w:t>AM radio issues</w:t>
        </w:r>
      </w:hyperlink>
      <w:r w:rsidR="00106797">
        <w:rPr>
          <w:lang w:val="en-US"/>
        </w:rPr>
        <w:t xml:space="preserve"> </w:t>
      </w:r>
      <w:r w:rsidR="00681040">
        <w:rPr>
          <w:lang w:val="en-US"/>
        </w:rPr>
        <w:t>(</w:t>
      </w:r>
      <w:r w:rsidR="00106797">
        <w:rPr>
          <w:lang w:val="en-US"/>
        </w:rPr>
        <w:t>Jan</w:t>
      </w:r>
      <w:r w:rsidR="002A70CB">
        <w:rPr>
          <w:lang w:val="en-US"/>
        </w:rPr>
        <w:t>uary</w:t>
      </w:r>
      <w:r w:rsidR="00106797">
        <w:rPr>
          <w:lang w:val="en-US"/>
        </w:rPr>
        <w:t xml:space="preserve"> 2006</w:t>
      </w:r>
      <w:r w:rsidR="00681040">
        <w:rPr>
          <w:lang w:val="en-US"/>
        </w:rPr>
        <w:t>)</w:t>
      </w:r>
    </w:p>
    <w:p w14:paraId="0FE5E26D" w14:textId="77777777" w:rsidR="00893FAA" w:rsidRDefault="00893FAA" w:rsidP="00374BDC">
      <w:pPr>
        <w:pStyle w:val="ListBullet"/>
        <w:numPr>
          <w:ilvl w:val="0"/>
          <w:numId w:val="0"/>
        </w:numPr>
        <w:ind w:left="284"/>
        <w:rPr>
          <w:lang w:val="en-US"/>
        </w:rPr>
      </w:pPr>
      <w:r>
        <w:rPr>
          <w:lang w:val="en-US"/>
        </w:rPr>
        <w:t>Based on research findings, the ACMA did not see a need for AM</w:t>
      </w:r>
      <w:r w:rsidR="002A70CB">
        <w:rPr>
          <w:lang w:val="en-US"/>
        </w:rPr>
        <w:t>-</w:t>
      </w:r>
      <w:r>
        <w:rPr>
          <w:lang w:val="en-US"/>
        </w:rPr>
        <w:t xml:space="preserve">specific </w:t>
      </w:r>
      <w:r w:rsidRPr="00374BDC">
        <w:t>changes</w:t>
      </w:r>
      <w:r>
        <w:rPr>
          <w:lang w:val="en-US"/>
        </w:rPr>
        <w:t xml:space="preserve"> to the regulatory settings governing control of commercial </w:t>
      </w:r>
      <w:r w:rsidR="00502452">
        <w:rPr>
          <w:lang w:val="en-US"/>
        </w:rPr>
        <w:t xml:space="preserve">radio </w:t>
      </w:r>
      <w:r w:rsidR="00C7362A">
        <w:rPr>
          <w:lang w:val="en-US"/>
        </w:rPr>
        <w:t>licenses</w:t>
      </w:r>
      <w:r>
        <w:rPr>
          <w:lang w:val="en-US"/>
        </w:rPr>
        <w:t xml:space="preserve"> at the time of publication.</w:t>
      </w:r>
    </w:p>
    <w:p w14:paraId="012C2746" w14:textId="357EBB00" w:rsidR="00EB0286" w:rsidRPr="00A725D4" w:rsidRDefault="001B2DE2" w:rsidP="000E6568">
      <w:pPr>
        <w:pStyle w:val="ListBullet"/>
        <w:rPr>
          <w:lang w:val="en-US"/>
        </w:rPr>
      </w:pPr>
      <w:hyperlink r:id="rId87" w:history="1">
        <w:r w:rsidR="00EB0286" w:rsidRPr="00A725D4">
          <w:rPr>
            <w:rStyle w:val="Hyperlink"/>
            <w:b/>
            <w:i/>
            <w:lang w:val="en-US"/>
          </w:rPr>
          <w:t>Research studies</w:t>
        </w:r>
        <w:r w:rsidR="00AE563C" w:rsidRPr="00A725D4">
          <w:rPr>
            <w:rStyle w:val="Hyperlink"/>
            <w:b/>
            <w:i/>
            <w:lang w:val="en-US"/>
          </w:rPr>
          <w:t>—</w:t>
        </w:r>
        <w:r w:rsidR="00EB0286" w:rsidRPr="00A725D4">
          <w:rPr>
            <w:rStyle w:val="Hyperlink"/>
            <w:b/>
            <w:i/>
            <w:lang w:val="en-US"/>
          </w:rPr>
          <w:t>Children’s Television Standards</w:t>
        </w:r>
      </w:hyperlink>
      <w:r w:rsidR="00106797" w:rsidRPr="00A725D4">
        <w:rPr>
          <w:lang w:val="en-US"/>
        </w:rPr>
        <w:t xml:space="preserve"> </w:t>
      </w:r>
      <w:r w:rsidR="00681040" w:rsidRPr="00A725D4">
        <w:rPr>
          <w:lang w:val="en-US"/>
        </w:rPr>
        <w:t>(</w:t>
      </w:r>
      <w:r w:rsidR="00DC4D0D" w:rsidRPr="00A725D4">
        <w:rPr>
          <w:lang w:val="en-US"/>
        </w:rPr>
        <w:t>June</w:t>
      </w:r>
      <w:r w:rsidR="00106797" w:rsidRPr="00A725D4">
        <w:rPr>
          <w:lang w:val="en-US"/>
        </w:rPr>
        <w:t xml:space="preserve"> 2007</w:t>
      </w:r>
      <w:r w:rsidR="00681040" w:rsidRPr="00A725D4">
        <w:rPr>
          <w:lang w:val="en-US"/>
        </w:rPr>
        <w:t>)</w:t>
      </w:r>
    </w:p>
    <w:p w14:paraId="1220D5E5" w14:textId="41682F87" w:rsidR="00FC54E7" w:rsidRDefault="001B128A" w:rsidP="00FC54E7">
      <w:pPr>
        <w:pStyle w:val="ListBullet"/>
        <w:numPr>
          <w:ilvl w:val="0"/>
          <w:numId w:val="0"/>
        </w:numPr>
        <w:ind w:left="284"/>
        <w:rPr>
          <w:lang w:val="en-US"/>
        </w:rPr>
      </w:pPr>
      <w:r w:rsidRPr="00A725D4">
        <w:rPr>
          <w:lang w:val="en-US"/>
        </w:rPr>
        <w:t>The research informed the ACMA about trends in the television viewing patterns of Australian children, the production and financing of children’s television</w:t>
      </w:r>
      <w:r w:rsidR="00AE563C" w:rsidRPr="00A725D4">
        <w:rPr>
          <w:lang w:val="en-US"/>
        </w:rPr>
        <w:t>,</w:t>
      </w:r>
      <w:r w:rsidRPr="00A725D4">
        <w:rPr>
          <w:lang w:val="en-US"/>
        </w:rPr>
        <w:t xml:space="preserve"> and television advertising to children.</w:t>
      </w:r>
      <w:r w:rsidR="00A725D4">
        <w:rPr>
          <w:lang w:val="en-US"/>
        </w:rPr>
        <w:t xml:space="preserve"> </w:t>
      </w:r>
    </w:p>
    <w:p w14:paraId="00F547AD" w14:textId="3A8F97FE" w:rsidR="00EB0286" w:rsidRDefault="00FC54E7" w:rsidP="00FC54E7">
      <w:pPr>
        <w:pStyle w:val="ListBullet"/>
        <w:numPr>
          <w:ilvl w:val="0"/>
          <w:numId w:val="0"/>
        </w:numPr>
        <w:ind w:left="284"/>
        <w:rPr>
          <w:lang w:val="en-US"/>
        </w:rPr>
      </w:pPr>
      <w:r w:rsidRPr="00FC54E7">
        <w:rPr>
          <w:lang w:val="en-US"/>
        </w:rPr>
        <w:t xml:space="preserve"> </w:t>
      </w:r>
      <w:hyperlink r:id="rId88" w:history="1">
        <w:r w:rsidR="00EB0286" w:rsidRPr="008E7A11">
          <w:rPr>
            <w:rStyle w:val="Hyperlink"/>
            <w:b/>
            <w:i/>
            <w:lang w:val="en-US"/>
          </w:rPr>
          <w:t>Community attitudes to the presentation of factual material and viewpoints in commercial television current affairs programs</w:t>
        </w:r>
      </w:hyperlink>
      <w:r w:rsidR="00106797">
        <w:rPr>
          <w:lang w:val="en-US"/>
        </w:rPr>
        <w:t xml:space="preserve"> </w:t>
      </w:r>
      <w:r w:rsidR="00681040">
        <w:rPr>
          <w:lang w:val="en-US"/>
        </w:rPr>
        <w:t>(</w:t>
      </w:r>
      <w:r w:rsidR="00106797">
        <w:rPr>
          <w:lang w:val="en-US"/>
        </w:rPr>
        <w:t>Aug</w:t>
      </w:r>
      <w:r w:rsidR="002A70CB">
        <w:rPr>
          <w:lang w:val="en-US"/>
        </w:rPr>
        <w:t>ust</w:t>
      </w:r>
      <w:r w:rsidR="00106797">
        <w:rPr>
          <w:lang w:val="en-US"/>
        </w:rPr>
        <w:t xml:space="preserve"> 2009</w:t>
      </w:r>
      <w:r w:rsidR="00681040">
        <w:rPr>
          <w:lang w:val="en-US"/>
        </w:rPr>
        <w:t>)</w:t>
      </w:r>
    </w:p>
    <w:p w14:paraId="5CCB59D4" w14:textId="77777777" w:rsidR="001B128A" w:rsidRDefault="00FD4BAF" w:rsidP="00374BDC">
      <w:pPr>
        <w:pStyle w:val="ListBullet"/>
        <w:numPr>
          <w:ilvl w:val="0"/>
          <w:numId w:val="0"/>
        </w:numPr>
        <w:ind w:left="284"/>
        <w:rPr>
          <w:lang w:val="en-US"/>
        </w:rPr>
      </w:pPr>
      <w:r>
        <w:rPr>
          <w:lang w:val="en-US"/>
        </w:rPr>
        <w:t>A</w:t>
      </w:r>
      <w:r w:rsidR="001B128A">
        <w:rPr>
          <w:lang w:val="en-US"/>
        </w:rPr>
        <w:t xml:space="preserve"> large majority of the </w:t>
      </w:r>
      <w:r>
        <w:rPr>
          <w:lang w:val="en-US"/>
        </w:rPr>
        <w:t xml:space="preserve">research participants </w:t>
      </w:r>
      <w:r w:rsidR="001B128A">
        <w:rPr>
          <w:lang w:val="en-US"/>
        </w:rPr>
        <w:t>indicated that for any error</w:t>
      </w:r>
      <w:r w:rsidR="00725625">
        <w:rPr>
          <w:lang w:val="en-US"/>
        </w:rPr>
        <w:t>, a</w:t>
      </w:r>
      <w:r w:rsidR="002A70CB">
        <w:rPr>
          <w:lang w:val="en-US"/>
        </w:rPr>
        <w:t>n on-air</w:t>
      </w:r>
      <w:r w:rsidR="00725625">
        <w:rPr>
          <w:lang w:val="en-US"/>
        </w:rPr>
        <w:t xml:space="preserve"> correction was required, </w:t>
      </w:r>
      <w:r w:rsidR="001B128A">
        <w:rPr>
          <w:lang w:val="en-US"/>
        </w:rPr>
        <w:t>consistent with the medium in which the error was made</w:t>
      </w:r>
      <w:r w:rsidR="00725625">
        <w:rPr>
          <w:lang w:val="en-US"/>
        </w:rPr>
        <w:t>.</w:t>
      </w:r>
    </w:p>
    <w:p w14:paraId="0041EF07" w14:textId="77777777" w:rsidR="00453BDE" w:rsidRDefault="001B2DE2" w:rsidP="00453BDE">
      <w:pPr>
        <w:pStyle w:val="ListBullet"/>
        <w:rPr>
          <w:lang w:val="en-US"/>
        </w:rPr>
      </w:pPr>
      <w:hyperlink r:id="rId89" w:history="1">
        <w:r w:rsidR="00453BDE" w:rsidRPr="00ED4857">
          <w:rPr>
            <w:rStyle w:val="Hyperlink"/>
            <w:b/>
            <w:i/>
            <w:lang w:val="en-US"/>
          </w:rPr>
          <w:t>Listener attitudes to advertising, sponsorship and influence on commercial radio</w:t>
        </w:r>
      </w:hyperlink>
      <w:r w:rsidR="00106797">
        <w:rPr>
          <w:lang w:val="en-US"/>
        </w:rPr>
        <w:t xml:space="preserve"> </w:t>
      </w:r>
      <w:r w:rsidR="00681040">
        <w:rPr>
          <w:lang w:val="en-US"/>
        </w:rPr>
        <w:t>(</w:t>
      </w:r>
      <w:r w:rsidR="00106797" w:rsidRPr="00915515">
        <w:rPr>
          <w:lang w:val="en-US"/>
        </w:rPr>
        <w:t>Feb</w:t>
      </w:r>
      <w:r w:rsidR="002A70CB">
        <w:rPr>
          <w:lang w:val="en-US"/>
        </w:rPr>
        <w:t>ruary</w:t>
      </w:r>
      <w:r w:rsidR="00106797" w:rsidRPr="00915515">
        <w:rPr>
          <w:lang w:val="en-US"/>
        </w:rPr>
        <w:t xml:space="preserve"> 2010</w:t>
      </w:r>
      <w:r w:rsidR="00681040">
        <w:rPr>
          <w:lang w:val="en-US"/>
        </w:rPr>
        <w:t>)</w:t>
      </w:r>
    </w:p>
    <w:p w14:paraId="7C7B8E12" w14:textId="77777777" w:rsidR="00A31B52" w:rsidRPr="00453BDE" w:rsidRDefault="00A31B52" w:rsidP="00374BDC">
      <w:pPr>
        <w:pStyle w:val="ListBullet"/>
        <w:numPr>
          <w:ilvl w:val="0"/>
          <w:numId w:val="0"/>
        </w:numPr>
        <w:ind w:left="284"/>
        <w:rPr>
          <w:lang w:val="en-US"/>
        </w:rPr>
      </w:pPr>
      <w:r>
        <w:t xml:space="preserve">Commercial radio listeners in this study demonstrated a strong ability to distinguish advertising from other program material in the less complex radio segments that were presented to them. However, a greater diversity of views </w:t>
      </w:r>
      <w:r w:rsidR="00AE563C">
        <w:t xml:space="preserve">were </w:t>
      </w:r>
      <w:r>
        <w:t>evident for the less scripted and more interactive examples (particularly those with expert interviews and a talkback caller).</w:t>
      </w:r>
    </w:p>
    <w:p w14:paraId="2B064107" w14:textId="77777777" w:rsidR="00453BDE" w:rsidRDefault="001B2DE2" w:rsidP="00453BDE">
      <w:pPr>
        <w:pStyle w:val="ListBullet"/>
        <w:rPr>
          <w:lang w:val="en-US"/>
        </w:rPr>
      </w:pPr>
      <w:hyperlink r:id="rId90" w:history="1">
        <w:r w:rsidR="00453BDE" w:rsidRPr="008E7A11">
          <w:rPr>
            <w:rStyle w:val="Hyperlink"/>
            <w:b/>
            <w:i/>
            <w:lang w:val="en-US"/>
          </w:rPr>
          <w:t>Review of privacy guidelines for broadcasters</w:t>
        </w:r>
      </w:hyperlink>
      <w:r w:rsidR="00106797">
        <w:rPr>
          <w:lang w:val="en-US"/>
        </w:rPr>
        <w:t xml:space="preserve"> </w:t>
      </w:r>
      <w:r w:rsidR="00681040">
        <w:rPr>
          <w:lang w:val="en-US"/>
        </w:rPr>
        <w:t>(</w:t>
      </w:r>
      <w:r w:rsidR="00106797">
        <w:rPr>
          <w:lang w:val="en-US"/>
        </w:rPr>
        <w:t>Aug</w:t>
      </w:r>
      <w:r w:rsidR="002A70CB">
        <w:rPr>
          <w:lang w:val="en-US"/>
        </w:rPr>
        <w:t>ust</w:t>
      </w:r>
      <w:r w:rsidR="00106797">
        <w:rPr>
          <w:lang w:val="en-US"/>
        </w:rPr>
        <w:t xml:space="preserve"> 2011</w:t>
      </w:r>
      <w:r w:rsidR="00681040">
        <w:rPr>
          <w:lang w:val="en-US"/>
        </w:rPr>
        <w:t>)</w:t>
      </w:r>
    </w:p>
    <w:p w14:paraId="29F96E67" w14:textId="77777777" w:rsidR="00E034C9" w:rsidRPr="00453BDE" w:rsidRDefault="00147921" w:rsidP="00374BDC">
      <w:pPr>
        <w:pStyle w:val="ListBullet"/>
        <w:numPr>
          <w:ilvl w:val="0"/>
          <w:numId w:val="0"/>
        </w:numPr>
        <w:ind w:left="284"/>
        <w:rPr>
          <w:lang w:val="en-US"/>
        </w:rPr>
      </w:pPr>
      <w:r>
        <w:rPr>
          <w:lang w:val="en-US"/>
        </w:rPr>
        <w:t>The review inform</w:t>
      </w:r>
      <w:r w:rsidR="00FD4BAF">
        <w:rPr>
          <w:lang w:val="en-US"/>
        </w:rPr>
        <w:t>ed</w:t>
      </w:r>
      <w:r>
        <w:rPr>
          <w:lang w:val="en-US"/>
        </w:rPr>
        <w:t xml:space="preserve"> the ACMA about relevant issues relating to privacy and broadcasting in the context of community attitudes.</w:t>
      </w:r>
    </w:p>
    <w:p w14:paraId="610D3C7C" w14:textId="77777777" w:rsidR="00EB0286" w:rsidRDefault="001B2DE2" w:rsidP="000E6568">
      <w:pPr>
        <w:pStyle w:val="ListBullet"/>
        <w:rPr>
          <w:lang w:val="en-US"/>
        </w:rPr>
      </w:pPr>
      <w:hyperlink r:id="rId91" w:history="1">
        <w:r w:rsidR="00EB0286" w:rsidRPr="008E7A11">
          <w:rPr>
            <w:rStyle w:val="Hyperlink"/>
            <w:b/>
            <w:i/>
            <w:lang w:val="en-US"/>
          </w:rPr>
          <w:t>Australians’ views on privacy in broadcast news and current affairs</w:t>
        </w:r>
      </w:hyperlink>
      <w:r w:rsidR="00106797">
        <w:rPr>
          <w:lang w:val="en-US"/>
        </w:rPr>
        <w:t xml:space="preserve"> </w:t>
      </w:r>
      <w:r w:rsidR="00681040">
        <w:rPr>
          <w:lang w:val="en-US"/>
        </w:rPr>
        <w:t>(</w:t>
      </w:r>
      <w:r w:rsidR="00106797">
        <w:rPr>
          <w:lang w:val="en-US"/>
        </w:rPr>
        <w:t>Aug</w:t>
      </w:r>
      <w:r w:rsidR="002A70CB">
        <w:rPr>
          <w:lang w:val="en-US"/>
        </w:rPr>
        <w:t>ust </w:t>
      </w:r>
      <w:r w:rsidR="00106797">
        <w:rPr>
          <w:lang w:val="en-US"/>
        </w:rPr>
        <w:t>2011</w:t>
      </w:r>
      <w:r w:rsidR="00681040">
        <w:rPr>
          <w:lang w:val="en-US"/>
        </w:rPr>
        <w:t>)</w:t>
      </w:r>
    </w:p>
    <w:p w14:paraId="53D63D6F" w14:textId="77777777" w:rsidR="00147921" w:rsidRDefault="00FD4BAF" w:rsidP="00374BDC">
      <w:pPr>
        <w:pStyle w:val="ListBullet"/>
        <w:numPr>
          <w:ilvl w:val="0"/>
          <w:numId w:val="0"/>
        </w:numPr>
        <w:ind w:left="284"/>
        <w:rPr>
          <w:lang w:val="en-US"/>
        </w:rPr>
      </w:pPr>
      <w:r w:rsidRPr="00374BDC">
        <w:t>M</w:t>
      </w:r>
      <w:r w:rsidR="006564C0" w:rsidRPr="00374BDC">
        <w:t>ost</w:t>
      </w:r>
      <w:r w:rsidR="006564C0">
        <w:rPr>
          <w:lang w:val="en-US"/>
        </w:rPr>
        <w:t xml:space="preserve"> media users </w:t>
      </w:r>
      <w:r>
        <w:rPr>
          <w:lang w:val="en-US"/>
        </w:rPr>
        <w:t xml:space="preserve">in this study </w:t>
      </w:r>
      <w:r w:rsidR="006564C0">
        <w:rPr>
          <w:lang w:val="en-US"/>
        </w:rPr>
        <w:t>believe</w:t>
      </w:r>
      <w:r w:rsidR="002A70CB">
        <w:rPr>
          <w:lang w:val="en-US"/>
        </w:rPr>
        <w:t>d</w:t>
      </w:r>
      <w:r w:rsidR="006564C0">
        <w:rPr>
          <w:lang w:val="en-US"/>
        </w:rPr>
        <w:t xml:space="preserve"> it </w:t>
      </w:r>
      <w:r w:rsidR="002A70CB">
        <w:rPr>
          <w:lang w:val="en-US"/>
        </w:rPr>
        <w:t>wa</w:t>
      </w:r>
      <w:r w:rsidR="006564C0">
        <w:rPr>
          <w:lang w:val="en-US"/>
        </w:rPr>
        <w:t>s very important for broadcasters to safeguard a person’s privacy in news and current affairs programs.</w:t>
      </w:r>
    </w:p>
    <w:p w14:paraId="5CFFA3BD" w14:textId="77777777" w:rsidR="00EB0286" w:rsidRDefault="001B2DE2" w:rsidP="000E6568">
      <w:pPr>
        <w:pStyle w:val="ListBullet"/>
        <w:rPr>
          <w:lang w:val="en-US"/>
        </w:rPr>
      </w:pPr>
      <w:hyperlink r:id="rId92" w:history="1">
        <w:r w:rsidR="00EB0286" w:rsidRPr="008E7A11">
          <w:rPr>
            <w:rStyle w:val="Hyperlink"/>
            <w:b/>
            <w:i/>
            <w:lang w:val="en-US"/>
          </w:rPr>
          <w:t xml:space="preserve">Community </w:t>
        </w:r>
        <w:r w:rsidR="00AE563C" w:rsidRPr="008E7A11">
          <w:rPr>
            <w:rStyle w:val="Hyperlink"/>
            <w:b/>
            <w:i/>
            <w:lang w:val="en-US"/>
          </w:rPr>
          <w:t>a</w:t>
        </w:r>
        <w:r w:rsidR="00EB0286" w:rsidRPr="008E7A11">
          <w:rPr>
            <w:rStyle w:val="Hyperlink"/>
            <w:b/>
            <w:i/>
            <w:lang w:val="en-US"/>
          </w:rPr>
          <w:t xml:space="preserve">ttitudes to </w:t>
        </w:r>
        <w:r w:rsidR="00AE563C" w:rsidRPr="008E7A11">
          <w:rPr>
            <w:rStyle w:val="Hyperlink"/>
            <w:b/>
            <w:i/>
            <w:lang w:val="en-US"/>
          </w:rPr>
          <w:t>l</w:t>
        </w:r>
        <w:r w:rsidR="00EB0286" w:rsidRPr="008E7A11">
          <w:rPr>
            <w:rStyle w:val="Hyperlink"/>
            <w:b/>
            <w:i/>
            <w:lang w:val="en-US"/>
          </w:rPr>
          <w:t xml:space="preserve">ive </w:t>
        </w:r>
        <w:r w:rsidR="00AE563C" w:rsidRPr="008E7A11">
          <w:rPr>
            <w:rStyle w:val="Hyperlink"/>
            <w:b/>
            <w:i/>
            <w:lang w:val="en-US"/>
          </w:rPr>
          <w:t>o</w:t>
        </w:r>
        <w:r w:rsidR="00EB0286" w:rsidRPr="008E7A11">
          <w:rPr>
            <w:rStyle w:val="Hyperlink"/>
            <w:b/>
            <w:i/>
            <w:lang w:val="en-US"/>
          </w:rPr>
          <w:t xml:space="preserve">dds and </w:t>
        </w:r>
        <w:r w:rsidR="00AE563C" w:rsidRPr="008E7A11">
          <w:rPr>
            <w:rStyle w:val="Hyperlink"/>
            <w:b/>
            <w:i/>
            <w:lang w:val="en-US"/>
          </w:rPr>
          <w:t>s</w:t>
        </w:r>
        <w:r w:rsidR="00EB0286" w:rsidRPr="008E7A11">
          <w:rPr>
            <w:rStyle w:val="Hyperlink"/>
            <w:b/>
            <w:i/>
            <w:lang w:val="en-US"/>
          </w:rPr>
          <w:t>ports</w:t>
        </w:r>
      </w:hyperlink>
      <w:r w:rsidR="00106797">
        <w:rPr>
          <w:lang w:val="en-US"/>
        </w:rPr>
        <w:t xml:space="preserve"> </w:t>
      </w:r>
      <w:r w:rsidR="00681040">
        <w:rPr>
          <w:lang w:val="en-US"/>
        </w:rPr>
        <w:t>(</w:t>
      </w:r>
      <w:r w:rsidR="00106797">
        <w:rPr>
          <w:lang w:val="en-US"/>
        </w:rPr>
        <w:t>Jul</w:t>
      </w:r>
      <w:r w:rsidR="002A70CB">
        <w:rPr>
          <w:lang w:val="en-US"/>
        </w:rPr>
        <w:t>y</w:t>
      </w:r>
      <w:r w:rsidR="00106797">
        <w:rPr>
          <w:lang w:val="en-US"/>
        </w:rPr>
        <w:t xml:space="preserve"> 2013</w:t>
      </w:r>
      <w:r w:rsidR="00681040">
        <w:rPr>
          <w:lang w:val="en-US"/>
        </w:rPr>
        <w:t>)</w:t>
      </w:r>
    </w:p>
    <w:p w14:paraId="56397063" w14:textId="77777777" w:rsidR="006564C0" w:rsidRDefault="001100A7" w:rsidP="00374BDC">
      <w:pPr>
        <w:pStyle w:val="ListBullet"/>
        <w:numPr>
          <w:ilvl w:val="0"/>
          <w:numId w:val="0"/>
        </w:numPr>
        <w:ind w:left="284"/>
        <w:rPr>
          <w:lang w:val="en-US"/>
        </w:rPr>
      </w:pPr>
      <w:r w:rsidRPr="00374BDC">
        <w:t>Sixty</w:t>
      </w:r>
      <w:r>
        <w:rPr>
          <w:lang w:val="en-US"/>
        </w:rPr>
        <w:t>-three per cent of Australians found promotion of betting odds during sports-related television programs unacceptable</w:t>
      </w:r>
      <w:r w:rsidR="00FD4BAF">
        <w:rPr>
          <w:lang w:val="en-US"/>
        </w:rPr>
        <w:t xml:space="preserve">. A further </w:t>
      </w:r>
      <w:r>
        <w:rPr>
          <w:lang w:val="en-US"/>
        </w:rPr>
        <w:t>61 per cent found advertising for betting agencies during sport-related television programs unacceptable.</w:t>
      </w:r>
    </w:p>
    <w:p w14:paraId="749960ED" w14:textId="77777777" w:rsidR="00EB0286" w:rsidRPr="00D97589" w:rsidRDefault="001B2DE2" w:rsidP="00CD292D">
      <w:pPr>
        <w:pStyle w:val="ListBullet"/>
        <w:rPr>
          <w:b/>
          <w:lang w:val="en-US"/>
        </w:rPr>
      </w:pPr>
      <w:hyperlink r:id="rId93" w:history="1">
        <w:r w:rsidR="00EB0286" w:rsidRPr="00933CEA">
          <w:rPr>
            <w:rStyle w:val="Hyperlink"/>
            <w:b/>
            <w:i/>
            <w:lang w:val="en-US"/>
          </w:rPr>
          <w:t xml:space="preserve">Research informing the </w:t>
        </w:r>
        <w:r w:rsidR="00EB0286" w:rsidRPr="00C91437">
          <w:rPr>
            <w:rStyle w:val="Hyperlink"/>
            <w:b/>
            <w:lang w:val="en-US"/>
          </w:rPr>
          <w:t>Contemporary community safeguards inquiry</w:t>
        </w:r>
      </w:hyperlink>
      <w:r w:rsidR="00255747">
        <w:rPr>
          <w:lang w:val="en-US"/>
        </w:rPr>
        <w:t xml:space="preserve"> </w:t>
      </w:r>
      <w:r w:rsidR="00681040">
        <w:rPr>
          <w:lang w:val="en-US"/>
        </w:rPr>
        <w:t>(</w:t>
      </w:r>
      <w:r w:rsidR="00255747" w:rsidRPr="00915515">
        <w:rPr>
          <w:lang w:val="en-US"/>
        </w:rPr>
        <w:t>Mar</w:t>
      </w:r>
      <w:r w:rsidR="002A70CB">
        <w:rPr>
          <w:lang w:val="en-US"/>
        </w:rPr>
        <w:t>ch </w:t>
      </w:r>
      <w:r w:rsidR="00255747" w:rsidRPr="00915515">
        <w:rPr>
          <w:lang w:val="en-US"/>
        </w:rPr>
        <w:t>2014</w:t>
      </w:r>
      <w:r w:rsidR="00681040">
        <w:rPr>
          <w:lang w:val="en-US"/>
        </w:rPr>
        <w:t>)</w:t>
      </w:r>
    </w:p>
    <w:p w14:paraId="3B285192" w14:textId="77777777" w:rsidR="00EB0286" w:rsidRPr="00AD3452" w:rsidRDefault="00EB0286" w:rsidP="00CD292D">
      <w:pPr>
        <w:pStyle w:val="ListBullet2"/>
        <w:rPr>
          <w:b/>
          <w:i/>
          <w:lang w:val="en-US"/>
        </w:rPr>
      </w:pPr>
      <w:r w:rsidRPr="00B15DA2">
        <w:rPr>
          <w:b/>
          <w:i/>
          <w:lang w:val="en-US"/>
        </w:rPr>
        <w:t>Community attitudinal research</w:t>
      </w:r>
    </w:p>
    <w:p w14:paraId="14CE100E" w14:textId="77777777" w:rsidR="00423E8A" w:rsidRDefault="00423E8A" w:rsidP="00374BDC">
      <w:pPr>
        <w:pStyle w:val="ListBullet2"/>
        <w:numPr>
          <w:ilvl w:val="0"/>
          <w:numId w:val="0"/>
        </w:numPr>
        <w:ind w:left="851"/>
      </w:pPr>
      <w:r w:rsidRPr="000E153E">
        <w:t>The</w:t>
      </w:r>
      <w:r>
        <w:t xml:space="preserve"> research </w:t>
      </w:r>
      <w:r w:rsidRPr="000E153E">
        <w:t>explore</w:t>
      </w:r>
      <w:r w:rsidRPr="00261F05">
        <w:t>d</w:t>
      </w:r>
      <w:r w:rsidRPr="000E153E">
        <w:t xml:space="preserve"> c</w:t>
      </w:r>
      <w:r w:rsidRPr="00EE3E67">
        <w:t>ommunity attitudes</w:t>
      </w:r>
      <w:r w:rsidR="002A70CB">
        <w:t xml:space="preserve"> to</w:t>
      </w:r>
      <w:r w:rsidRPr="00EE3E67">
        <w:t>, experiences</w:t>
      </w:r>
      <w:r w:rsidR="002A70CB">
        <w:t xml:space="preserve"> of</w:t>
      </w:r>
      <w:r w:rsidRPr="00EE3E67">
        <w:t xml:space="preserve"> and expectations of content broadcast on television and radio </w:t>
      </w:r>
      <w:r w:rsidR="002A70CB">
        <w:t>for</w:t>
      </w:r>
      <w:r w:rsidRPr="00EE3E67">
        <w:t xml:space="preserve"> a range of matters covered by the existing broadcasting codes of practice</w:t>
      </w:r>
      <w:r>
        <w:t>.</w:t>
      </w:r>
    </w:p>
    <w:p w14:paraId="404A9D89" w14:textId="77777777" w:rsidR="00EB0286" w:rsidRPr="00B15DA2" w:rsidRDefault="00EB0286" w:rsidP="00CD292D">
      <w:pPr>
        <w:pStyle w:val="ListBullet2"/>
        <w:rPr>
          <w:b/>
          <w:i/>
          <w:lang w:val="en-US"/>
        </w:rPr>
      </w:pPr>
      <w:r w:rsidRPr="00B15DA2">
        <w:rPr>
          <w:b/>
          <w:i/>
          <w:lang w:val="en-US"/>
        </w:rPr>
        <w:t>The cost of code interventions on commercial broadcasters, subscription television broadcasters and community broadcasters</w:t>
      </w:r>
    </w:p>
    <w:p w14:paraId="098A704F" w14:textId="77777777" w:rsidR="00423E8A" w:rsidRDefault="00C7362A" w:rsidP="00374BDC">
      <w:pPr>
        <w:pStyle w:val="ListBullet2"/>
        <w:numPr>
          <w:ilvl w:val="0"/>
          <w:numId w:val="0"/>
        </w:numPr>
        <w:ind w:left="851"/>
        <w:rPr>
          <w:lang w:val="en-US"/>
        </w:rPr>
      </w:pPr>
      <w:r w:rsidRPr="00374BDC">
        <w:t>Research</w:t>
      </w:r>
      <w:r>
        <w:rPr>
          <w:lang w:val="en-US"/>
        </w:rPr>
        <w:t xml:space="preserve"> indicated</w:t>
      </w:r>
      <w:r w:rsidR="004169F1">
        <w:rPr>
          <w:lang w:val="en-US"/>
        </w:rPr>
        <w:t xml:space="preserve"> areas where the nature of safeguards may need to be adjusted to better balance the regulatory burden while maintaining appropriately community safeguards.</w:t>
      </w:r>
    </w:p>
    <w:p w14:paraId="1F032A84" w14:textId="77777777" w:rsidR="00EB0286" w:rsidRDefault="001B2DE2" w:rsidP="00CD292D">
      <w:pPr>
        <w:pStyle w:val="ListBullet"/>
        <w:rPr>
          <w:lang w:val="en-US"/>
        </w:rPr>
      </w:pPr>
      <w:hyperlink r:id="rId94" w:history="1">
        <w:r w:rsidR="00EB0286" w:rsidRPr="00ED4857">
          <w:rPr>
            <w:rStyle w:val="Hyperlink"/>
            <w:b/>
            <w:lang w:val="en-US"/>
          </w:rPr>
          <w:t>Local content research</w:t>
        </w:r>
      </w:hyperlink>
      <w:r w:rsidR="00255747">
        <w:rPr>
          <w:lang w:val="en-US"/>
        </w:rPr>
        <w:t xml:space="preserve"> </w:t>
      </w:r>
      <w:r w:rsidR="00681040">
        <w:rPr>
          <w:lang w:val="en-US"/>
        </w:rPr>
        <w:t>(</w:t>
      </w:r>
      <w:r w:rsidR="00255747">
        <w:rPr>
          <w:lang w:val="en-US"/>
        </w:rPr>
        <w:t>Apr</w:t>
      </w:r>
      <w:r w:rsidR="002A70CB">
        <w:rPr>
          <w:lang w:val="en-US"/>
        </w:rPr>
        <w:t>il</w:t>
      </w:r>
      <w:r w:rsidR="00255747">
        <w:rPr>
          <w:lang w:val="en-US"/>
        </w:rPr>
        <w:t xml:space="preserve"> 2014</w:t>
      </w:r>
      <w:r w:rsidR="00681040">
        <w:rPr>
          <w:lang w:val="en-US"/>
        </w:rPr>
        <w:t>)</w:t>
      </w:r>
    </w:p>
    <w:p w14:paraId="5782DD0C" w14:textId="77777777" w:rsidR="00EB0286" w:rsidRPr="00D97589" w:rsidRDefault="00EB0286" w:rsidP="00CD292D">
      <w:pPr>
        <w:pStyle w:val="ListBullet2"/>
        <w:rPr>
          <w:b/>
          <w:i/>
          <w:lang w:val="en-US"/>
        </w:rPr>
      </w:pPr>
      <w:r w:rsidRPr="00D97589">
        <w:rPr>
          <w:b/>
          <w:i/>
          <w:lang w:val="en-US"/>
        </w:rPr>
        <w:t>Regional Australians’ access to local content</w:t>
      </w:r>
      <w:r w:rsidR="00AE563C" w:rsidRPr="00D97589">
        <w:rPr>
          <w:b/>
          <w:i/>
          <w:lang w:val="en-US"/>
        </w:rPr>
        <w:t>—</w:t>
      </w:r>
      <w:r w:rsidRPr="00D97589">
        <w:rPr>
          <w:b/>
          <w:i/>
          <w:lang w:val="en-US"/>
        </w:rPr>
        <w:t>community research</w:t>
      </w:r>
    </w:p>
    <w:p w14:paraId="5267000E" w14:textId="77777777" w:rsidR="007B5D3E" w:rsidRDefault="00C7362A" w:rsidP="00374BDC">
      <w:pPr>
        <w:pStyle w:val="ListBullet2"/>
        <w:numPr>
          <w:ilvl w:val="0"/>
          <w:numId w:val="0"/>
        </w:numPr>
        <w:ind w:left="851"/>
        <w:rPr>
          <w:lang w:val="en-US"/>
        </w:rPr>
      </w:pPr>
      <w:r>
        <w:rPr>
          <w:lang w:val="en-US"/>
        </w:rPr>
        <w:t>Research indicated</w:t>
      </w:r>
      <w:r w:rsidR="007B5D3E">
        <w:rPr>
          <w:lang w:val="en-US"/>
        </w:rPr>
        <w:t xml:space="preserve"> that </w:t>
      </w:r>
      <w:r w:rsidR="007B5D3E" w:rsidRPr="00D57BC4">
        <w:rPr>
          <w:rFonts w:cs="Arial"/>
        </w:rPr>
        <w:t>regional Austr</w:t>
      </w:r>
      <w:r>
        <w:rPr>
          <w:rFonts w:cs="Arial"/>
        </w:rPr>
        <w:t>alians’ need for local content wa</w:t>
      </w:r>
      <w:r w:rsidR="007B5D3E" w:rsidRPr="00D57BC4">
        <w:rPr>
          <w:rFonts w:cs="Arial"/>
        </w:rPr>
        <w:t xml:space="preserve">s </w:t>
      </w:r>
      <w:r w:rsidR="007B5D3E" w:rsidRPr="00374BDC">
        <w:rPr>
          <w:lang w:val="en-US"/>
        </w:rPr>
        <w:t>generally</w:t>
      </w:r>
      <w:r w:rsidR="007B5D3E" w:rsidRPr="00D57BC4">
        <w:rPr>
          <w:rFonts w:cs="Arial"/>
        </w:rPr>
        <w:t xml:space="preserve"> </w:t>
      </w:r>
      <w:r w:rsidR="007B5D3E" w:rsidRPr="00754DA3">
        <w:rPr>
          <w:rFonts w:cs="Arial"/>
        </w:rPr>
        <w:t xml:space="preserve">being met </w:t>
      </w:r>
      <w:r w:rsidR="007B5D3E">
        <w:rPr>
          <w:rFonts w:cs="Arial"/>
        </w:rPr>
        <w:t xml:space="preserve">through a combination of </w:t>
      </w:r>
      <w:r w:rsidR="00255747">
        <w:rPr>
          <w:rFonts w:cs="Arial"/>
        </w:rPr>
        <w:t xml:space="preserve">currently available </w:t>
      </w:r>
      <w:r w:rsidR="007B5D3E">
        <w:rPr>
          <w:rFonts w:cs="Arial"/>
        </w:rPr>
        <w:t>sources.</w:t>
      </w:r>
    </w:p>
    <w:p w14:paraId="547A0C1A" w14:textId="77777777" w:rsidR="00EB0286" w:rsidRPr="00D97589" w:rsidRDefault="00EB0286" w:rsidP="00CD292D">
      <w:pPr>
        <w:pStyle w:val="ListBullet2"/>
        <w:rPr>
          <w:b/>
          <w:i/>
          <w:lang w:val="en-US"/>
        </w:rPr>
      </w:pPr>
      <w:r w:rsidRPr="00D97589">
        <w:rPr>
          <w:b/>
          <w:i/>
          <w:lang w:val="en-US"/>
        </w:rPr>
        <w:t>Economic analysis of regional commercial television broadcasters</w:t>
      </w:r>
    </w:p>
    <w:p w14:paraId="692F1450" w14:textId="77777777" w:rsidR="00FB4F25" w:rsidRDefault="00FB4F25" w:rsidP="00374BDC">
      <w:pPr>
        <w:pStyle w:val="ListBullet2"/>
        <w:numPr>
          <w:ilvl w:val="0"/>
          <w:numId w:val="0"/>
        </w:numPr>
        <w:ind w:left="851"/>
        <w:rPr>
          <w:lang w:val="en-US"/>
        </w:rPr>
      </w:pPr>
      <w:r>
        <w:rPr>
          <w:lang w:val="en-US"/>
        </w:rPr>
        <w:t>Research indicate</w:t>
      </w:r>
      <w:r w:rsidR="002A70CB">
        <w:rPr>
          <w:lang w:val="en-US"/>
        </w:rPr>
        <w:t>d</w:t>
      </w:r>
      <w:r>
        <w:rPr>
          <w:lang w:val="en-US"/>
        </w:rPr>
        <w:t xml:space="preserve"> that the </w:t>
      </w:r>
      <w:r>
        <w:t>provision of higher speed access to the int</w:t>
      </w:r>
      <w:r w:rsidR="00646646">
        <w:t>ernet in regional Australia would</w:t>
      </w:r>
      <w:r>
        <w:t xml:space="preserve"> present </w:t>
      </w:r>
      <w:r w:rsidR="002A70CB">
        <w:t xml:space="preserve">both </w:t>
      </w:r>
      <w:r>
        <w:t>opportunities and threats to regional broadcasters.</w:t>
      </w:r>
    </w:p>
    <w:p w14:paraId="4E2B3D38" w14:textId="77777777" w:rsidR="001C1273" w:rsidRPr="00D97589" w:rsidRDefault="00EB0286" w:rsidP="00FD4BAF">
      <w:pPr>
        <w:pStyle w:val="ListBullet2"/>
        <w:rPr>
          <w:b/>
          <w:i/>
          <w:lang w:val="en-US"/>
        </w:rPr>
      </w:pPr>
      <w:r w:rsidRPr="00D97589">
        <w:rPr>
          <w:b/>
          <w:i/>
          <w:lang w:val="en-US"/>
        </w:rPr>
        <w:t>Regional Australian television news</w:t>
      </w:r>
      <w:r w:rsidR="00AE563C" w:rsidRPr="00D97589">
        <w:rPr>
          <w:b/>
          <w:i/>
          <w:lang w:val="en-US"/>
        </w:rPr>
        <w:t>—</w:t>
      </w:r>
      <w:r w:rsidRPr="00D97589">
        <w:rPr>
          <w:b/>
          <w:i/>
          <w:lang w:val="en-US"/>
        </w:rPr>
        <w:t>audiences across regional evening news services 2003</w:t>
      </w:r>
      <w:r w:rsidR="00AE563C" w:rsidRPr="00D97589">
        <w:rPr>
          <w:b/>
          <w:i/>
          <w:lang w:val="en-US"/>
        </w:rPr>
        <w:t>–</w:t>
      </w:r>
      <w:r w:rsidRPr="00D97589">
        <w:rPr>
          <w:b/>
          <w:i/>
          <w:lang w:val="en-US"/>
        </w:rPr>
        <w:t>2013</w:t>
      </w:r>
    </w:p>
    <w:p w14:paraId="6BD8665B" w14:textId="693D05ED" w:rsidR="002A3E5C" w:rsidRDefault="001C1273" w:rsidP="00374BDC">
      <w:pPr>
        <w:pStyle w:val="ListBullet2"/>
        <w:numPr>
          <w:ilvl w:val="0"/>
          <w:numId w:val="0"/>
        </w:numPr>
        <w:spacing w:after="240"/>
        <w:ind w:left="851"/>
      </w:pPr>
      <w:r>
        <w:t xml:space="preserve">Research found that free-to-air </w:t>
      </w:r>
      <w:r w:rsidR="00646646">
        <w:t>television news audiences had</w:t>
      </w:r>
      <w:r w:rsidRPr="00FD4BAF">
        <w:t xml:space="preserve"> generally declined over the last </w:t>
      </w:r>
      <w:r w:rsidR="002A70CB">
        <w:t>11</w:t>
      </w:r>
      <w:r w:rsidR="002A70CB" w:rsidRPr="00FD4BAF">
        <w:t xml:space="preserve"> </w:t>
      </w:r>
      <w:r w:rsidRPr="00FD4BAF">
        <w:t xml:space="preserve">years, with </w:t>
      </w:r>
      <w:r w:rsidR="0057035B">
        <w:t xml:space="preserve">a </w:t>
      </w:r>
      <w:r w:rsidRPr="00FD4BAF">
        <w:t>few exceptions</w:t>
      </w:r>
      <w:r>
        <w:t>.</w:t>
      </w:r>
    </w:p>
    <w:p w14:paraId="1F1D1A93" w14:textId="310B5B69" w:rsidR="00C6426E" w:rsidRDefault="001B2DE2" w:rsidP="00F21DAB">
      <w:pPr>
        <w:pStyle w:val="ListBullet"/>
        <w:rPr>
          <w:lang w:val="en-US"/>
        </w:rPr>
      </w:pPr>
      <w:hyperlink r:id="rId95" w:history="1">
        <w:r w:rsidR="00C6426E" w:rsidRPr="00F21DAB">
          <w:rPr>
            <w:rStyle w:val="Hyperlink"/>
            <w:b/>
            <w:i/>
            <w:iCs/>
            <w:lang w:val="en"/>
          </w:rPr>
          <w:t xml:space="preserve">Children’s </w:t>
        </w:r>
        <w:r w:rsidR="00F21DAB" w:rsidRPr="00F21DAB">
          <w:rPr>
            <w:rStyle w:val="Hyperlink"/>
            <w:b/>
            <w:i/>
            <w:iCs/>
            <w:lang w:val="en"/>
          </w:rPr>
          <w:t>t</w:t>
        </w:r>
        <w:r w:rsidR="00C6426E" w:rsidRPr="00F21DAB">
          <w:rPr>
            <w:rStyle w:val="Hyperlink"/>
            <w:b/>
            <w:i/>
            <w:iCs/>
            <w:lang w:val="en"/>
          </w:rPr>
          <w:t xml:space="preserve">elevision </w:t>
        </w:r>
        <w:r w:rsidR="00F21DAB" w:rsidRPr="00F21DAB">
          <w:rPr>
            <w:rStyle w:val="Hyperlink"/>
            <w:b/>
            <w:i/>
            <w:iCs/>
            <w:lang w:val="en"/>
          </w:rPr>
          <w:t>v</w:t>
        </w:r>
        <w:r w:rsidR="00C6426E" w:rsidRPr="00F21DAB">
          <w:rPr>
            <w:rStyle w:val="Hyperlink"/>
            <w:b/>
            <w:i/>
            <w:iCs/>
            <w:lang w:val="en"/>
          </w:rPr>
          <w:t>iewing</w:t>
        </w:r>
      </w:hyperlink>
      <w:r w:rsidR="00C6426E" w:rsidRPr="00F21DAB">
        <w:rPr>
          <w:i/>
        </w:rPr>
        <w:t xml:space="preserve"> </w:t>
      </w:r>
      <w:r w:rsidR="00C6426E">
        <w:rPr>
          <w:lang w:val="en-US"/>
        </w:rPr>
        <w:t>(March 2015)</w:t>
      </w:r>
    </w:p>
    <w:p w14:paraId="1BACFE15" w14:textId="7925570C" w:rsidR="00C6426E" w:rsidRPr="00C6426E" w:rsidRDefault="00F21DAB" w:rsidP="00F21DAB">
      <w:pPr>
        <w:pStyle w:val="ListBullet2"/>
        <w:numPr>
          <w:ilvl w:val="0"/>
          <w:numId w:val="0"/>
        </w:numPr>
        <w:spacing w:after="240"/>
        <w:ind w:left="284"/>
        <w:rPr>
          <w:lang w:val="en"/>
        </w:rPr>
      </w:pPr>
      <w:r>
        <w:rPr>
          <w:lang w:val="en"/>
        </w:rPr>
        <w:t>C</w:t>
      </w:r>
      <w:r w:rsidR="00C6426E" w:rsidRPr="00C6426E">
        <w:rPr>
          <w:lang w:val="en"/>
        </w:rPr>
        <w:t>hildren, especially young children, are keen watchers of programs specifically made for them.</w:t>
      </w:r>
      <w:r w:rsidR="00C6426E">
        <w:rPr>
          <w:lang w:val="en"/>
        </w:rPr>
        <w:t xml:space="preserve"> </w:t>
      </w:r>
      <w:r w:rsidR="00C6426E" w:rsidRPr="00C6426E">
        <w:rPr>
          <w:lang w:val="en"/>
        </w:rPr>
        <w:t>The research</w:t>
      </w:r>
      <w:r w:rsidR="00C6426E">
        <w:rPr>
          <w:lang w:val="en"/>
        </w:rPr>
        <w:t>,</w:t>
      </w:r>
      <w:r w:rsidR="00C6426E" w:rsidRPr="00C6426E">
        <w:rPr>
          <w:lang w:val="en"/>
        </w:rPr>
        <w:t xml:space="preserve"> comprising community surveys and </w:t>
      </w:r>
      <w:r w:rsidR="00C6426E">
        <w:rPr>
          <w:lang w:val="en"/>
        </w:rPr>
        <w:t xml:space="preserve">television </w:t>
      </w:r>
      <w:r w:rsidR="00C6426E" w:rsidRPr="00C6426E">
        <w:rPr>
          <w:lang w:val="en"/>
        </w:rPr>
        <w:t>ratings analysis</w:t>
      </w:r>
      <w:r w:rsidR="00C6426E">
        <w:rPr>
          <w:lang w:val="en"/>
        </w:rPr>
        <w:t>, shows that p</w:t>
      </w:r>
      <w:r w:rsidR="00C6426E" w:rsidRPr="00C6426E">
        <w:rPr>
          <w:lang w:val="en"/>
        </w:rPr>
        <w:t xml:space="preserve">rograms made for children are most commonly watched by children four and </w:t>
      </w:r>
      <w:r w:rsidR="00C6426E">
        <w:rPr>
          <w:lang w:val="en"/>
        </w:rPr>
        <w:t>un</w:t>
      </w:r>
      <w:r w:rsidR="00C6426E" w:rsidRPr="00C6426E">
        <w:rPr>
          <w:lang w:val="en"/>
        </w:rPr>
        <w:t>der</w:t>
      </w:r>
      <w:r>
        <w:rPr>
          <w:lang w:val="en"/>
        </w:rPr>
        <w:t>,</w:t>
      </w:r>
      <w:r w:rsidR="00C6426E">
        <w:rPr>
          <w:lang w:val="en"/>
        </w:rPr>
        <w:t xml:space="preserve"> and m</w:t>
      </w:r>
      <w:r w:rsidR="00C6426E" w:rsidRPr="00C6426E">
        <w:rPr>
          <w:lang w:val="en"/>
        </w:rPr>
        <w:t>ost children aged 5</w:t>
      </w:r>
      <w:r>
        <w:rPr>
          <w:lang w:val="en"/>
        </w:rPr>
        <w:t>–</w:t>
      </w:r>
      <w:r w:rsidR="00C6426E" w:rsidRPr="00C6426E">
        <w:rPr>
          <w:lang w:val="en"/>
        </w:rPr>
        <w:t>12 watch programs on commercial television, comprising a mix of reality, light</w:t>
      </w:r>
      <w:r>
        <w:rPr>
          <w:lang w:val="en"/>
        </w:rPr>
        <w:t>-</w:t>
      </w:r>
      <w:r w:rsidR="00C6426E" w:rsidRPr="00C6426E">
        <w:rPr>
          <w:lang w:val="en"/>
        </w:rPr>
        <w:t xml:space="preserve">entertainment </w:t>
      </w:r>
      <w:r w:rsidRPr="00C6426E">
        <w:rPr>
          <w:lang w:val="en"/>
        </w:rPr>
        <w:t>and children’s programs</w:t>
      </w:r>
      <w:r>
        <w:rPr>
          <w:lang w:val="en"/>
        </w:rPr>
        <w:t>, and</w:t>
      </w:r>
      <w:r w:rsidRPr="00C6426E">
        <w:rPr>
          <w:lang w:val="en"/>
        </w:rPr>
        <w:t xml:space="preserve"> </w:t>
      </w:r>
      <w:r w:rsidR="00C6426E" w:rsidRPr="00C6426E">
        <w:rPr>
          <w:lang w:val="en"/>
        </w:rPr>
        <w:t xml:space="preserve">movies. </w:t>
      </w:r>
    </w:p>
    <w:tbl>
      <w:tblPr>
        <w:tblW w:w="9645" w:type="dxa"/>
        <w:tblLayout w:type="fixed"/>
        <w:tblCellMar>
          <w:left w:w="0" w:type="dxa"/>
          <w:right w:w="0" w:type="dxa"/>
        </w:tblCellMar>
        <w:tblLook w:val="01E0" w:firstRow="1" w:lastRow="1" w:firstColumn="1" w:lastColumn="1" w:noHBand="0" w:noVBand="0"/>
      </w:tblPr>
      <w:tblGrid>
        <w:gridCol w:w="9645"/>
      </w:tblGrid>
      <w:tr w:rsidR="0064067E" w14:paraId="18341834" w14:textId="77777777" w:rsidTr="006C5140">
        <w:trPr>
          <w:trHeight w:val="570"/>
        </w:trPr>
        <w:tc>
          <w:tcPr>
            <w:tcW w:w="9645" w:type="dxa"/>
            <w:tcBorders>
              <w:top w:val="single" w:sz="2" w:space="0" w:color="505050"/>
            </w:tcBorders>
            <w:shd w:val="clear" w:color="auto" w:fill="404040" w:themeFill="text1" w:themeFillTint="BF"/>
            <w:tcMar>
              <w:left w:w="57" w:type="dxa"/>
              <w:right w:w="57" w:type="dxa"/>
            </w:tcMar>
            <w:vAlign w:val="center"/>
          </w:tcPr>
          <w:p w14:paraId="12EC8EEF" w14:textId="77777777" w:rsidR="0064067E" w:rsidRPr="00A74B5E" w:rsidRDefault="0064067E" w:rsidP="00727B48">
            <w:pPr>
              <w:pStyle w:val="Heading3"/>
            </w:pPr>
            <w:r w:rsidRPr="00D97589">
              <w:rPr>
                <w:color w:val="FFFFFF" w:themeColor="background1"/>
              </w:rPr>
              <w:t>CASE STUDY—the role of research in broadcasting industry codes of practice</w:t>
            </w:r>
          </w:p>
        </w:tc>
      </w:tr>
      <w:tr w:rsidR="0064067E" w14:paraId="54C01C0B" w14:textId="77777777" w:rsidTr="006C5140">
        <w:trPr>
          <w:trHeight w:val="7037"/>
        </w:trPr>
        <w:tc>
          <w:tcPr>
            <w:tcW w:w="9645" w:type="dxa"/>
            <w:shd w:val="clear" w:color="auto" w:fill="E1EBEA"/>
            <w:tcMar>
              <w:left w:w="57" w:type="dxa"/>
              <w:right w:w="57" w:type="dxa"/>
            </w:tcMar>
          </w:tcPr>
          <w:p w14:paraId="21915145" w14:textId="77777777" w:rsidR="0064067E" w:rsidRPr="00FD4BAF" w:rsidRDefault="0064067E" w:rsidP="00727B48">
            <w:pPr>
              <w:spacing w:before="120"/>
              <w:rPr>
                <w:lang w:val="en"/>
              </w:rPr>
            </w:pPr>
            <w:r w:rsidRPr="00FD4BAF">
              <w:rPr>
                <w:lang w:val="en"/>
              </w:rPr>
              <w:t>In 2013</w:t>
            </w:r>
            <w:r>
              <w:rPr>
                <w:lang w:val="en"/>
              </w:rPr>
              <w:t>,</w:t>
            </w:r>
            <w:r w:rsidRPr="00FD4BAF">
              <w:rPr>
                <w:lang w:val="en"/>
              </w:rPr>
              <w:t xml:space="preserve"> the ACMA commenced an inquiry to explore and establish the matters that should be addressed in contemporary broadcasting codes of practice. The inquiry’s aim was to assess how contemporary codes of practice can be fit</w:t>
            </w:r>
            <w:r>
              <w:rPr>
                <w:lang w:val="en"/>
              </w:rPr>
              <w:t>-</w:t>
            </w:r>
            <w:r w:rsidRPr="00FD4BAF">
              <w:rPr>
                <w:lang w:val="en"/>
              </w:rPr>
              <w:t>for</w:t>
            </w:r>
            <w:r>
              <w:rPr>
                <w:lang w:val="en"/>
              </w:rPr>
              <w:t>-</w:t>
            </w:r>
            <w:r w:rsidRPr="00FD4BAF">
              <w:rPr>
                <w:lang w:val="en"/>
              </w:rPr>
              <w:t xml:space="preserve">purpose in a converging media environment. </w:t>
            </w:r>
          </w:p>
          <w:p w14:paraId="5EE77764" w14:textId="77777777" w:rsidR="0064067E" w:rsidRPr="00FD4BAF" w:rsidRDefault="0064067E" w:rsidP="00727B48">
            <w:pPr>
              <w:rPr>
                <w:lang w:val="en"/>
              </w:rPr>
            </w:pPr>
          </w:p>
          <w:p w14:paraId="70DC216D" w14:textId="77777777" w:rsidR="0064067E" w:rsidRPr="00FD4BAF" w:rsidRDefault="0064067E" w:rsidP="00727B48">
            <w:pPr>
              <w:rPr>
                <w:lang w:val="en"/>
              </w:rPr>
            </w:pPr>
            <w:r w:rsidRPr="00FD4BAF">
              <w:rPr>
                <w:lang w:val="en"/>
              </w:rPr>
              <w:t xml:space="preserve">Under the </w:t>
            </w:r>
            <w:r w:rsidRPr="00FD4BAF">
              <w:rPr>
                <w:iCs/>
                <w:lang w:val="en"/>
              </w:rPr>
              <w:t>Broadcasting Services Act</w:t>
            </w:r>
            <w:r>
              <w:rPr>
                <w:iCs/>
                <w:lang w:val="en"/>
              </w:rPr>
              <w:t>,</w:t>
            </w:r>
            <w:r w:rsidRPr="00FD4BAF">
              <w:rPr>
                <w:iCs/>
                <w:lang w:val="en"/>
              </w:rPr>
              <w:t xml:space="preserve"> </w:t>
            </w:r>
            <w:r w:rsidRPr="00FD4BAF">
              <w:rPr>
                <w:lang w:val="en"/>
              </w:rPr>
              <w:t>groups representing radio and television broadcasting licensees may develop codes that apply to the broadcasting operations in each of their specific sectors. Codes are developed in consultation with the ACMA, taking into account any relevant research conducted by the ACMA. The ACMA can only register a code if it is satisfied, among other things</w:t>
            </w:r>
            <w:r>
              <w:rPr>
                <w:lang w:val="en"/>
              </w:rPr>
              <w:t xml:space="preserve"> that</w:t>
            </w:r>
            <w:r w:rsidRPr="00FD4BAF">
              <w:rPr>
                <w:lang w:val="en"/>
              </w:rPr>
              <w:t xml:space="preserve"> the relevant code provides appropriate community safeguards. </w:t>
            </w:r>
          </w:p>
          <w:p w14:paraId="47FB343B" w14:textId="77777777" w:rsidR="0064067E" w:rsidRPr="00FD4BAF" w:rsidRDefault="0064067E" w:rsidP="00727B48">
            <w:pPr>
              <w:rPr>
                <w:lang w:val="en"/>
              </w:rPr>
            </w:pPr>
          </w:p>
          <w:p w14:paraId="0B0F88FD" w14:textId="77777777" w:rsidR="0064067E" w:rsidRPr="00FD4BAF" w:rsidRDefault="0064067E" w:rsidP="00727B48">
            <w:pPr>
              <w:rPr>
                <w:lang w:val="en"/>
              </w:rPr>
            </w:pPr>
            <w:r w:rsidRPr="00FD4BAF">
              <w:rPr>
                <w:lang w:val="en"/>
              </w:rPr>
              <w:t>As part of the evidence</w:t>
            </w:r>
            <w:r>
              <w:rPr>
                <w:lang w:val="en"/>
              </w:rPr>
              <w:t>-</w:t>
            </w:r>
            <w:r w:rsidRPr="00FD4BAF">
              <w:rPr>
                <w:lang w:val="en"/>
              </w:rPr>
              <w:t>gathering for the inquiry</w:t>
            </w:r>
            <w:r>
              <w:rPr>
                <w:lang w:val="en"/>
              </w:rPr>
              <w:t>,</w:t>
            </w:r>
            <w:r w:rsidRPr="00FD4BAF">
              <w:rPr>
                <w:lang w:val="en"/>
              </w:rPr>
              <w:t xml:space="preserve"> the ACMA commissioned GfK Australia to conduct qualitative and quantitative community research with Australians aged 15 years and over. This community research explored community attitudes</w:t>
            </w:r>
            <w:r>
              <w:rPr>
                <w:lang w:val="en"/>
              </w:rPr>
              <w:t xml:space="preserve"> to</w:t>
            </w:r>
            <w:r w:rsidRPr="00FD4BAF">
              <w:rPr>
                <w:lang w:val="en"/>
              </w:rPr>
              <w:t>, experiences</w:t>
            </w:r>
            <w:r>
              <w:rPr>
                <w:lang w:val="en"/>
              </w:rPr>
              <w:t xml:space="preserve"> of</w:t>
            </w:r>
            <w:r w:rsidRPr="00FD4BAF">
              <w:rPr>
                <w:lang w:val="en"/>
              </w:rPr>
              <w:t xml:space="preserve"> and expectations of content broadcast on television and radio. It was designed to complement and supplement existing data published by both the ACMA and others. </w:t>
            </w:r>
          </w:p>
          <w:p w14:paraId="6E07054F" w14:textId="77777777" w:rsidR="0064067E" w:rsidRPr="00FD4BAF" w:rsidRDefault="0064067E" w:rsidP="00727B48">
            <w:pPr>
              <w:rPr>
                <w:lang w:val="en"/>
              </w:rPr>
            </w:pPr>
          </w:p>
          <w:p w14:paraId="1E6398C5" w14:textId="77777777" w:rsidR="0064067E" w:rsidRPr="00FD4BAF" w:rsidRDefault="0064067E" w:rsidP="00727B48">
            <w:pPr>
              <w:rPr>
                <w:lang w:val="en"/>
              </w:rPr>
            </w:pPr>
            <w:r w:rsidRPr="00FD4BAF">
              <w:rPr>
                <w:lang w:val="en"/>
              </w:rPr>
              <w:t>To develop a</w:t>
            </w:r>
            <w:r>
              <w:rPr>
                <w:lang w:val="en"/>
              </w:rPr>
              <w:t>n</w:t>
            </w:r>
            <w:r w:rsidRPr="00FD4BAF">
              <w:rPr>
                <w:lang w:val="en"/>
              </w:rPr>
              <w:t xml:space="preserve"> evidence base </w:t>
            </w:r>
            <w:r>
              <w:rPr>
                <w:lang w:val="en"/>
              </w:rPr>
              <w:t>for</w:t>
            </w:r>
            <w:r w:rsidRPr="00FD4BAF">
              <w:rPr>
                <w:lang w:val="en"/>
              </w:rPr>
              <w:t xml:space="preserve"> and better understanding </w:t>
            </w:r>
            <w:r>
              <w:rPr>
                <w:lang w:val="en"/>
              </w:rPr>
              <w:t xml:space="preserve">of </w:t>
            </w:r>
            <w:r w:rsidRPr="00FD4BAF">
              <w:rPr>
                <w:lang w:val="en"/>
              </w:rPr>
              <w:t>the market for content in Australia, the financial performance of the commercial television and radio sectors</w:t>
            </w:r>
            <w:r>
              <w:rPr>
                <w:lang w:val="en"/>
              </w:rPr>
              <w:t>,</w:t>
            </w:r>
            <w:r w:rsidRPr="00FD4BAF">
              <w:rPr>
                <w:lang w:val="en"/>
              </w:rPr>
              <w:t xml:space="preserve"> and the financial impact of the current codes of practice on those sectors, the ACMA also commissioned PwC to undertake economic research. Similar economic research was undertaken </w:t>
            </w:r>
            <w:r>
              <w:rPr>
                <w:lang w:val="en"/>
              </w:rPr>
              <w:t>for</w:t>
            </w:r>
            <w:r w:rsidRPr="00FD4BAF">
              <w:rPr>
                <w:lang w:val="en"/>
              </w:rPr>
              <w:t xml:space="preserve"> the subscription broadcast television and community broadcasting sectors.</w:t>
            </w:r>
          </w:p>
          <w:p w14:paraId="6DE874C9" w14:textId="77777777" w:rsidR="0064067E" w:rsidRPr="00FD4BAF" w:rsidRDefault="0064067E" w:rsidP="00727B48">
            <w:pPr>
              <w:rPr>
                <w:lang w:val="en"/>
              </w:rPr>
            </w:pPr>
          </w:p>
          <w:p w14:paraId="09D53E35" w14:textId="77777777" w:rsidR="0064067E" w:rsidRPr="00ED4857" w:rsidRDefault="0064067E" w:rsidP="00727B48">
            <w:pPr>
              <w:rPr>
                <w:lang w:val="en"/>
              </w:rPr>
            </w:pPr>
            <w:r w:rsidRPr="00FD4BAF">
              <w:rPr>
                <w:lang w:val="en"/>
              </w:rPr>
              <w:t>The various contributions to the inquiry suggested a high</w:t>
            </w:r>
            <w:r>
              <w:rPr>
                <w:lang w:val="en"/>
              </w:rPr>
              <w:t xml:space="preserve"> </w:t>
            </w:r>
            <w:r w:rsidRPr="00FD4BAF">
              <w:rPr>
                <w:lang w:val="en"/>
              </w:rPr>
              <w:t>level of consensus about enduring concepts and confirmed the core matters that might be reflected in contemporary broadcasting codes under the current co-regulatory constructs. These public interest considerations were strongly correlated with those areas specified in legislation that broadcasting codes may address, and within parameters that did not impose unnecessary financial and administrative burdens on broadcasting service providers. The research also emphasised that these safeguards will need to be sufficiently flexible to accommodate a changing media environment</w:t>
            </w:r>
            <w:r>
              <w:rPr>
                <w:lang w:val="en"/>
              </w:rPr>
              <w:t>—one</w:t>
            </w:r>
            <w:r w:rsidRPr="00FD4BAF">
              <w:rPr>
                <w:lang w:val="en"/>
              </w:rPr>
              <w:t xml:space="preserve"> that is being radically transformed by content delivered over the internet.</w:t>
            </w:r>
          </w:p>
        </w:tc>
      </w:tr>
      <w:tr w:rsidR="0064067E" w14:paraId="5ADE1620" w14:textId="77777777" w:rsidTr="006C5140">
        <w:trPr>
          <w:trHeight w:val="291"/>
        </w:trPr>
        <w:tc>
          <w:tcPr>
            <w:tcW w:w="9645" w:type="dxa"/>
            <w:tcBorders>
              <w:bottom w:val="single" w:sz="2" w:space="0" w:color="505050"/>
            </w:tcBorders>
            <w:shd w:val="clear" w:color="auto" w:fill="E1EBEA"/>
            <w:tcMar>
              <w:left w:w="57" w:type="dxa"/>
              <w:right w:w="57" w:type="dxa"/>
            </w:tcMar>
          </w:tcPr>
          <w:p w14:paraId="6900B2F3" w14:textId="77777777" w:rsidR="0064067E" w:rsidRDefault="0064067E" w:rsidP="00727B48"/>
        </w:tc>
      </w:tr>
    </w:tbl>
    <w:p w14:paraId="24DF4A9F" w14:textId="77777777" w:rsidR="0064067E" w:rsidRDefault="0064067E" w:rsidP="00A227BB">
      <w:pPr>
        <w:pStyle w:val="Bodysubheader"/>
        <w:rPr>
          <w:lang w:val="en-US"/>
        </w:rPr>
      </w:pPr>
    </w:p>
    <w:p w14:paraId="67DBA92B" w14:textId="77777777" w:rsidR="00A227BB" w:rsidRDefault="00A227BB" w:rsidP="00F21DAB">
      <w:pPr>
        <w:pStyle w:val="Bodysubheader"/>
        <w:keepNext/>
        <w:rPr>
          <w:lang w:val="en-US"/>
        </w:rPr>
      </w:pPr>
      <w:r w:rsidRPr="00FF7EAE">
        <w:rPr>
          <w:lang w:val="en-US"/>
        </w:rPr>
        <w:lastRenderedPageBreak/>
        <w:t>Online</w:t>
      </w:r>
      <w:r w:rsidR="00D301C1">
        <w:rPr>
          <w:lang w:val="en-US"/>
        </w:rPr>
        <w:t xml:space="preserve"> services</w:t>
      </w:r>
    </w:p>
    <w:p w14:paraId="70F5B70D" w14:textId="77777777" w:rsidR="00035FD7" w:rsidRDefault="00B658D2" w:rsidP="00B658D2">
      <w:pPr>
        <w:rPr>
          <w:lang w:val="en-US"/>
        </w:rPr>
      </w:pPr>
      <w:r>
        <w:rPr>
          <w:lang w:val="en-US"/>
        </w:rPr>
        <w:t>Innovation in online services is matched by growth in Australians</w:t>
      </w:r>
      <w:r w:rsidR="000D7AE5">
        <w:rPr>
          <w:lang w:val="en-US"/>
        </w:rPr>
        <w:t>’</w:t>
      </w:r>
      <w:r>
        <w:rPr>
          <w:lang w:val="en-US"/>
        </w:rPr>
        <w:t xml:space="preserve"> online activity. </w:t>
      </w:r>
    </w:p>
    <w:p w14:paraId="1D7C6529" w14:textId="77777777" w:rsidR="00B658D2" w:rsidRDefault="00B658D2" w:rsidP="00B658D2">
      <w:pPr>
        <w:rPr>
          <w:lang w:val="en-US"/>
        </w:rPr>
      </w:pPr>
    </w:p>
    <w:p w14:paraId="48419E0D" w14:textId="77777777" w:rsidR="00B658D2" w:rsidRPr="001771B4" w:rsidRDefault="000D7AE5" w:rsidP="00B658D2">
      <w:pPr>
        <w:rPr>
          <w:rFonts w:cs="Arial"/>
        </w:rPr>
      </w:pPr>
      <w:r>
        <w:rPr>
          <w:lang w:val="en-US"/>
        </w:rPr>
        <w:t>Identifying p</w:t>
      </w:r>
      <w:r w:rsidR="00B658D2">
        <w:rPr>
          <w:lang w:val="en-US"/>
        </w:rPr>
        <w:t>roblem</w:t>
      </w:r>
      <w:r>
        <w:rPr>
          <w:lang w:val="en-US"/>
        </w:rPr>
        <w:t>s</w:t>
      </w:r>
      <w:r w:rsidR="00B658D2">
        <w:rPr>
          <w:lang w:val="en-US"/>
        </w:rPr>
        <w:t xml:space="preserve"> and design</w:t>
      </w:r>
      <w:r>
        <w:rPr>
          <w:lang w:val="en-US"/>
        </w:rPr>
        <w:t>ing</w:t>
      </w:r>
      <w:r w:rsidR="00B658D2">
        <w:rPr>
          <w:lang w:val="en-US"/>
        </w:rPr>
        <w:t xml:space="preserve"> targeted responses using industry collaboration has been an integral part of the ACMA’s strateg</w:t>
      </w:r>
      <w:r>
        <w:rPr>
          <w:lang w:val="en-US"/>
        </w:rPr>
        <w:t>y</w:t>
      </w:r>
      <w:r w:rsidR="00B658D2">
        <w:rPr>
          <w:lang w:val="en-US"/>
        </w:rPr>
        <w:t xml:space="preserve"> for dealing with unsolicited electronic messaging. Industry collaborative programs such as the Australian Internet Security Initiative (AISI) provide a direct way for </w:t>
      </w:r>
      <w:r>
        <w:rPr>
          <w:lang w:val="en-US"/>
        </w:rPr>
        <w:t>ISPs</w:t>
      </w:r>
      <w:r w:rsidR="00B658D2">
        <w:rPr>
          <w:lang w:val="en-US"/>
        </w:rPr>
        <w:t xml:space="preserve"> to promote the security of their networks. </w:t>
      </w:r>
      <w:r w:rsidR="00B658D2" w:rsidRPr="001771B4">
        <w:rPr>
          <w:rFonts w:cs="Arial"/>
        </w:rPr>
        <w:t xml:space="preserve">The AISI program provides daily reports of malware infections to participating Australian </w:t>
      </w:r>
      <w:r>
        <w:rPr>
          <w:rFonts w:cs="Arial"/>
        </w:rPr>
        <w:t>ISPs</w:t>
      </w:r>
      <w:r w:rsidR="00B658D2" w:rsidRPr="001771B4">
        <w:rPr>
          <w:rFonts w:cs="Arial"/>
        </w:rPr>
        <w:t xml:space="preserve"> identifying current malware infections on their networks. These providers—who cover more than 95 per cent of Australian residential internet users—are expected to use th</w:t>
      </w:r>
      <w:r>
        <w:rPr>
          <w:rFonts w:cs="Arial"/>
        </w:rPr>
        <w:t>is</w:t>
      </w:r>
      <w:r w:rsidR="00B658D2" w:rsidRPr="001771B4">
        <w:rPr>
          <w:rFonts w:cs="Arial"/>
        </w:rPr>
        <w:t xml:space="preserve"> information to identify </w:t>
      </w:r>
      <w:r w:rsidR="007E596E">
        <w:rPr>
          <w:rFonts w:cs="Arial"/>
        </w:rPr>
        <w:t>(</w:t>
      </w:r>
      <w:r w:rsidR="00B658D2" w:rsidRPr="001771B4">
        <w:rPr>
          <w:rFonts w:cs="Arial"/>
        </w:rPr>
        <w:t>on their networks</w:t>
      </w:r>
      <w:r w:rsidR="007E596E">
        <w:rPr>
          <w:rFonts w:cs="Arial"/>
        </w:rPr>
        <w:t>)</w:t>
      </w:r>
      <w:r w:rsidR="007E596E" w:rsidRPr="001771B4">
        <w:rPr>
          <w:rFonts w:cs="Arial"/>
        </w:rPr>
        <w:t xml:space="preserve"> </w:t>
      </w:r>
      <w:r w:rsidR="00B658D2" w:rsidRPr="001771B4">
        <w:rPr>
          <w:rFonts w:cs="Arial"/>
        </w:rPr>
        <w:t xml:space="preserve">internet users whose computers are infected, inform those users about the infection and </w:t>
      </w:r>
      <w:r>
        <w:rPr>
          <w:rFonts w:cs="Arial"/>
        </w:rPr>
        <w:t>help them</w:t>
      </w:r>
      <w:r w:rsidR="00B658D2" w:rsidRPr="001771B4">
        <w:rPr>
          <w:rFonts w:cs="Arial"/>
        </w:rPr>
        <w:t xml:space="preserve"> to remove it.</w:t>
      </w:r>
    </w:p>
    <w:p w14:paraId="18592F7E" w14:textId="77777777" w:rsidR="00B658D2" w:rsidRDefault="00B658D2" w:rsidP="00B658D2">
      <w:pPr>
        <w:rPr>
          <w:lang w:val="en-US"/>
        </w:rPr>
      </w:pPr>
    </w:p>
    <w:p w14:paraId="307FB54A" w14:textId="20BD87D2" w:rsidR="004B50CC" w:rsidRDefault="00B658D2" w:rsidP="00B658D2">
      <w:pPr>
        <w:rPr>
          <w:lang w:val="en-US"/>
        </w:rPr>
      </w:pPr>
      <w:r>
        <w:rPr>
          <w:lang w:val="en-US"/>
        </w:rPr>
        <w:t xml:space="preserve">Research has </w:t>
      </w:r>
      <w:r w:rsidR="000D7AE5">
        <w:rPr>
          <w:lang w:val="en-US"/>
        </w:rPr>
        <w:t xml:space="preserve">helped </w:t>
      </w:r>
      <w:r>
        <w:rPr>
          <w:lang w:val="en-US"/>
        </w:rPr>
        <w:t>document</w:t>
      </w:r>
      <w:r w:rsidR="000D7AE5">
        <w:rPr>
          <w:lang w:val="en-US"/>
        </w:rPr>
        <w:t xml:space="preserve"> </w:t>
      </w:r>
      <w:r>
        <w:rPr>
          <w:lang w:val="en-US"/>
        </w:rPr>
        <w:t xml:space="preserve">the scope and impact of risks to individuals and the economy from harmful electronic messages. </w:t>
      </w:r>
    </w:p>
    <w:p w14:paraId="2E5A9A6C" w14:textId="77777777" w:rsidR="004B50CC" w:rsidRDefault="004B50CC" w:rsidP="00A227BB">
      <w:pPr>
        <w:rPr>
          <w:lang w:val="en-US"/>
        </w:rPr>
      </w:pPr>
    </w:p>
    <w:p w14:paraId="64E2E019" w14:textId="77777777" w:rsidR="00025224" w:rsidRPr="000903CC" w:rsidRDefault="00025224" w:rsidP="00ED4857">
      <w:pPr>
        <w:spacing w:after="80"/>
        <w:rPr>
          <w:lang w:val="en-US"/>
        </w:rPr>
      </w:pPr>
      <w:r>
        <w:rPr>
          <w:lang w:val="en-US"/>
        </w:rPr>
        <w:t>Within this stream of activity, research studies include:</w:t>
      </w:r>
    </w:p>
    <w:p w14:paraId="6EBC0821" w14:textId="77777777" w:rsidR="00A227BB" w:rsidRDefault="001B2DE2" w:rsidP="00A227BB">
      <w:pPr>
        <w:pStyle w:val="ListBullet"/>
        <w:rPr>
          <w:lang w:val="en-US"/>
        </w:rPr>
      </w:pPr>
      <w:hyperlink r:id="rId96" w:history="1">
        <w:r w:rsidR="00A227BB" w:rsidRPr="00ED4857">
          <w:rPr>
            <w:rStyle w:val="Hyperlink"/>
            <w:b/>
            <w:i/>
            <w:lang w:val="en-US"/>
          </w:rPr>
          <w:t>Community attitudes to unsolicited communications</w:t>
        </w:r>
      </w:hyperlink>
      <w:r w:rsidR="00255747">
        <w:rPr>
          <w:lang w:val="en-US"/>
        </w:rPr>
        <w:t xml:space="preserve"> </w:t>
      </w:r>
      <w:r w:rsidR="00681040">
        <w:rPr>
          <w:lang w:val="en-US"/>
        </w:rPr>
        <w:t>(</w:t>
      </w:r>
      <w:r w:rsidR="00255747" w:rsidRPr="00025224">
        <w:rPr>
          <w:lang w:val="en-US"/>
        </w:rPr>
        <w:t>Sep</w:t>
      </w:r>
      <w:r w:rsidR="000D7AE5">
        <w:rPr>
          <w:lang w:val="en-US"/>
        </w:rPr>
        <w:t>tember</w:t>
      </w:r>
      <w:r w:rsidR="00255747" w:rsidRPr="00025224">
        <w:rPr>
          <w:lang w:val="en-US"/>
        </w:rPr>
        <w:t xml:space="preserve"> 2009</w:t>
      </w:r>
      <w:r w:rsidR="00681040">
        <w:rPr>
          <w:lang w:val="en-US"/>
        </w:rPr>
        <w:t>)</w:t>
      </w:r>
    </w:p>
    <w:p w14:paraId="3E90CD27" w14:textId="77777777" w:rsidR="00DB728B" w:rsidRPr="00025224" w:rsidRDefault="00DB728B" w:rsidP="00374BDC">
      <w:pPr>
        <w:pStyle w:val="ListBullet"/>
        <w:numPr>
          <w:ilvl w:val="0"/>
          <w:numId w:val="0"/>
        </w:numPr>
        <w:ind w:left="284"/>
        <w:rPr>
          <w:lang w:val="en-US"/>
        </w:rPr>
      </w:pPr>
      <w:r w:rsidRPr="00374BDC">
        <w:t>Awareness</w:t>
      </w:r>
      <w:r>
        <w:rPr>
          <w:lang w:val="en-US"/>
        </w:rPr>
        <w:t xml:space="preserve"> and knowledge of aspects of the Do Not Call Register Act and </w:t>
      </w:r>
      <w:r w:rsidR="000D7AE5">
        <w:rPr>
          <w:lang w:val="en-US"/>
        </w:rPr>
        <w:t xml:space="preserve">the </w:t>
      </w:r>
      <w:r>
        <w:rPr>
          <w:lang w:val="en-US"/>
        </w:rPr>
        <w:t>registration process itself was generally low. Awareness and understanding of spam was generally high.</w:t>
      </w:r>
    </w:p>
    <w:p w14:paraId="541B320D" w14:textId="77777777" w:rsidR="00FD4BAF" w:rsidRDefault="001B2DE2" w:rsidP="00FD4BAF">
      <w:pPr>
        <w:pStyle w:val="ListBullet"/>
        <w:rPr>
          <w:lang w:val="en-US"/>
        </w:rPr>
      </w:pPr>
      <w:hyperlink r:id="rId97" w:history="1">
        <w:r w:rsidR="00FD4BAF" w:rsidRPr="001569C8">
          <w:rPr>
            <w:rStyle w:val="Hyperlink"/>
            <w:b/>
            <w:i/>
            <w:lang w:val="en-US"/>
          </w:rPr>
          <w:t>The Australian Internet Security Initiative (AISI)</w:t>
        </w:r>
        <w:r w:rsidR="007E596E" w:rsidRPr="001569C8">
          <w:rPr>
            <w:rStyle w:val="Hyperlink"/>
            <w:b/>
            <w:i/>
            <w:lang w:val="en-US"/>
          </w:rPr>
          <w:t>—</w:t>
        </w:r>
        <w:r w:rsidR="00FD4BAF" w:rsidRPr="001569C8">
          <w:rPr>
            <w:rStyle w:val="Hyperlink"/>
            <w:b/>
            <w:i/>
            <w:lang w:val="en-US"/>
          </w:rPr>
          <w:t>provider responses to security-compromised computers</w:t>
        </w:r>
      </w:hyperlink>
      <w:r w:rsidR="00255747">
        <w:rPr>
          <w:lang w:val="en-US"/>
        </w:rPr>
        <w:t xml:space="preserve"> </w:t>
      </w:r>
      <w:r w:rsidR="00681040">
        <w:rPr>
          <w:lang w:val="en-US"/>
        </w:rPr>
        <w:t>(</w:t>
      </w:r>
      <w:r w:rsidR="00255747" w:rsidRPr="0026510D">
        <w:rPr>
          <w:lang w:val="en-US"/>
        </w:rPr>
        <w:t>Oct</w:t>
      </w:r>
      <w:r w:rsidR="000D7AE5">
        <w:rPr>
          <w:lang w:val="en-US"/>
        </w:rPr>
        <w:t>ober</w:t>
      </w:r>
      <w:r w:rsidR="00255747" w:rsidRPr="0026510D">
        <w:rPr>
          <w:lang w:val="en-US"/>
        </w:rPr>
        <w:t xml:space="preserve"> 2012</w:t>
      </w:r>
      <w:r w:rsidR="00681040">
        <w:rPr>
          <w:lang w:val="en-US"/>
        </w:rPr>
        <w:t>)</w:t>
      </w:r>
    </w:p>
    <w:p w14:paraId="77FB45AF" w14:textId="77777777" w:rsidR="0064067E" w:rsidRDefault="00FD4BAF" w:rsidP="0064067E">
      <w:pPr>
        <w:pStyle w:val="ListBullet"/>
        <w:numPr>
          <w:ilvl w:val="0"/>
          <w:numId w:val="0"/>
        </w:numPr>
        <w:ind w:left="284"/>
      </w:pPr>
      <w:r>
        <w:t xml:space="preserve">The research examined the effectiveness of the AISI reports in triggering action to remove malware from </w:t>
      </w:r>
      <w:r w:rsidRPr="0093537D">
        <w:t>compromised customer computers</w:t>
      </w:r>
      <w:r w:rsidR="000D7AE5">
        <w:t>,</w:t>
      </w:r>
      <w:r>
        <w:t xml:space="preserve"> and confirmed the usefulness of actions taken </w:t>
      </w:r>
      <w:r w:rsidR="000D7AE5">
        <w:t xml:space="preserve">to </w:t>
      </w:r>
      <w:r>
        <w:t>improv</w:t>
      </w:r>
      <w:r w:rsidR="000D7AE5">
        <w:t>e</w:t>
      </w:r>
      <w:r>
        <w:t xml:space="preserve"> network security. </w:t>
      </w:r>
    </w:p>
    <w:p w14:paraId="0C42AD2C" w14:textId="7DAD3CB0" w:rsidR="00FD4BAF" w:rsidRDefault="001B2DE2" w:rsidP="0064067E">
      <w:pPr>
        <w:pStyle w:val="ListBullet"/>
      </w:pPr>
      <w:hyperlink r:id="rId98" w:history="1">
        <w:r w:rsidR="00FD4BAF" w:rsidRPr="000D7AE5">
          <w:rPr>
            <w:rStyle w:val="Hyperlink"/>
            <w:b/>
            <w:i/>
            <w:lang w:val="en-US"/>
          </w:rPr>
          <w:t>Malware</w:t>
        </w:r>
        <w:r w:rsidR="00FD4BAF" w:rsidRPr="00ED4857">
          <w:rPr>
            <w:rStyle w:val="Hyperlink"/>
            <w:b/>
            <w:i/>
            <w:lang w:val="en-US"/>
          </w:rPr>
          <w:t xml:space="preserve"> and harmful software</w:t>
        </w:r>
        <w:r w:rsidR="007E596E" w:rsidRPr="00ED4857">
          <w:rPr>
            <w:rStyle w:val="Hyperlink"/>
            <w:b/>
            <w:i/>
            <w:lang w:val="en-US"/>
          </w:rPr>
          <w:t>—</w:t>
        </w:r>
        <w:r w:rsidR="000D7AE5">
          <w:rPr>
            <w:rStyle w:val="Hyperlink"/>
            <w:b/>
            <w:i/>
            <w:lang w:val="en-US"/>
          </w:rPr>
          <w:t>c</w:t>
        </w:r>
        <w:r w:rsidR="00FD4BAF" w:rsidRPr="00ED4857">
          <w:rPr>
            <w:rStyle w:val="Hyperlink"/>
            <w:b/>
            <w:i/>
            <w:lang w:val="en-US"/>
          </w:rPr>
          <w:t>onsumer views on software threats and use of protections</w:t>
        </w:r>
      </w:hyperlink>
      <w:r w:rsidR="00255747">
        <w:rPr>
          <w:lang w:val="en-US"/>
        </w:rPr>
        <w:t xml:space="preserve"> </w:t>
      </w:r>
      <w:r w:rsidR="00681040">
        <w:rPr>
          <w:lang w:val="en-US"/>
        </w:rPr>
        <w:t>(</w:t>
      </w:r>
      <w:r w:rsidR="00255747" w:rsidRPr="0026510D">
        <w:rPr>
          <w:lang w:val="en-US"/>
        </w:rPr>
        <w:t>Oct</w:t>
      </w:r>
      <w:r w:rsidR="000D7AE5">
        <w:rPr>
          <w:lang w:val="en-US"/>
        </w:rPr>
        <w:t>ober</w:t>
      </w:r>
      <w:r w:rsidR="00255747" w:rsidRPr="0026510D">
        <w:rPr>
          <w:lang w:val="en-US"/>
        </w:rPr>
        <w:t xml:space="preserve"> 2013</w:t>
      </w:r>
      <w:r w:rsidR="00681040">
        <w:rPr>
          <w:lang w:val="en-US"/>
        </w:rPr>
        <w:t>)</w:t>
      </w:r>
    </w:p>
    <w:p w14:paraId="74FA15B2" w14:textId="79FE1E5A" w:rsidR="00FD4BAF" w:rsidRDefault="00FD4BAF" w:rsidP="00374BDC">
      <w:pPr>
        <w:pStyle w:val="ListBullet"/>
        <w:numPr>
          <w:ilvl w:val="0"/>
          <w:numId w:val="0"/>
        </w:numPr>
        <w:ind w:left="284"/>
      </w:pPr>
      <w:r w:rsidRPr="00275E1B">
        <w:t>The majority of adult Australian internet users</w:t>
      </w:r>
      <w:r>
        <w:t xml:space="preserve"> (82 per cent)</w:t>
      </w:r>
      <w:r w:rsidRPr="00275E1B">
        <w:t xml:space="preserve"> reported </w:t>
      </w:r>
      <w:r w:rsidR="0057035B">
        <w:t xml:space="preserve">the view </w:t>
      </w:r>
      <w:r w:rsidRPr="00275E1B">
        <w:t>that protecting c</w:t>
      </w:r>
      <w:r>
        <w:t>omputers from harmful software wa</w:t>
      </w:r>
      <w:r w:rsidRPr="00275E1B">
        <w:t>s a responsibility shared between internet users, ISPs, computer progra</w:t>
      </w:r>
      <w:r>
        <w:t xml:space="preserve">m suppliers and government. </w:t>
      </w:r>
    </w:p>
    <w:p w14:paraId="391F4E04" w14:textId="77777777" w:rsidR="00FD4BAF" w:rsidRPr="00F215DC" w:rsidRDefault="001B2DE2" w:rsidP="006C5140">
      <w:pPr>
        <w:pStyle w:val="ListBullet"/>
        <w:rPr>
          <w:lang w:val="en-US"/>
        </w:rPr>
      </w:pPr>
      <w:hyperlink r:id="rId99" w:history="1">
        <w:r w:rsidR="00FD4BAF" w:rsidRPr="001569C8">
          <w:rPr>
            <w:rStyle w:val="Hyperlink"/>
            <w:b/>
            <w:i/>
            <w:lang w:val="en-US"/>
          </w:rPr>
          <w:t>Unsolicited telemarketing calls and spam</w:t>
        </w:r>
        <w:r w:rsidR="007E596E" w:rsidRPr="001569C8">
          <w:rPr>
            <w:rStyle w:val="Hyperlink"/>
            <w:b/>
            <w:i/>
            <w:lang w:val="en-US"/>
          </w:rPr>
          <w:t>—</w:t>
        </w:r>
        <w:r w:rsidR="00FD4BAF" w:rsidRPr="001569C8">
          <w:rPr>
            <w:rStyle w:val="Hyperlink"/>
            <w:b/>
            <w:i/>
            <w:lang w:val="en-US"/>
          </w:rPr>
          <w:t>consumer experiences</w:t>
        </w:r>
      </w:hyperlink>
      <w:r w:rsidR="00255747">
        <w:rPr>
          <w:lang w:val="en-US"/>
        </w:rPr>
        <w:t xml:space="preserve"> </w:t>
      </w:r>
      <w:r w:rsidR="00681040">
        <w:rPr>
          <w:lang w:val="en-US"/>
        </w:rPr>
        <w:t>(</w:t>
      </w:r>
      <w:r w:rsidR="00255747" w:rsidRPr="00F215DC">
        <w:rPr>
          <w:lang w:val="en-US"/>
        </w:rPr>
        <w:t>Nov</w:t>
      </w:r>
      <w:r w:rsidR="000D7AE5">
        <w:rPr>
          <w:lang w:val="en-US"/>
        </w:rPr>
        <w:t>ember </w:t>
      </w:r>
      <w:r w:rsidR="00255747" w:rsidRPr="00F215DC">
        <w:rPr>
          <w:lang w:val="en-US"/>
        </w:rPr>
        <w:t>2013</w:t>
      </w:r>
      <w:r w:rsidR="00681040">
        <w:rPr>
          <w:lang w:val="en-US"/>
        </w:rPr>
        <w:t>)</w:t>
      </w:r>
    </w:p>
    <w:p w14:paraId="0100CF24" w14:textId="77777777" w:rsidR="00FD4BAF" w:rsidRPr="00ED4857" w:rsidRDefault="00FD4BAF" w:rsidP="00374BDC">
      <w:pPr>
        <w:pStyle w:val="ListBullet"/>
        <w:numPr>
          <w:ilvl w:val="0"/>
          <w:numId w:val="0"/>
        </w:numPr>
        <w:ind w:left="284"/>
        <w:rPr>
          <w:lang w:val="en-US"/>
        </w:rPr>
      </w:pPr>
      <w:r w:rsidRPr="00F215DC">
        <w:rPr>
          <w:rFonts w:cs="Arial"/>
        </w:rPr>
        <w:t xml:space="preserve">The survey found that the majority of Australian adults received one or more </w:t>
      </w:r>
      <w:r w:rsidRPr="00374BDC">
        <w:t>unsolicited</w:t>
      </w:r>
      <w:r w:rsidRPr="00F215DC">
        <w:rPr>
          <w:rFonts w:cs="Arial"/>
        </w:rPr>
        <w:t xml:space="preserve"> telemarketing calls or spam emails in the previous month. Telemarketing calls were generally perceived as more of a problem.</w:t>
      </w:r>
    </w:p>
    <w:p w14:paraId="25F3E577" w14:textId="77777777" w:rsidR="009D356A" w:rsidRPr="00035CA1" w:rsidRDefault="00ED4857" w:rsidP="009D356A">
      <w:pPr>
        <w:pStyle w:val="Heading1"/>
        <w:rPr>
          <w:lang w:val="en-US"/>
        </w:rPr>
      </w:pPr>
      <w:bookmarkStart w:id="13" w:name="_Toc415665916"/>
      <w:r>
        <w:rPr>
          <w:noProof/>
        </w:rPr>
        <w:lastRenderedPageBreak/>
        <w:drawing>
          <wp:anchor distT="0" distB="180340" distL="180340" distR="180340" simplePos="0" relativeHeight="251677696" behindDoc="0" locked="0" layoutInCell="1" allowOverlap="1" wp14:anchorId="056F9CB5" wp14:editId="25DB8DC5">
            <wp:simplePos x="0" y="0"/>
            <wp:positionH relativeFrom="margin">
              <wp:align>left</wp:align>
            </wp:positionH>
            <wp:positionV relativeFrom="paragraph">
              <wp:posOffset>12614</wp:posOffset>
            </wp:positionV>
            <wp:extent cx="1018800" cy="1026000"/>
            <wp:effectExtent l="0" t="0" r="0" b="3175"/>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Capacity building_round icon.png"/>
                    <pic:cNvPicPr/>
                  </pic:nvPicPr>
                  <pic:blipFill>
                    <a:blip r:embed="rId100">
                      <a:extLst>
                        <a:ext uri="{28A0092B-C50C-407E-A947-70E740481C1C}">
                          <a14:useLocalDpi xmlns:a14="http://schemas.microsoft.com/office/drawing/2010/main" val="0"/>
                        </a:ext>
                      </a:extLst>
                    </a:blip>
                    <a:stretch>
                      <a:fillRect/>
                    </a:stretch>
                  </pic:blipFill>
                  <pic:spPr>
                    <a:xfrm>
                      <a:off x="0" y="0"/>
                      <a:ext cx="1018800" cy="1026000"/>
                    </a:xfrm>
                    <a:prstGeom prst="rect">
                      <a:avLst/>
                    </a:prstGeom>
                  </pic:spPr>
                </pic:pic>
              </a:graphicData>
            </a:graphic>
            <wp14:sizeRelH relativeFrom="page">
              <wp14:pctWidth>0</wp14:pctWidth>
            </wp14:sizeRelH>
            <wp14:sizeRelV relativeFrom="page">
              <wp14:pctHeight>0</wp14:pctHeight>
            </wp14:sizeRelV>
          </wp:anchor>
        </w:drawing>
      </w:r>
      <w:r w:rsidR="00E96B45">
        <w:rPr>
          <w:lang w:val="en-US"/>
        </w:rPr>
        <w:t>C</w:t>
      </w:r>
      <w:r w:rsidR="009D356A" w:rsidRPr="00035CA1">
        <w:rPr>
          <w:lang w:val="en-US"/>
        </w:rPr>
        <w:t>apacity</w:t>
      </w:r>
      <w:r w:rsidR="00F233B5">
        <w:rPr>
          <w:lang w:val="en-US"/>
        </w:rPr>
        <w:t>-</w:t>
      </w:r>
      <w:r w:rsidR="009D356A" w:rsidRPr="00035CA1">
        <w:rPr>
          <w:lang w:val="en-US"/>
        </w:rPr>
        <w:t>building</w:t>
      </w:r>
      <w:bookmarkEnd w:id="13"/>
    </w:p>
    <w:p w14:paraId="18B6D116" w14:textId="77777777" w:rsidR="00051771" w:rsidRDefault="00745143" w:rsidP="009D356A">
      <w:pPr>
        <w:rPr>
          <w:lang w:val="en-US"/>
        </w:rPr>
      </w:pPr>
      <w:r>
        <w:t xml:space="preserve">Under Australian communications and media legislation, self- and co-regulatory arrangements require industry participants to assume responsibility for </w:t>
      </w:r>
      <w:r w:rsidR="00051771">
        <w:t xml:space="preserve">a great many </w:t>
      </w:r>
      <w:r>
        <w:t>regulatory detail</w:t>
      </w:r>
      <w:r w:rsidR="00051771">
        <w:t>s</w:t>
      </w:r>
      <w:r>
        <w:t xml:space="preserve"> within their own sectors</w:t>
      </w:r>
      <w:r w:rsidR="00F233B5">
        <w:t>. T</w:t>
      </w:r>
      <w:r>
        <w:t xml:space="preserve">his is underpinned by clear legislative obligations, with the regulator maintaining reserve powers. In addition, regulation </w:t>
      </w:r>
      <w:r w:rsidR="003E3058" w:rsidRPr="00745143">
        <w:rPr>
          <w:lang w:val="en-US"/>
        </w:rPr>
        <w:t>places particular emphasis on the long</w:t>
      </w:r>
      <w:r w:rsidR="00F233B5">
        <w:rPr>
          <w:lang w:val="en-US"/>
        </w:rPr>
        <w:t>-</w:t>
      </w:r>
      <w:r w:rsidR="003E3058" w:rsidRPr="00745143">
        <w:rPr>
          <w:lang w:val="en-US"/>
        </w:rPr>
        <w:t>term interest of end users (</w:t>
      </w:r>
      <w:r w:rsidRPr="00745143">
        <w:rPr>
          <w:lang w:val="en-US"/>
        </w:rPr>
        <w:t xml:space="preserve">under the </w:t>
      </w:r>
      <w:r w:rsidR="003E3058" w:rsidRPr="00745143">
        <w:rPr>
          <w:lang w:val="en-US"/>
        </w:rPr>
        <w:t xml:space="preserve">Telecommunications Act) and the </w:t>
      </w:r>
      <w:r w:rsidRPr="00745143">
        <w:rPr>
          <w:lang w:val="en-US"/>
        </w:rPr>
        <w:t xml:space="preserve">reflection of community standards (under the Broadcasting Act). </w:t>
      </w:r>
      <w:r w:rsidR="005233EE">
        <w:rPr>
          <w:lang w:val="en-US"/>
        </w:rPr>
        <w:t xml:space="preserve">The capacity of citizens to engage effectively with digital communications and media is one crucial element of </w:t>
      </w:r>
      <w:r w:rsidR="002A7825">
        <w:rPr>
          <w:lang w:val="en-US"/>
        </w:rPr>
        <w:t xml:space="preserve">making communications and media work in the public interest.  </w:t>
      </w:r>
    </w:p>
    <w:p w14:paraId="405393A5" w14:textId="77777777" w:rsidR="00F21DAB" w:rsidRDefault="00F21DAB" w:rsidP="009D356A">
      <w:pPr>
        <w:rPr>
          <w:lang w:val="en-US"/>
        </w:rPr>
      </w:pPr>
    </w:p>
    <w:p w14:paraId="21430AE0" w14:textId="6153EDF7" w:rsidR="002A7825" w:rsidRDefault="002A7825" w:rsidP="00332022">
      <w:pPr>
        <w:rPr>
          <w:lang w:val="en-US"/>
        </w:rPr>
      </w:pPr>
      <w:r>
        <w:rPr>
          <w:lang w:val="en-US"/>
        </w:rPr>
        <w:t xml:space="preserve">Another </w:t>
      </w:r>
      <w:r w:rsidR="00051771">
        <w:rPr>
          <w:lang w:val="en-US"/>
        </w:rPr>
        <w:t xml:space="preserve">key </w:t>
      </w:r>
      <w:r>
        <w:rPr>
          <w:lang w:val="en-US"/>
        </w:rPr>
        <w:t xml:space="preserve">component is </w:t>
      </w:r>
      <w:r w:rsidR="00F233B5">
        <w:rPr>
          <w:lang w:val="en-US"/>
        </w:rPr>
        <w:t xml:space="preserve">the capacity of </w:t>
      </w:r>
      <w:r>
        <w:rPr>
          <w:lang w:val="en-US"/>
        </w:rPr>
        <w:t xml:space="preserve">industry operators </w:t>
      </w:r>
      <w:r w:rsidR="00051771">
        <w:rPr>
          <w:lang w:val="en-US"/>
        </w:rPr>
        <w:t>to access</w:t>
      </w:r>
      <w:r w:rsidR="00F233B5">
        <w:rPr>
          <w:lang w:val="en-US"/>
        </w:rPr>
        <w:t>,</w:t>
      </w:r>
      <w:r w:rsidR="00051771">
        <w:rPr>
          <w:lang w:val="en-US"/>
        </w:rPr>
        <w:t xml:space="preserve"> and then </w:t>
      </w:r>
      <w:r>
        <w:rPr>
          <w:lang w:val="en-US"/>
        </w:rPr>
        <w:t>make efficient use of</w:t>
      </w:r>
      <w:r w:rsidR="00F233B5">
        <w:rPr>
          <w:lang w:val="en-US"/>
        </w:rPr>
        <w:t>,</w:t>
      </w:r>
      <w:r>
        <w:rPr>
          <w:lang w:val="en-US"/>
        </w:rPr>
        <w:t xml:space="preserve"> public resources necessary for their services to operate</w:t>
      </w:r>
      <w:r w:rsidR="00F233B5">
        <w:rPr>
          <w:lang w:val="en-US"/>
        </w:rPr>
        <w:t>, as well as</w:t>
      </w:r>
      <w:r>
        <w:rPr>
          <w:lang w:val="en-US"/>
        </w:rPr>
        <w:t xml:space="preserve"> to make effective technology transitions. Various research projects have explored </w:t>
      </w:r>
      <w:r w:rsidR="00332022">
        <w:rPr>
          <w:lang w:val="en-US"/>
        </w:rPr>
        <w:t>enablers and barriers to adoption of new services, and the provision of information to assist citizens in the changing environment.</w:t>
      </w:r>
    </w:p>
    <w:p w14:paraId="24050367" w14:textId="77777777" w:rsidR="003E3058" w:rsidRPr="00D002DC" w:rsidRDefault="003E3058" w:rsidP="009D356A">
      <w:pPr>
        <w:rPr>
          <w:lang w:val="en-US"/>
        </w:rPr>
      </w:pPr>
    </w:p>
    <w:p w14:paraId="6F603997" w14:textId="77777777" w:rsidR="009D356A" w:rsidRDefault="00D301C1" w:rsidP="009D356A">
      <w:pPr>
        <w:pStyle w:val="Heading2"/>
        <w:rPr>
          <w:lang w:val="en-US"/>
        </w:rPr>
      </w:pPr>
      <w:bookmarkStart w:id="14" w:name="_Toc415665917"/>
      <w:r>
        <w:rPr>
          <w:lang w:val="en-US"/>
        </w:rPr>
        <w:t>Industry and citizen p</w:t>
      </w:r>
      <w:r w:rsidR="00B059A1">
        <w:rPr>
          <w:lang w:val="en-US"/>
        </w:rPr>
        <w:t>articipation in the regulatory framework</w:t>
      </w:r>
      <w:bookmarkEnd w:id="14"/>
    </w:p>
    <w:p w14:paraId="598E5861" w14:textId="77777777" w:rsidR="003E3058" w:rsidRDefault="003E3058" w:rsidP="003E3058">
      <w:pPr>
        <w:spacing w:after="80"/>
      </w:pPr>
      <w:r>
        <w:t xml:space="preserve">The separate industry, citizen and consumer interests raise distinct issues for the development and operation of effective self- and co-regulatory arrangements </w:t>
      </w:r>
      <w:r w:rsidR="003E474A">
        <w:t xml:space="preserve">within </w:t>
      </w:r>
      <w:r>
        <w:t>Australian communications and media regulatory arrangements. These interests include:</w:t>
      </w:r>
    </w:p>
    <w:p w14:paraId="44E16B43" w14:textId="7B1DB40E" w:rsidR="003E3058" w:rsidRDefault="003E3058" w:rsidP="003E3058">
      <w:pPr>
        <w:pStyle w:val="ListBullet"/>
      </w:pPr>
      <w:r w:rsidRPr="000E3D42">
        <w:rPr>
          <w:b/>
        </w:rPr>
        <w:t>Industry</w:t>
      </w:r>
      <w:r>
        <w:t>—the interests of industry stakeholders relate to</w:t>
      </w:r>
      <w:r w:rsidR="00EA01CE">
        <w:t>, inter alia,</w:t>
      </w:r>
      <w:r>
        <w:t xml:space="preserve"> identifying and, where possible, minimising regulatory burdens on business and clarifying the application of any regulation to new industry participants and services.</w:t>
      </w:r>
    </w:p>
    <w:p w14:paraId="16DCC402" w14:textId="77777777" w:rsidR="003E3058" w:rsidRDefault="003E3058" w:rsidP="003E3058">
      <w:pPr>
        <w:pStyle w:val="ListBullet"/>
      </w:pPr>
      <w:r w:rsidRPr="000E3D42">
        <w:rPr>
          <w:b/>
        </w:rPr>
        <w:t>Citizen</w:t>
      </w:r>
      <w:r>
        <w:t>—the interests of the public as citizens relate to regulatory processes and decisions that improve citizen engagement, incorporate citizen perspectives, are transparent and accountable, and ultimately further citizens’ participation in society.</w:t>
      </w:r>
    </w:p>
    <w:p w14:paraId="2E582BF6" w14:textId="54C372E2" w:rsidR="003E3058" w:rsidRDefault="003E3058" w:rsidP="003E3058">
      <w:pPr>
        <w:pStyle w:val="ListBullet"/>
        <w:spacing w:after="240"/>
      </w:pPr>
      <w:r w:rsidRPr="000E3D42">
        <w:rPr>
          <w:b/>
        </w:rPr>
        <w:t>Consumer</w:t>
      </w:r>
      <w:r>
        <w:t>—the interests of the public as consumers relate to having adequate protection</w:t>
      </w:r>
      <w:r w:rsidR="00EA01CE">
        <w:t>s</w:t>
      </w:r>
      <w:r>
        <w:t xml:space="preserve"> and safeguards, and being able to make </w:t>
      </w:r>
      <w:r w:rsidR="00EA01CE">
        <w:t xml:space="preserve">fully </w:t>
      </w:r>
      <w:r>
        <w:t>informed choices about their purchase and use of communications and media services.</w:t>
      </w:r>
    </w:p>
    <w:p w14:paraId="079B4ECB" w14:textId="77777777" w:rsidR="003E3058" w:rsidRDefault="003E3058" w:rsidP="00ED4857">
      <w:pPr>
        <w:rPr>
          <w:lang w:val="en-US"/>
        </w:rPr>
      </w:pPr>
      <w:r>
        <w:rPr>
          <w:lang w:val="en-US"/>
        </w:rPr>
        <w:t>Two</w:t>
      </w:r>
      <w:r w:rsidR="00D301C1">
        <w:rPr>
          <w:lang w:val="en-US"/>
        </w:rPr>
        <w:t xml:space="preserve"> seminal pieces of </w:t>
      </w:r>
      <w:r w:rsidR="00051771">
        <w:rPr>
          <w:lang w:val="en-US"/>
        </w:rPr>
        <w:t xml:space="preserve">regulatory </w:t>
      </w:r>
      <w:r w:rsidR="00D301C1">
        <w:rPr>
          <w:lang w:val="en-US"/>
        </w:rPr>
        <w:t>analysis</w:t>
      </w:r>
      <w:r w:rsidR="00051771">
        <w:rPr>
          <w:lang w:val="en-US"/>
        </w:rPr>
        <w:t xml:space="preserve"> from the ACMA have explored firstly</w:t>
      </w:r>
      <w:r w:rsidR="00D301C1">
        <w:rPr>
          <w:lang w:val="en-US"/>
        </w:rPr>
        <w:t xml:space="preserve"> </w:t>
      </w:r>
      <w:r>
        <w:rPr>
          <w:lang w:val="en-US"/>
        </w:rPr>
        <w:t>the role of</w:t>
      </w:r>
      <w:r w:rsidR="00D301C1">
        <w:rPr>
          <w:lang w:val="en-US"/>
        </w:rPr>
        <w:t xml:space="preserve"> citizens</w:t>
      </w:r>
      <w:r w:rsidR="008E1769">
        <w:rPr>
          <w:lang w:val="en-US"/>
        </w:rPr>
        <w:t>,</w:t>
      </w:r>
      <w:r w:rsidR="00D301C1">
        <w:rPr>
          <w:lang w:val="en-US"/>
        </w:rPr>
        <w:t xml:space="preserve"> and</w:t>
      </w:r>
      <w:r w:rsidR="00051771">
        <w:rPr>
          <w:lang w:val="en-US"/>
        </w:rPr>
        <w:t xml:space="preserve"> secondly</w:t>
      </w:r>
      <w:r w:rsidR="00D301C1">
        <w:rPr>
          <w:lang w:val="en-US"/>
        </w:rPr>
        <w:t xml:space="preserve"> the role of industry participants in Australian regulatory a</w:t>
      </w:r>
      <w:r>
        <w:rPr>
          <w:lang w:val="en-US"/>
        </w:rPr>
        <w:t>rrangements.</w:t>
      </w:r>
    </w:p>
    <w:p w14:paraId="6C2A6DBA" w14:textId="77777777" w:rsidR="003E3058" w:rsidRDefault="003E3058" w:rsidP="009025C5">
      <w:pPr>
        <w:rPr>
          <w:lang w:val="en-US"/>
        </w:rPr>
      </w:pPr>
    </w:p>
    <w:p w14:paraId="32C06A50" w14:textId="77777777" w:rsidR="009025C5" w:rsidRPr="00CF6273" w:rsidRDefault="009025C5" w:rsidP="00ED4857">
      <w:pPr>
        <w:pStyle w:val="Heading2"/>
        <w:rPr>
          <w:lang w:val="en-US"/>
        </w:rPr>
      </w:pPr>
      <w:bookmarkStart w:id="15" w:name="_Toc415665918"/>
      <w:r>
        <w:rPr>
          <w:lang w:val="en-US"/>
        </w:rPr>
        <w:t>Framework analysis</w:t>
      </w:r>
      <w:bookmarkEnd w:id="15"/>
    </w:p>
    <w:p w14:paraId="1ABB4EB7" w14:textId="4A5B4FA0" w:rsidR="009025C5" w:rsidRDefault="009025C5" w:rsidP="009025C5">
      <w:pPr>
        <w:pStyle w:val="Heading3"/>
        <w:rPr>
          <w:lang w:val="en-US"/>
        </w:rPr>
      </w:pPr>
      <w:r w:rsidRPr="00CA5953">
        <w:rPr>
          <w:noProof/>
        </w:rPr>
        <w:drawing>
          <wp:anchor distT="0" distB="0" distL="114300" distR="114300" simplePos="0" relativeHeight="251670528" behindDoc="0" locked="0" layoutInCell="1" allowOverlap="1" wp14:anchorId="72DA7303" wp14:editId="417B3FFD">
            <wp:simplePos x="0" y="0"/>
            <wp:positionH relativeFrom="column">
              <wp:posOffset>1270</wp:posOffset>
            </wp:positionH>
            <wp:positionV relativeFrom="paragraph">
              <wp:posOffset>37990</wp:posOffset>
            </wp:positionV>
            <wp:extent cx="624840" cy="636905"/>
            <wp:effectExtent l="0" t="0" r="381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ramework analysis icon.png"/>
                    <pic:cNvPicPr/>
                  </pic:nvPicPr>
                  <pic:blipFill>
                    <a:blip r:embed="rId31">
                      <a:extLst>
                        <a:ext uri="{28A0092B-C50C-407E-A947-70E740481C1C}">
                          <a14:useLocalDpi xmlns:a14="http://schemas.microsoft.com/office/drawing/2010/main" val="0"/>
                        </a:ext>
                      </a:extLst>
                    </a:blip>
                    <a:stretch>
                      <a:fillRect/>
                    </a:stretch>
                  </pic:blipFill>
                  <pic:spPr>
                    <a:xfrm>
                      <a:off x="0" y="0"/>
                      <a:ext cx="624840" cy="636905"/>
                    </a:xfrm>
                    <a:prstGeom prst="rect">
                      <a:avLst/>
                    </a:prstGeom>
                  </pic:spPr>
                </pic:pic>
              </a:graphicData>
            </a:graphic>
            <wp14:sizeRelH relativeFrom="page">
              <wp14:pctWidth>0</wp14:pctWidth>
            </wp14:sizeRelH>
            <wp14:sizeRelV relativeFrom="page">
              <wp14:pctHeight>0</wp14:pctHeight>
            </wp14:sizeRelV>
          </wp:anchor>
        </w:drawing>
      </w:r>
      <w:r w:rsidRPr="004B53C0">
        <w:rPr>
          <w:lang w:val="en-US"/>
        </w:rPr>
        <w:t>Citizens and the ACMA</w:t>
      </w:r>
      <w:r>
        <w:rPr>
          <w:lang w:val="en-US"/>
        </w:rPr>
        <w:t>—</w:t>
      </w:r>
      <w:r w:rsidRPr="004B53C0">
        <w:rPr>
          <w:lang w:val="en-US"/>
        </w:rPr>
        <w:t>exploring the concepts within communications and media regulation</w:t>
      </w:r>
      <w:r w:rsidR="00EA01CE">
        <w:rPr>
          <w:lang w:val="en-US"/>
        </w:rPr>
        <w:t xml:space="preserve"> </w:t>
      </w:r>
    </w:p>
    <w:p w14:paraId="1EC7792E" w14:textId="77777777" w:rsidR="00051771" w:rsidRDefault="00E4491F" w:rsidP="009025C5">
      <w:r>
        <w:t xml:space="preserve">This </w:t>
      </w:r>
      <w:hyperlink r:id="rId101" w:history="1">
        <w:r w:rsidRPr="004E4A5F">
          <w:rPr>
            <w:rStyle w:val="Hyperlink"/>
          </w:rPr>
          <w:t>paper</w:t>
        </w:r>
      </w:hyperlink>
      <w:r>
        <w:t xml:space="preserve"> discusses current public policy developments relating to ‘citizens’ and their relevance to the regulatory activities of the ACMA. It provides a starting point for discussion and dialogue with stakeholders about how citizen issues are appropriately integrated into the ACMA’s service delivery and regulatory activities. </w:t>
      </w:r>
    </w:p>
    <w:p w14:paraId="6580A41D" w14:textId="77777777" w:rsidR="00051771" w:rsidRDefault="00051771" w:rsidP="008F08A5"/>
    <w:p w14:paraId="1324D48A" w14:textId="694099C9" w:rsidR="00E4491F" w:rsidRDefault="00E4491F" w:rsidP="008F08A5">
      <w:r>
        <w:t>In this paper, the ACMA considers the application of citizen concepts to its role as a regulator of media and communications and, in the course of doing so, explores general concepts relating to ‘the citizen’ in recent public policy discussions.</w:t>
      </w:r>
      <w:r w:rsidR="008F08A5">
        <w:t xml:space="preserve"> The analysis examine</w:t>
      </w:r>
      <w:r w:rsidR="006446C2">
        <w:t>s</w:t>
      </w:r>
      <w:r w:rsidR="008F08A5">
        <w:t xml:space="preserve"> </w:t>
      </w:r>
      <w:r w:rsidRPr="00FC67B7">
        <w:t xml:space="preserve">definitions of ‘the citizen’ and the </w:t>
      </w:r>
      <w:r>
        <w:t>‘</w:t>
      </w:r>
      <w:r w:rsidRPr="00FC67B7">
        <w:t>citizen interest</w:t>
      </w:r>
      <w:r>
        <w:t>’</w:t>
      </w:r>
      <w:r w:rsidRPr="00FC67B7">
        <w:t xml:space="preserve">, as </w:t>
      </w:r>
      <w:r>
        <w:t>a basis</w:t>
      </w:r>
      <w:r w:rsidRPr="00FC67B7">
        <w:t xml:space="preserve"> for exploring the application of the concepts to </w:t>
      </w:r>
      <w:r w:rsidR="008F08A5">
        <w:t xml:space="preserve">communications and media </w:t>
      </w:r>
      <w:r w:rsidR="003E474A">
        <w:t xml:space="preserve">regulation. </w:t>
      </w:r>
      <w:r w:rsidR="008F08A5">
        <w:lastRenderedPageBreak/>
        <w:t>It</w:t>
      </w:r>
      <w:r w:rsidR="00D37233">
        <w:t> </w:t>
      </w:r>
      <w:r>
        <w:t xml:space="preserve">also </w:t>
      </w:r>
      <w:r w:rsidRPr="00FC67B7">
        <w:t>explores the relationship between the citizen interest and the public interest, in the context of the ACMA’s activities and regulatory decision-making.</w:t>
      </w:r>
    </w:p>
    <w:p w14:paraId="06FA6A1C" w14:textId="77777777" w:rsidR="00E4491F" w:rsidRDefault="00E4491F" w:rsidP="00E4491F">
      <w:pPr>
        <w:pStyle w:val="ListBullet"/>
        <w:numPr>
          <w:ilvl w:val="0"/>
          <w:numId w:val="0"/>
        </w:numPr>
        <w:ind w:left="295" w:hanging="295"/>
        <w:rPr>
          <w:lang w:val="en-US"/>
        </w:rPr>
      </w:pPr>
    </w:p>
    <w:p w14:paraId="4FC55B95" w14:textId="765D4CC8" w:rsidR="003E3058" w:rsidRPr="00794A48" w:rsidRDefault="009D356A" w:rsidP="00ED4857">
      <w:pPr>
        <w:pStyle w:val="Heading3"/>
      </w:pPr>
      <w:r w:rsidRPr="004B53C0">
        <w:rPr>
          <w:lang w:val="en-US"/>
        </w:rPr>
        <w:t>Optimal conditions for effective self</w:t>
      </w:r>
      <w:r w:rsidR="004D2EA5">
        <w:rPr>
          <w:lang w:val="en-US"/>
        </w:rPr>
        <w:t>-</w:t>
      </w:r>
      <w:r w:rsidRPr="004B53C0">
        <w:rPr>
          <w:lang w:val="en-US"/>
        </w:rPr>
        <w:t xml:space="preserve"> and co</w:t>
      </w:r>
      <w:r>
        <w:rPr>
          <w:lang w:val="en-US"/>
        </w:rPr>
        <w:t>-</w:t>
      </w:r>
      <w:r w:rsidRPr="004B53C0">
        <w:rPr>
          <w:lang w:val="en-US"/>
        </w:rPr>
        <w:t>regulatory arrangements</w:t>
      </w:r>
      <w:r w:rsidR="005233EE">
        <w:rPr>
          <w:lang w:val="en-US"/>
        </w:rPr>
        <w:t xml:space="preserve"> </w:t>
      </w:r>
    </w:p>
    <w:p w14:paraId="615751CC" w14:textId="77777777" w:rsidR="003E3058" w:rsidRDefault="003E3058" w:rsidP="00F215DC">
      <w:r>
        <w:t xml:space="preserve">This </w:t>
      </w:r>
      <w:hyperlink r:id="rId102" w:history="1">
        <w:r w:rsidRPr="008D2072">
          <w:rPr>
            <w:rStyle w:val="Hyperlink"/>
          </w:rPr>
          <w:t>paper</w:t>
        </w:r>
      </w:hyperlink>
      <w:r>
        <w:t xml:space="preserve"> identifies a number of general factors or conditions common to the effective and efficient operation of self- and co-regulatory arrangements. It also seeks to identify the conditions where alternative regulatory mechanisms should be considered to address a particular market failure or policy issue. </w:t>
      </w:r>
      <w:r w:rsidR="00192C22">
        <w:t>Originally published in 2010, this paper was updated in September 2011 and again in February 201</w:t>
      </w:r>
      <w:r w:rsidR="00CE343B">
        <w:t>5</w:t>
      </w:r>
      <w:r w:rsidR="00192C22">
        <w:t>.</w:t>
      </w:r>
    </w:p>
    <w:p w14:paraId="6DE9E3CF" w14:textId="77777777" w:rsidR="003E3058" w:rsidRDefault="003E3058" w:rsidP="00F215DC"/>
    <w:p w14:paraId="40D58132" w14:textId="7C5E29E1" w:rsidR="003E474A" w:rsidRDefault="003E3058" w:rsidP="00F215DC">
      <w:r>
        <w:t>These arrangements provide flexibility for the ACMA, as the regulator, to exercise a variety of roles</w:t>
      </w:r>
      <w:r w:rsidR="004D2EA5">
        <w:t xml:space="preserve">, </w:t>
      </w:r>
      <w:r>
        <w:t>depend</w:t>
      </w:r>
      <w:r w:rsidR="004D2EA5">
        <w:t>ing</w:t>
      </w:r>
      <w:r>
        <w:t xml:space="preserve"> on the nature of the concern, such as whether the issue is a policy matter or </w:t>
      </w:r>
      <w:r w:rsidR="008E1769">
        <w:t xml:space="preserve">a </w:t>
      </w:r>
      <w:r>
        <w:t xml:space="preserve">market issue. This includes the flexibility to </w:t>
      </w:r>
      <w:r w:rsidRPr="00933CEA">
        <w:rPr>
          <w:i/>
        </w:rPr>
        <w:t>not</w:t>
      </w:r>
      <w:r>
        <w:t xml:space="preserve"> intervene</w:t>
      </w:r>
      <w:r w:rsidR="006446C2">
        <w:t>—</w:t>
      </w:r>
      <w:r>
        <w:t>to allow market-based solutions to develop, provide advice to government on policy issues or encourage industry-developed solutions.</w:t>
      </w:r>
      <w:r w:rsidR="00745143">
        <w:t xml:space="preserve"> The analysis also identified challenges to the ongoing effectiveness of </w:t>
      </w:r>
      <w:r w:rsidR="004D2EA5">
        <w:t xml:space="preserve">self- </w:t>
      </w:r>
      <w:r w:rsidR="00745143">
        <w:t xml:space="preserve">and </w:t>
      </w:r>
      <w:r w:rsidR="004D2EA5">
        <w:t>co</w:t>
      </w:r>
      <w:r w:rsidR="00745143">
        <w:t xml:space="preserve">-regulatory arrangements, including pressures arising from </w:t>
      </w:r>
      <w:r>
        <w:t>changing industry structures and supply chains, rapidly changing technologies and service innovation</w:t>
      </w:r>
      <w:r w:rsidR="004D2EA5">
        <w:t>,</w:t>
      </w:r>
      <w:r>
        <w:t xml:space="preserve"> and developing areas of consumer concern. Such an environment inevitably puts pressure on sector-based regulation. </w:t>
      </w:r>
    </w:p>
    <w:p w14:paraId="59CA44E3" w14:textId="77777777" w:rsidR="003E474A" w:rsidRDefault="003E474A" w:rsidP="00ED4857"/>
    <w:p w14:paraId="3FC19D9E" w14:textId="77777777" w:rsidR="003E3058" w:rsidRDefault="003E3058" w:rsidP="00F215DC">
      <w:pPr>
        <w:spacing w:after="80"/>
      </w:pPr>
      <w:r>
        <w:t>Informed by an analysis of government literature and academic perspectives on sel</w:t>
      </w:r>
      <w:r w:rsidR="00745143">
        <w:t>f- and co-regulation, this research</w:t>
      </w:r>
      <w:r>
        <w:t>:</w:t>
      </w:r>
    </w:p>
    <w:p w14:paraId="01C8987C" w14:textId="77777777" w:rsidR="003E3058" w:rsidRDefault="003E3058" w:rsidP="003E3058">
      <w:pPr>
        <w:pStyle w:val="ListBullet"/>
      </w:pPr>
      <w:r>
        <w:t>sets out the place of self</w:t>
      </w:r>
      <w:r w:rsidR="008E1769">
        <w:t>-</w:t>
      </w:r>
      <w:r>
        <w:t xml:space="preserve"> and co-regulation in the regulatory toolkit</w:t>
      </w:r>
    </w:p>
    <w:p w14:paraId="078E779C" w14:textId="77777777" w:rsidR="003E3058" w:rsidRDefault="003E3058" w:rsidP="003E3058">
      <w:pPr>
        <w:pStyle w:val="ListBullet"/>
      </w:pPr>
      <w:r>
        <w:t xml:space="preserve">discusses the Australian media and communications context for self- and </w:t>
      </w:r>
      <w:r w:rsidR="004D2EA5">
        <w:br/>
      </w:r>
      <w:r>
        <w:t xml:space="preserve">co-regulation </w:t>
      </w:r>
    </w:p>
    <w:p w14:paraId="7F8F55BD" w14:textId="437998AB" w:rsidR="003E3058" w:rsidRDefault="003E3058" w:rsidP="003E3058">
      <w:pPr>
        <w:pStyle w:val="ListBullet"/>
      </w:pPr>
      <w:r>
        <w:t xml:space="preserve">sets out the ACMA’s ‘assessment framework’ for examining the effectiveness of self- and co-regulatory arrangements </w:t>
      </w:r>
    </w:p>
    <w:p w14:paraId="38D94217" w14:textId="77777777" w:rsidR="003E3058" w:rsidRDefault="003E3058" w:rsidP="003E3058">
      <w:pPr>
        <w:pStyle w:val="ListBullet"/>
        <w:spacing w:after="240"/>
      </w:pPr>
      <w:r>
        <w:t xml:space="preserve">outlines a number of alternative regulatory and non-regulatory tools for consideration. </w:t>
      </w:r>
    </w:p>
    <w:p w14:paraId="01C94274" w14:textId="77777777" w:rsidR="009025C5" w:rsidRDefault="009025C5" w:rsidP="00ED4857">
      <w:pPr>
        <w:pStyle w:val="Heading2"/>
        <w:rPr>
          <w:lang w:val="en-US"/>
        </w:rPr>
      </w:pPr>
      <w:bookmarkStart w:id="16" w:name="_Toc415665919"/>
      <w:r>
        <w:rPr>
          <w:lang w:val="en-US"/>
        </w:rPr>
        <w:t>Applied analysis</w:t>
      </w:r>
      <w:bookmarkEnd w:id="16"/>
    </w:p>
    <w:p w14:paraId="582D235D" w14:textId="04E2C5F1" w:rsidR="009D356A" w:rsidRDefault="009025C5" w:rsidP="009D356A">
      <w:pPr>
        <w:pStyle w:val="Heading3"/>
        <w:rPr>
          <w:lang w:val="en-US"/>
        </w:rPr>
      </w:pPr>
      <w:r w:rsidRPr="00CA5953">
        <w:rPr>
          <w:noProof/>
        </w:rPr>
        <w:drawing>
          <wp:anchor distT="0" distB="180340" distL="180340" distR="180340" simplePos="0" relativeHeight="251672576" behindDoc="0" locked="0" layoutInCell="1" allowOverlap="1" wp14:anchorId="3052972A" wp14:editId="6B7E0052">
            <wp:simplePos x="0" y="0"/>
            <wp:positionH relativeFrom="margin">
              <wp:align>left</wp:align>
            </wp:positionH>
            <wp:positionV relativeFrom="paragraph">
              <wp:posOffset>46355</wp:posOffset>
            </wp:positionV>
            <wp:extent cx="501650" cy="636905"/>
            <wp:effectExtent l="0" t="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pplied analysis icon.png"/>
                    <pic:cNvPicPr/>
                  </pic:nvPicPr>
                  <pic:blipFill>
                    <a:blip r:embed="rId32">
                      <a:extLst>
                        <a:ext uri="{28A0092B-C50C-407E-A947-70E740481C1C}">
                          <a14:useLocalDpi xmlns:a14="http://schemas.microsoft.com/office/drawing/2010/main" val="0"/>
                        </a:ext>
                      </a:extLst>
                    </a:blip>
                    <a:stretch>
                      <a:fillRect/>
                    </a:stretch>
                  </pic:blipFill>
                  <pic:spPr>
                    <a:xfrm>
                      <a:off x="0" y="0"/>
                      <a:ext cx="501650" cy="636905"/>
                    </a:xfrm>
                    <a:prstGeom prst="rect">
                      <a:avLst/>
                    </a:prstGeom>
                  </pic:spPr>
                </pic:pic>
              </a:graphicData>
            </a:graphic>
            <wp14:sizeRelH relativeFrom="page">
              <wp14:pctWidth>0</wp14:pctWidth>
            </wp14:sizeRelH>
            <wp14:sizeRelV relativeFrom="page">
              <wp14:pctHeight>0</wp14:pctHeight>
            </wp14:sizeRelV>
          </wp:anchor>
        </w:drawing>
      </w:r>
      <w:r w:rsidR="009D356A">
        <w:rPr>
          <w:lang w:val="en-US"/>
        </w:rPr>
        <w:t>Industry resource capability</w:t>
      </w:r>
      <w:r w:rsidR="008A6244">
        <w:rPr>
          <w:lang w:val="en-US"/>
        </w:rPr>
        <w:t xml:space="preserve"> </w:t>
      </w:r>
    </w:p>
    <w:p w14:paraId="56B29467" w14:textId="040059D4" w:rsidR="00352508" w:rsidRDefault="006A29DD" w:rsidP="00352508">
      <w:pPr>
        <w:rPr>
          <w:lang w:val="en-US"/>
        </w:rPr>
      </w:pPr>
      <w:r>
        <w:rPr>
          <w:rFonts w:eastAsiaTheme="minorHAnsi"/>
          <w:lang w:eastAsia="en-US"/>
        </w:rPr>
        <w:t xml:space="preserve">Part of </w:t>
      </w:r>
      <w:r w:rsidR="00901AB8">
        <w:rPr>
          <w:rFonts w:eastAsiaTheme="minorHAnsi"/>
          <w:lang w:eastAsia="en-US"/>
        </w:rPr>
        <w:t xml:space="preserve">Australia’s ongoing technology and service </w:t>
      </w:r>
      <w:r>
        <w:rPr>
          <w:rFonts w:eastAsiaTheme="minorHAnsi"/>
          <w:lang w:eastAsia="en-US"/>
        </w:rPr>
        <w:t>transition</w:t>
      </w:r>
      <w:r w:rsidR="00901AB8">
        <w:rPr>
          <w:rFonts w:eastAsiaTheme="minorHAnsi"/>
          <w:lang w:eastAsia="en-US"/>
        </w:rPr>
        <w:t xml:space="preserve"> requires</w:t>
      </w:r>
      <w:r>
        <w:rPr>
          <w:rFonts w:eastAsiaTheme="minorHAnsi"/>
          <w:lang w:eastAsia="en-US"/>
        </w:rPr>
        <w:t xml:space="preserve"> </w:t>
      </w:r>
      <w:r w:rsidR="00352508">
        <w:rPr>
          <w:rFonts w:eastAsiaTheme="minorHAnsi"/>
          <w:lang w:eastAsia="en-US"/>
        </w:rPr>
        <w:t xml:space="preserve">industry access to the </w:t>
      </w:r>
      <w:r w:rsidR="00901AB8">
        <w:rPr>
          <w:rFonts w:eastAsiaTheme="minorHAnsi"/>
          <w:lang w:eastAsia="en-US"/>
        </w:rPr>
        <w:t xml:space="preserve">spectrum and telephone numbering </w:t>
      </w:r>
      <w:r w:rsidR="00352508">
        <w:rPr>
          <w:rFonts w:eastAsiaTheme="minorHAnsi"/>
          <w:lang w:eastAsia="en-US"/>
        </w:rPr>
        <w:t>resources it needs to offer services across those networks</w:t>
      </w:r>
      <w:r w:rsidR="00352508" w:rsidRPr="003571ED">
        <w:rPr>
          <w:rFonts w:eastAsiaTheme="minorHAnsi"/>
          <w:lang w:eastAsia="en-US"/>
        </w:rPr>
        <w:t xml:space="preserve">. </w:t>
      </w:r>
    </w:p>
    <w:p w14:paraId="1BF429A8" w14:textId="77777777" w:rsidR="003571ED" w:rsidRPr="003571ED" w:rsidRDefault="003571ED" w:rsidP="003571ED">
      <w:pPr>
        <w:rPr>
          <w:lang w:val="en-US"/>
        </w:rPr>
      </w:pPr>
    </w:p>
    <w:p w14:paraId="00EEDDA3" w14:textId="77777777" w:rsidR="003E474A" w:rsidRDefault="00423767" w:rsidP="00ED4857">
      <w:pPr>
        <w:pStyle w:val="Bodysubheader"/>
        <w:rPr>
          <w:lang w:val="en-US"/>
        </w:rPr>
      </w:pPr>
      <w:r>
        <w:rPr>
          <w:lang w:val="en-US"/>
        </w:rPr>
        <w:t>Spectrum resources</w:t>
      </w:r>
    </w:p>
    <w:p w14:paraId="66B97441" w14:textId="57DCB79F" w:rsidR="00544858" w:rsidRDefault="006A29DD" w:rsidP="003E474A">
      <w:pPr>
        <w:rPr>
          <w:lang w:val="en-US"/>
        </w:rPr>
      </w:pPr>
      <w:r>
        <w:rPr>
          <w:lang w:val="en-US"/>
        </w:rPr>
        <w:t xml:space="preserve">Spectrum is one such infrastructure input. </w:t>
      </w:r>
      <w:r w:rsidR="00566D11">
        <w:rPr>
          <w:lang w:val="en-US"/>
        </w:rPr>
        <w:t>Research has been used to identify new technology developments and changing consumer use that drives demand for spectrum</w:t>
      </w:r>
      <w:r w:rsidR="00914738">
        <w:rPr>
          <w:lang w:val="en-US"/>
        </w:rPr>
        <w:t>,</w:t>
      </w:r>
      <w:r w:rsidR="00566D11">
        <w:rPr>
          <w:lang w:val="en-US"/>
        </w:rPr>
        <w:t xml:space="preserve"> and to assist in the regular u</w:t>
      </w:r>
      <w:r w:rsidR="00636281">
        <w:rPr>
          <w:lang w:val="en-US"/>
        </w:rPr>
        <w:t>pdating of spectrum demand fore</w:t>
      </w:r>
      <w:r w:rsidR="00566D11">
        <w:rPr>
          <w:lang w:val="en-US"/>
        </w:rPr>
        <w:t>casts. Specific studies have identified demand for mobile broadband as one of the highest value uses of spectrum</w:t>
      </w:r>
      <w:r w:rsidR="004D2EA5">
        <w:rPr>
          <w:lang w:val="en-US"/>
        </w:rPr>
        <w:t>,</w:t>
      </w:r>
      <w:r w:rsidR="00566D11">
        <w:rPr>
          <w:lang w:val="en-US"/>
        </w:rPr>
        <w:t xml:space="preserve"> which is such an important input to Australia’s economic productivity.</w:t>
      </w:r>
    </w:p>
    <w:p w14:paraId="73ADCABC" w14:textId="77777777" w:rsidR="00423767" w:rsidRDefault="00423767" w:rsidP="003E474A">
      <w:pPr>
        <w:rPr>
          <w:lang w:val="en-US"/>
        </w:rPr>
      </w:pPr>
    </w:p>
    <w:p w14:paraId="6D4793E4" w14:textId="77777777" w:rsidR="003E474A" w:rsidRPr="003E474A" w:rsidRDefault="00566D11" w:rsidP="00ED4857">
      <w:pPr>
        <w:spacing w:after="80"/>
        <w:rPr>
          <w:lang w:val="en-US"/>
        </w:rPr>
      </w:pPr>
      <w:r>
        <w:rPr>
          <w:lang w:val="en-US"/>
        </w:rPr>
        <w:t>Research studies include:</w:t>
      </w:r>
    </w:p>
    <w:p w14:paraId="6E018CEF" w14:textId="03EF855E" w:rsidR="009D356A" w:rsidRPr="00A725D4" w:rsidRDefault="001B2DE2" w:rsidP="00CD292D">
      <w:pPr>
        <w:pStyle w:val="ListBullet"/>
        <w:rPr>
          <w:lang w:val="en-US"/>
        </w:rPr>
      </w:pPr>
      <w:hyperlink r:id="rId103" w:history="1">
        <w:r w:rsidR="00F215DC" w:rsidRPr="00A725D4">
          <w:rPr>
            <w:rStyle w:val="Hyperlink"/>
            <w:b/>
            <w:lang w:val="en-US"/>
          </w:rPr>
          <w:t>Five-year spectrum outlook series</w:t>
        </w:r>
      </w:hyperlink>
      <w:r w:rsidR="009D356A" w:rsidRPr="00A725D4">
        <w:rPr>
          <w:lang w:val="en-US"/>
        </w:rPr>
        <w:t xml:space="preserve"> (updated annually)</w:t>
      </w:r>
    </w:p>
    <w:p w14:paraId="4C889772" w14:textId="77777777" w:rsidR="00D7653A" w:rsidRDefault="00D7653A" w:rsidP="00374BDC">
      <w:pPr>
        <w:pStyle w:val="ListBullet"/>
        <w:numPr>
          <w:ilvl w:val="0"/>
          <w:numId w:val="0"/>
        </w:numPr>
        <w:ind w:left="284"/>
        <w:rPr>
          <w:lang w:val="en-US"/>
        </w:rPr>
      </w:pPr>
      <w:r w:rsidRPr="00A725D4">
        <w:rPr>
          <w:lang w:val="en-US"/>
        </w:rPr>
        <w:t xml:space="preserve">The </w:t>
      </w:r>
      <w:r w:rsidR="004D2EA5" w:rsidRPr="00A725D4">
        <w:rPr>
          <w:lang w:val="en-US"/>
        </w:rPr>
        <w:t>f</w:t>
      </w:r>
      <w:r w:rsidR="00F215DC" w:rsidRPr="00A725D4">
        <w:rPr>
          <w:lang w:val="en-US"/>
        </w:rPr>
        <w:t>iv</w:t>
      </w:r>
      <w:r w:rsidRPr="00A725D4">
        <w:rPr>
          <w:lang w:val="en-US"/>
        </w:rPr>
        <w:t xml:space="preserve">e-year spectrum outlook is a vital component of the ACMA’s planning </w:t>
      </w:r>
      <w:r w:rsidRPr="00A725D4">
        <w:t>framework</w:t>
      </w:r>
      <w:r w:rsidRPr="00A725D4">
        <w:rPr>
          <w:lang w:val="en-US"/>
        </w:rPr>
        <w:t xml:space="preserve"> for spectrum management. It provides information on demand pressures for spectrum</w:t>
      </w:r>
      <w:r w:rsidR="004D2EA5" w:rsidRPr="00A725D4">
        <w:rPr>
          <w:lang w:val="en-US"/>
        </w:rPr>
        <w:t>,</w:t>
      </w:r>
      <w:r w:rsidRPr="00A725D4">
        <w:rPr>
          <w:lang w:val="en-US"/>
        </w:rPr>
        <w:t xml:space="preserve"> which, in turn, </w:t>
      </w:r>
      <w:r w:rsidR="00423767" w:rsidRPr="00A725D4">
        <w:rPr>
          <w:lang w:val="en-US"/>
        </w:rPr>
        <w:t>informs</w:t>
      </w:r>
      <w:r w:rsidRPr="00A725D4">
        <w:rPr>
          <w:lang w:val="en-US"/>
        </w:rPr>
        <w:t xml:space="preserve"> consultation on specific spectrum issues</w:t>
      </w:r>
      <w:r w:rsidR="00472725" w:rsidRPr="00A725D4">
        <w:rPr>
          <w:lang w:val="en-US"/>
        </w:rPr>
        <w:t xml:space="preserve"> and elicits </w:t>
      </w:r>
      <w:r w:rsidRPr="00A725D4">
        <w:rPr>
          <w:lang w:val="en-US"/>
        </w:rPr>
        <w:t xml:space="preserve">feedback </w:t>
      </w:r>
      <w:r w:rsidR="00472725" w:rsidRPr="00A725D4">
        <w:rPr>
          <w:lang w:val="en-US"/>
        </w:rPr>
        <w:t>on planning priorities.</w:t>
      </w:r>
    </w:p>
    <w:p w14:paraId="2F26DC89" w14:textId="77777777" w:rsidR="009D356A" w:rsidRDefault="001B2DE2" w:rsidP="00374BDC">
      <w:pPr>
        <w:pStyle w:val="ListBullet"/>
        <w:keepNext/>
        <w:rPr>
          <w:lang w:val="en-US"/>
        </w:rPr>
      </w:pPr>
      <w:hyperlink r:id="rId104" w:history="1">
        <w:r w:rsidR="009D356A" w:rsidRPr="004E4A5F">
          <w:rPr>
            <w:rStyle w:val="Hyperlink"/>
            <w:b/>
            <w:i/>
            <w:lang w:val="en-US"/>
          </w:rPr>
          <w:t>Economics of spectrum management</w:t>
        </w:r>
        <w:r w:rsidR="00F215DC" w:rsidRPr="004E4A5F">
          <w:rPr>
            <w:rStyle w:val="Hyperlink"/>
            <w:b/>
            <w:i/>
            <w:lang w:val="en-US"/>
          </w:rPr>
          <w:t>—</w:t>
        </w:r>
        <w:r w:rsidR="009D356A" w:rsidRPr="004E4A5F">
          <w:rPr>
            <w:rStyle w:val="Hyperlink"/>
            <w:b/>
            <w:i/>
            <w:lang w:val="en-US"/>
          </w:rPr>
          <w:t>a review</w:t>
        </w:r>
      </w:hyperlink>
      <w:r w:rsidR="00255747">
        <w:rPr>
          <w:lang w:val="en-US"/>
        </w:rPr>
        <w:t xml:space="preserve"> </w:t>
      </w:r>
      <w:r w:rsidR="00860E16">
        <w:rPr>
          <w:lang w:val="en-US"/>
        </w:rPr>
        <w:t>(</w:t>
      </w:r>
      <w:r w:rsidR="00255747" w:rsidRPr="00035CA1">
        <w:rPr>
          <w:lang w:val="en-US"/>
        </w:rPr>
        <w:t>Apr</w:t>
      </w:r>
      <w:r w:rsidR="004D2EA5">
        <w:rPr>
          <w:lang w:val="en-US"/>
        </w:rPr>
        <w:t>il</w:t>
      </w:r>
      <w:r w:rsidR="00255747" w:rsidRPr="00035CA1">
        <w:rPr>
          <w:lang w:val="en-US"/>
        </w:rPr>
        <w:t xml:space="preserve"> 2007</w:t>
      </w:r>
      <w:r w:rsidR="00860E16">
        <w:rPr>
          <w:lang w:val="en-US"/>
        </w:rPr>
        <w:t>)</w:t>
      </w:r>
    </w:p>
    <w:p w14:paraId="00E751BC" w14:textId="77777777" w:rsidR="00DB728B" w:rsidRDefault="00DB728B" w:rsidP="00374BDC">
      <w:pPr>
        <w:pStyle w:val="ListBullet"/>
        <w:numPr>
          <w:ilvl w:val="0"/>
          <w:numId w:val="0"/>
        </w:numPr>
        <w:ind w:left="284"/>
        <w:rPr>
          <w:lang w:val="en-US"/>
        </w:rPr>
      </w:pPr>
      <w:r>
        <w:rPr>
          <w:lang w:val="en-US"/>
        </w:rPr>
        <w:t>Th</w:t>
      </w:r>
      <w:r w:rsidR="00472725">
        <w:rPr>
          <w:lang w:val="en-US"/>
        </w:rPr>
        <w:t>is paper identified</w:t>
      </w:r>
      <w:r>
        <w:rPr>
          <w:lang w:val="en-US"/>
        </w:rPr>
        <w:t xml:space="preserve"> multidisciplinary approaches to spectrum management </w:t>
      </w:r>
      <w:r w:rsidRPr="00374BDC">
        <w:t>research</w:t>
      </w:r>
      <w:r>
        <w:rPr>
          <w:lang w:val="en-US"/>
        </w:rPr>
        <w:t xml:space="preserve"> and </w:t>
      </w:r>
      <w:r w:rsidR="00472725">
        <w:rPr>
          <w:lang w:val="en-US"/>
        </w:rPr>
        <w:t xml:space="preserve">proposed </w:t>
      </w:r>
      <w:r w:rsidR="00502452">
        <w:rPr>
          <w:lang w:val="en-US"/>
        </w:rPr>
        <w:t>the</w:t>
      </w:r>
      <w:r>
        <w:rPr>
          <w:lang w:val="en-US"/>
        </w:rPr>
        <w:t xml:space="preserve"> foundations for a general theory of spectrum management.</w:t>
      </w:r>
    </w:p>
    <w:p w14:paraId="4537443B" w14:textId="77777777" w:rsidR="009D356A" w:rsidRDefault="001B2DE2" w:rsidP="006C5140">
      <w:pPr>
        <w:pStyle w:val="ListBullet"/>
        <w:keepNext/>
        <w:rPr>
          <w:lang w:val="en-US"/>
        </w:rPr>
      </w:pPr>
      <w:hyperlink r:id="rId105" w:history="1">
        <w:r w:rsidR="009D356A" w:rsidRPr="00ED4857">
          <w:rPr>
            <w:rStyle w:val="Hyperlink"/>
            <w:b/>
            <w:i/>
            <w:lang w:val="en-US"/>
          </w:rPr>
          <w:t>Mobile network broadband</w:t>
        </w:r>
      </w:hyperlink>
      <w:r w:rsidR="00255747">
        <w:rPr>
          <w:lang w:val="en-US"/>
        </w:rPr>
        <w:t xml:space="preserve"> </w:t>
      </w:r>
      <w:r w:rsidR="00860E16">
        <w:rPr>
          <w:lang w:val="en-US"/>
        </w:rPr>
        <w:t>(</w:t>
      </w:r>
      <w:r w:rsidR="00255747">
        <w:rPr>
          <w:lang w:val="en-US"/>
        </w:rPr>
        <w:t>Dec</w:t>
      </w:r>
      <w:r w:rsidR="004D2EA5">
        <w:rPr>
          <w:lang w:val="en-US"/>
        </w:rPr>
        <w:t>ember</w:t>
      </w:r>
      <w:r w:rsidR="00255747">
        <w:rPr>
          <w:lang w:val="en-US"/>
        </w:rPr>
        <w:t xml:space="preserve"> 2010</w:t>
      </w:r>
      <w:r w:rsidR="00860E16">
        <w:rPr>
          <w:lang w:val="en-US"/>
        </w:rPr>
        <w:t>)</w:t>
      </w:r>
    </w:p>
    <w:p w14:paraId="74416858" w14:textId="77777777" w:rsidR="00DB728B" w:rsidRDefault="001B32C9" w:rsidP="00374BDC">
      <w:pPr>
        <w:pStyle w:val="ListBullet"/>
        <w:numPr>
          <w:ilvl w:val="0"/>
          <w:numId w:val="0"/>
        </w:numPr>
        <w:ind w:left="284"/>
        <w:rPr>
          <w:lang w:val="en-US"/>
        </w:rPr>
      </w:pPr>
      <w:r>
        <w:t>The take-up of mobile n</w:t>
      </w:r>
      <w:r w:rsidR="00646646">
        <w:t>etwork broadband services (</w:t>
      </w:r>
      <w:r>
        <w:t>defined in this report to include mobile wireless broadband and mobile handset broadband) had grown significantly over the previous two years</w:t>
      </w:r>
      <w:r w:rsidR="00472725">
        <w:t xml:space="preserve"> and informed planning for future spectrum needs</w:t>
      </w:r>
      <w:r>
        <w:t>.</w:t>
      </w:r>
    </w:p>
    <w:p w14:paraId="453D5987" w14:textId="7C03F333" w:rsidR="002B5F25" w:rsidRPr="002B5F25" w:rsidRDefault="001B2DE2" w:rsidP="002B5F25">
      <w:pPr>
        <w:pStyle w:val="ListBullet"/>
        <w:rPr>
          <w:lang w:val="en"/>
        </w:rPr>
      </w:pPr>
      <w:hyperlink r:id="rId106" w:history="1">
        <w:r w:rsidR="002B5F25" w:rsidRPr="002B5F25">
          <w:rPr>
            <w:rStyle w:val="Hyperlink"/>
            <w:rFonts w:cs="Arial"/>
            <w:b/>
            <w:szCs w:val="20"/>
            <w:lang w:val="en"/>
          </w:rPr>
          <w:t>Towards 2020—Futures spectrum requirements for mobile broadband</w:t>
        </w:r>
      </w:hyperlink>
      <w:r w:rsidR="002B5F25">
        <w:rPr>
          <w:rFonts w:cs="Arial"/>
          <w:b/>
          <w:i/>
          <w:lang w:val="en"/>
        </w:rPr>
        <w:t xml:space="preserve"> </w:t>
      </w:r>
      <w:r w:rsidR="006C5140">
        <w:rPr>
          <w:rFonts w:cs="Arial"/>
          <w:lang w:val="en"/>
        </w:rPr>
        <w:t>(May </w:t>
      </w:r>
      <w:r w:rsidR="002B5F25">
        <w:rPr>
          <w:rFonts w:cs="Arial"/>
          <w:lang w:val="en"/>
        </w:rPr>
        <w:t>2011)</w:t>
      </w:r>
    </w:p>
    <w:p w14:paraId="33B95E95" w14:textId="4E033227" w:rsidR="002B5F25" w:rsidRDefault="002B5F25" w:rsidP="002B5F25">
      <w:pPr>
        <w:pStyle w:val="ListBullet"/>
        <w:numPr>
          <w:ilvl w:val="0"/>
          <w:numId w:val="0"/>
        </w:numPr>
        <w:ind w:left="295"/>
        <w:rPr>
          <w:lang w:val="en"/>
        </w:rPr>
      </w:pPr>
      <w:r>
        <w:rPr>
          <w:lang w:val="en"/>
        </w:rPr>
        <w:t xml:space="preserve">As part of a mobile broadband strategy, </w:t>
      </w:r>
      <w:r w:rsidRPr="002B5F25">
        <w:rPr>
          <w:lang w:val="en"/>
        </w:rPr>
        <w:t xml:space="preserve">this paper looked </w:t>
      </w:r>
      <w:r>
        <w:rPr>
          <w:lang w:val="en"/>
        </w:rPr>
        <w:t>at spectrum frequency bands below 6 GHz that could possibly be made available for mobile broadband services.</w:t>
      </w:r>
    </w:p>
    <w:p w14:paraId="0C4CE644" w14:textId="77777777" w:rsidR="009D356A" w:rsidRDefault="001B2DE2" w:rsidP="00CD292D">
      <w:pPr>
        <w:pStyle w:val="ListBullet"/>
        <w:rPr>
          <w:lang w:val="en-US"/>
        </w:rPr>
      </w:pPr>
      <w:hyperlink r:id="rId107" w:history="1">
        <w:r w:rsidR="00860E16" w:rsidRPr="00860E16">
          <w:rPr>
            <w:rStyle w:val="Hyperlink"/>
            <w:b/>
            <w:i/>
            <w:lang w:val="en-US"/>
          </w:rPr>
          <w:t>Mobile broadband research—the economic impacts of mobile broadband on the Australian economy; and business mobile communications usage and impact survey</w:t>
        </w:r>
      </w:hyperlink>
      <w:r w:rsidR="00860E16">
        <w:rPr>
          <w:b/>
          <w:i/>
          <w:lang w:val="en-US"/>
        </w:rPr>
        <w:t xml:space="preserve"> </w:t>
      </w:r>
      <w:r w:rsidR="00860E16" w:rsidRPr="00860E16">
        <w:rPr>
          <w:lang w:val="en-US"/>
        </w:rPr>
        <w:t>(</w:t>
      </w:r>
      <w:r w:rsidR="00255747">
        <w:rPr>
          <w:lang w:val="en-US"/>
        </w:rPr>
        <w:t>Apr</w:t>
      </w:r>
      <w:r w:rsidR="004D2EA5">
        <w:rPr>
          <w:lang w:val="en-US"/>
        </w:rPr>
        <w:t>il</w:t>
      </w:r>
      <w:r w:rsidR="00255747">
        <w:rPr>
          <w:lang w:val="en-US"/>
        </w:rPr>
        <w:t xml:space="preserve"> 2014</w:t>
      </w:r>
      <w:r w:rsidR="00860E16">
        <w:rPr>
          <w:lang w:val="en-US"/>
        </w:rPr>
        <w:t>)</w:t>
      </w:r>
    </w:p>
    <w:p w14:paraId="7D2A8090" w14:textId="77777777" w:rsidR="001B32C9" w:rsidRPr="00AA038D" w:rsidRDefault="00AA038D" w:rsidP="00374BDC">
      <w:pPr>
        <w:pStyle w:val="ListBullet"/>
        <w:numPr>
          <w:ilvl w:val="0"/>
          <w:numId w:val="0"/>
        </w:numPr>
        <w:spacing w:after="240"/>
        <w:ind w:left="284"/>
        <w:rPr>
          <w:rFonts w:cs="Arial"/>
          <w:lang w:val="en-US"/>
        </w:rPr>
      </w:pPr>
      <w:r>
        <w:rPr>
          <w:rStyle w:val="Emphasis"/>
          <w:rFonts w:cs="Arial"/>
          <w:i w:val="0"/>
          <w:szCs w:val="20"/>
          <w:lang w:val="en"/>
        </w:rPr>
        <w:t xml:space="preserve">The research </w:t>
      </w:r>
      <w:r w:rsidRPr="00AA038D">
        <w:rPr>
          <w:rFonts w:cs="Arial"/>
          <w:szCs w:val="20"/>
          <w:lang w:val="en"/>
        </w:rPr>
        <w:t>highlighted</w:t>
      </w:r>
      <w:r w:rsidRPr="00472725">
        <w:rPr>
          <w:rFonts w:cs="Arial"/>
          <w:szCs w:val="20"/>
          <w:lang w:val="en"/>
        </w:rPr>
        <w:t xml:space="preserve"> the increasing take-up and use of mobile broadband </w:t>
      </w:r>
      <w:r w:rsidRPr="00374BDC">
        <w:t>technologies</w:t>
      </w:r>
      <w:r w:rsidRPr="00472725">
        <w:rPr>
          <w:rFonts w:cs="Arial"/>
          <w:szCs w:val="20"/>
          <w:lang w:val="en"/>
        </w:rPr>
        <w:t xml:space="preserve"> by consumers and businesses</w:t>
      </w:r>
      <w:r w:rsidR="004D2EA5">
        <w:rPr>
          <w:rFonts w:cs="Arial"/>
          <w:szCs w:val="20"/>
          <w:lang w:val="en"/>
        </w:rPr>
        <w:t>,</w:t>
      </w:r>
      <w:r w:rsidR="00472725">
        <w:rPr>
          <w:rFonts w:cs="Arial"/>
          <w:szCs w:val="20"/>
          <w:lang w:val="en"/>
        </w:rPr>
        <w:t xml:space="preserve"> and quantified the impacts on the Australian economy from making spectrum available for mobile broadband use</w:t>
      </w:r>
      <w:r>
        <w:rPr>
          <w:rFonts w:cs="Arial"/>
          <w:szCs w:val="20"/>
          <w:lang w:val="en"/>
        </w:rPr>
        <w:t>.</w:t>
      </w:r>
    </w:p>
    <w:p w14:paraId="6293078D" w14:textId="77777777" w:rsidR="003E474A" w:rsidRDefault="009D356A" w:rsidP="00ED4857">
      <w:pPr>
        <w:pStyle w:val="Bodysubheader"/>
        <w:rPr>
          <w:lang w:val="en-US"/>
        </w:rPr>
      </w:pPr>
      <w:r w:rsidRPr="00F17081">
        <w:rPr>
          <w:lang w:val="en-US"/>
        </w:rPr>
        <w:t>Telephone numbering</w:t>
      </w:r>
      <w:r w:rsidR="00423767">
        <w:rPr>
          <w:lang w:val="en-US"/>
        </w:rPr>
        <w:t xml:space="preserve"> resources</w:t>
      </w:r>
    </w:p>
    <w:p w14:paraId="3D959426" w14:textId="77777777" w:rsidR="00544858" w:rsidRDefault="00EF47A1" w:rsidP="003E474A">
      <w:pPr>
        <w:rPr>
          <w:lang w:val="en-US"/>
        </w:rPr>
      </w:pPr>
      <w:r>
        <w:rPr>
          <w:lang w:val="en-US"/>
        </w:rPr>
        <w:t xml:space="preserve">Numbering challenges are primarily concerned with allowing </w:t>
      </w:r>
      <w:r w:rsidR="004D2EA5">
        <w:rPr>
          <w:lang w:val="en-US"/>
        </w:rPr>
        <w:t xml:space="preserve">use of </w:t>
      </w:r>
      <w:r>
        <w:rPr>
          <w:lang w:val="en-US"/>
        </w:rPr>
        <w:t>the telephone numbering resource</w:t>
      </w:r>
      <w:r w:rsidR="00F215DC">
        <w:rPr>
          <w:lang w:val="en-US"/>
        </w:rPr>
        <w:t xml:space="preserve"> </w:t>
      </w:r>
      <w:r>
        <w:rPr>
          <w:lang w:val="en-US"/>
        </w:rPr>
        <w:t xml:space="preserve">to change in line with </w:t>
      </w:r>
      <w:r w:rsidR="004D2EA5">
        <w:rPr>
          <w:lang w:val="en-US"/>
        </w:rPr>
        <w:t xml:space="preserve">evolving </w:t>
      </w:r>
      <w:r>
        <w:rPr>
          <w:lang w:val="en-US"/>
        </w:rPr>
        <w:t xml:space="preserve">community expectations and use, as well as address demands from industry for more mobile telephone numbers. </w:t>
      </w:r>
      <w:r w:rsidR="00C933C4">
        <w:rPr>
          <w:lang w:val="en-US"/>
        </w:rPr>
        <w:t>Research studies have informed the ACMA’s Numbering Work Program</w:t>
      </w:r>
      <w:r w:rsidR="00F215DC">
        <w:rPr>
          <w:lang w:val="en-US"/>
        </w:rPr>
        <w:t>,</w:t>
      </w:r>
      <w:r w:rsidR="00C933C4">
        <w:rPr>
          <w:lang w:val="en-US"/>
        </w:rPr>
        <w:t xml:space="preserve"> which set the direction for a more flexible use of telephone numbers</w:t>
      </w:r>
      <w:r>
        <w:rPr>
          <w:lang w:val="en-US"/>
        </w:rPr>
        <w:t xml:space="preserve">. Research provided </w:t>
      </w:r>
      <w:r w:rsidR="00C933C4">
        <w:rPr>
          <w:lang w:val="en-US"/>
        </w:rPr>
        <w:t>evidence about ch</w:t>
      </w:r>
      <w:r>
        <w:rPr>
          <w:lang w:val="en-US"/>
        </w:rPr>
        <w:t>anging consumer attitudes, growing service demands for mobile services and</w:t>
      </w:r>
      <w:r w:rsidR="00C933C4">
        <w:rPr>
          <w:lang w:val="en-US"/>
        </w:rPr>
        <w:t xml:space="preserve"> the </w:t>
      </w:r>
      <w:r>
        <w:rPr>
          <w:lang w:val="en-US"/>
        </w:rPr>
        <w:t xml:space="preserve">declining </w:t>
      </w:r>
      <w:r w:rsidR="00C933C4">
        <w:rPr>
          <w:lang w:val="en-US"/>
        </w:rPr>
        <w:t xml:space="preserve">relative importance of </w:t>
      </w:r>
      <w:r>
        <w:rPr>
          <w:lang w:val="en-US"/>
        </w:rPr>
        <w:t>voice communications in the context of a wider set of choices for messaging and communications. This evidence</w:t>
      </w:r>
      <w:r w:rsidR="004D2EA5">
        <w:rPr>
          <w:lang w:val="en-US"/>
        </w:rPr>
        <w:t xml:space="preserve"> </w:t>
      </w:r>
      <w:r>
        <w:rPr>
          <w:lang w:val="en-US"/>
        </w:rPr>
        <w:t xml:space="preserve">informed </w:t>
      </w:r>
      <w:r w:rsidR="00C933C4">
        <w:rPr>
          <w:lang w:val="en-US"/>
        </w:rPr>
        <w:t xml:space="preserve">changes to telephone numbering regulatory arrangements. </w:t>
      </w:r>
    </w:p>
    <w:p w14:paraId="2E614D2C" w14:textId="77777777" w:rsidR="00544858" w:rsidRDefault="00544858" w:rsidP="003E474A">
      <w:pPr>
        <w:rPr>
          <w:lang w:val="en-US"/>
        </w:rPr>
      </w:pPr>
    </w:p>
    <w:p w14:paraId="65DA62E1" w14:textId="77777777" w:rsidR="003E474A" w:rsidRPr="003E474A" w:rsidRDefault="00C933C4" w:rsidP="00ED4857">
      <w:pPr>
        <w:spacing w:after="80"/>
        <w:rPr>
          <w:lang w:val="en-US"/>
        </w:rPr>
      </w:pPr>
      <w:r>
        <w:rPr>
          <w:lang w:val="en-US"/>
        </w:rPr>
        <w:t>Specific research projects included:</w:t>
      </w:r>
    </w:p>
    <w:p w14:paraId="06104009" w14:textId="77777777" w:rsidR="009D356A" w:rsidRPr="00A725D4" w:rsidRDefault="001B2DE2" w:rsidP="00CD292D">
      <w:pPr>
        <w:pStyle w:val="ListBullet"/>
        <w:rPr>
          <w:lang w:val="en-US"/>
        </w:rPr>
      </w:pPr>
      <w:hyperlink r:id="rId108" w:history="1">
        <w:r w:rsidR="009D356A" w:rsidRPr="00A725D4">
          <w:rPr>
            <w:rStyle w:val="Hyperlink"/>
            <w:b/>
            <w:lang w:val="en-US"/>
          </w:rPr>
          <w:t xml:space="preserve">Mobile Premium </w:t>
        </w:r>
        <w:r w:rsidR="00A91919" w:rsidRPr="00A725D4">
          <w:rPr>
            <w:rStyle w:val="Hyperlink"/>
            <w:b/>
            <w:lang w:val="en-US"/>
          </w:rPr>
          <w:t>S</w:t>
        </w:r>
        <w:r w:rsidR="009D356A" w:rsidRPr="00A725D4">
          <w:rPr>
            <w:rStyle w:val="Hyperlink"/>
            <w:b/>
            <w:lang w:val="en-US"/>
          </w:rPr>
          <w:t>ervices</w:t>
        </w:r>
        <w:r w:rsidR="00A91919" w:rsidRPr="00A725D4">
          <w:rPr>
            <w:rStyle w:val="Hyperlink"/>
            <w:b/>
            <w:lang w:val="en-US"/>
          </w:rPr>
          <w:t xml:space="preserve"> (MPS)</w:t>
        </w:r>
        <w:r w:rsidR="009D356A" w:rsidRPr="00A725D4">
          <w:rPr>
            <w:rStyle w:val="Hyperlink"/>
            <w:b/>
            <w:lang w:val="en-US"/>
          </w:rPr>
          <w:t xml:space="preserve"> user survey</w:t>
        </w:r>
      </w:hyperlink>
      <w:r w:rsidR="00B15DA2" w:rsidRPr="00A725D4">
        <w:rPr>
          <w:lang w:val="en-US"/>
        </w:rPr>
        <w:t xml:space="preserve"> </w:t>
      </w:r>
      <w:r w:rsidR="00860E16" w:rsidRPr="00A725D4">
        <w:rPr>
          <w:lang w:val="en-US"/>
        </w:rPr>
        <w:t>(</w:t>
      </w:r>
      <w:r w:rsidR="00B15DA2" w:rsidRPr="00A725D4">
        <w:rPr>
          <w:lang w:val="en-US"/>
        </w:rPr>
        <w:t>Oct</w:t>
      </w:r>
      <w:r w:rsidR="004D2EA5" w:rsidRPr="00A725D4">
        <w:rPr>
          <w:lang w:val="en-US"/>
        </w:rPr>
        <w:t>ober</w:t>
      </w:r>
      <w:r w:rsidR="00B15DA2" w:rsidRPr="00A725D4">
        <w:rPr>
          <w:lang w:val="en-US"/>
        </w:rPr>
        <w:t xml:space="preserve"> 2010</w:t>
      </w:r>
      <w:r w:rsidR="00860E16" w:rsidRPr="00A725D4">
        <w:rPr>
          <w:lang w:val="en-US"/>
        </w:rPr>
        <w:t>)</w:t>
      </w:r>
    </w:p>
    <w:p w14:paraId="269EF9A9" w14:textId="5516C99C" w:rsidR="003808C6" w:rsidRDefault="0026168A" w:rsidP="004F1ED0">
      <w:pPr>
        <w:pStyle w:val="ListBullet"/>
        <w:numPr>
          <w:ilvl w:val="0"/>
          <w:numId w:val="0"/>
        </w:numPr>
        <w:ind w:left="284"/>
        <w:rPr>
          <w:lang w:val="en-US"/>
        </w:rPr>
      </w:pPr>
      <w:r w:rsidRPr="00A725D4">
        <w:rPr>
          <w:lang w:val="en-US"/>
        </w:rPr>
        <w:t xml:space="preserve">The </w:t>
      </w:r>
      <w:r w:rsidR="00A91919" w:rsidRPr="00A725D4">
        <w:t>survey</w:t>
      </w:r>
      <w:r w:rsidR="00A91919" w:rsidRPr="00A725D4">
        <w:rPr>
          <w:lang w:val="en-US"/>
        </w:rPr>
        <w:t xml:space="preserve"> </w:t>
      </w:r>
      <w:r w:rsidR="00A92506" w:rsidRPr="00A725D4">
        <w:rPr>
          <w:lang w:val="en-US"/>
        </w:rPr>
        <w:t xml:space="preserve">confirmed </w:t>
      </w:r>
      <w:r w:rsidR="00A91919" w:rsidRPr="00A725D4">
        <w:rPr>
          <w:lang w:val="en-US"/>
        </w:rPr>
        <w:t xml:space="preserve">that the </w:t>
      </w:r>
      <w:r w:rsidRPr="00A725D4">
        <w:rPr>
          <w:lang w:val="en-US"/>
        </w:rPr>
        <w:t>MPS environment in 2010 appeared to be well understood by most users.</w:t>
      </w:r>
      <w:r w:rsidR="00A725D4">
        <w:rPr>
          <w:lang w:val="en-US"/>
        </w:rPr>
        <w:t xml:space="preserve"> </w:t>
      </w:r>
    </w:p>
    <w:p w14:paraId="0935F43B" w14:textId="77777777" w:rsidR="009D356A" w:rsidRDefault="001B2DE2" w:rsidP="00CD292D">
      <w:pPr>
        <w:pStyle w:val="ListBullet"/>
        <w:rPr>
          <w:lang w:val="en-US"/>
        </w:rPr>
      </w:pPr>
      <w:hyperlink r:id="rId109" w:history="1">
        <w:r w:rsidR="009D356A" w:rsidRPr="00ED4857">
          <w:rPr>
            <w:rStyle w:val="Hyperlink"/>
            <w:b/>
            <w:i/>
            <w:lang w:val="en-US"/>
          </w:rPr>
          <w:t>Numbering</w:t>
        </w:r>
        <w:r w:rsidR="004D2EA5">
          <w:rPr>
            <w:rStyle w:val="Hyperlink"/>
            <w:b/>
            <w:i/>
            <w:lang w:val="en-US"/>
          </w:rPr>
          <w:t>—</w:t>
        </w:r>
        <w:r w:rsidR="009D356A" w:rsidRPr="00ED4857">
          <w:rPr>
            <w:rStyle w:val="Hyperlink"/>
            <w:b/>
            <w:i/>
            <w:lang w:val="en-US"/>
          </w:rPr>
          <w:t>implications of research into consumer issues</w:t>
        </w:r>
      </w:hyperlink>
      <w:r w:rsidR="00B15DA2">
        <w:rPr>
          <w:lang w:val="en-US"/>
        </w:rPr>
        <w:t xml:space="preserve"> </w:t>
      </w:r>
      <w:r w:rsidR="00860E16">
        <w:rPr>
          <w:lang w:val="en-US"/>
        </w:rPr>
        <w:t>(</w:t>
      </w:r>
      <w:r w:rsidR="00B15DA2" w:rsidRPr="0026510D">
        <w:rPr>
          <w:lang w:val="en-US"/>
        </w:rPr>
        <w:t>May 2011</w:t>
      </w:r>
      <w:r w:rsidR="00860E16">
        <w:rPr>
          <w:lang w:val="en-US"/>
        </w:rPr>
        <w:t>)</w:t>
      </w:r>
    </w:p>
    <w:p w14:paraId="75E73CD8" w14:textId="77777777" w:rsidR="0026168A" w:rsidRPr="006B5C11" w:rsidRDefault="00244776" w:rsidP="00374BDC">
      <w:pPr>
        <w:pStyle w:val="ListBullet"/>
        <w:numPr>
          <w:ilvl w:val="0"/>
          <w:numId w:val="0"/>
        </w:numPr>
        <w:ind w:left="284"/>
        <w:rPr>
          <w:lang w:val="en-US"/>
        </w:rPr>
      </w:pPr>
      <w:r>
        <w:rPr>
          <w:rFonts w:cs="Arial"/>
        </w:rPr>
        <w:t>The research found that</w:t>
      </w:r>
      <w:r w:rsidR="00764AAE">
        <w:rPr>
          <w:rFonts w:cs="Arial"/>
        </w:rPr>
        <w:t xml:space="preserve"> consumer</w:t>
      </w:r>
      <w:r>
        <w:rPr>
          <w:rFonts w:cs="Arial"/>
        </w:rPr>
        <w:t xml:space="preserve"> understanding of most call costs was poor and often confused. </w:t>
      </w:r>
      <w:r w:rsidRPr="00374BDC">
        <w:t>The</w:t>
      </w:r>
      <w:r>
        <w:rPr>
          <w:rFonts w:cs="Arial"/>
        </w:rPr>
        <w:t xml:space="preserve"> majority of Australians ke</w:t>
      </w:r>
      <w:r w:rsidRPr="00FC6FC7">
        <w:rPr>
          <w:rFonts w:cs="Arial"/>
        </w:rPr>
        <w:t>p</w:t>
      </w:r>
      <w:r>
        <w:rPr>
          <w:rFonts w:cs="Arial"/>
        </w:rPr>
        <w:t>t</w:t>
      </w:r>
      <w:r w:rsidRPr="00FC6FC7">
        <w:rPr>
          <w:rFonts w:cs="Arial"/>
        </w:rPr>
        <w:t xml:space="preserve"> a printed telephone directory at home</w:t>
      </w:r>
      <w:r>
        <w:rPr>
          <w:rFonts w:cs="Arial"/>
        </w:rPr>
        <w:t xml:space="preserve">. Telephone number portability continued to show strong use. Current arrangements to deliver geographic number portability might not </w:t>
      </w:r>
      <w:r w:rsidR="00764AAE">
        <w:rPr>
          <w:rFonts w:cs="Arial"/>
        </w:rPr>
        <w:t>have remained</w:t>
      </w:r>
      <w:r>
        <w:rPr>
          <w:rFonts w:cs="Arial"/>
        </w:rPr>
        <w:t xml:space="preserve"> appropriate.</w:t>
      </w:r>
    </w:p>
    <w:p w14:paraId="43161A43" w14:textId="77777777" w:rsidR="00E4491F" w:rsidRPr="00ED4857" w:rsidRDefault="001B2DE2" w:rsidP="00CD292D">
      <w:pPr>
        <w:pStyle w:val="ListBullet"/>
        <w:rPr>
          <w:b/>
          <w:i/>
          <w:lang w:val="en-US"/>
        </w:rPr>
      </w:pPr>
      <w:hyperlink r:id="rId110" w:history="1">
        <w:r w:rsidR="00E4491F" w:rsidRPr="00ED4857">
          <w:rPr>
            <w:rStyle w:val="Hyperlink"/>
            <w:b/>
            <w:i/>
            <w:lang w:val="en-US"/>
          </w:rPr>
          <w:t>Mobile calls to 13 numbers</w:t>
        </w:r>
      </w:hyperlink>
      <w:r w:rsidR="00B15DA2">
        <w:rPr>
          <w:lang w:val="en-US"/>
        </w:rPr>
        <w:t xml:space="preserve"> </w:t>
      </w:r>
      <w:r w:rsidR="00860E16">
        <w:rPr>
          <w:lang w:val="en-US"/>
        </w:rPr>
        <w:t>(</w:t>
      </w:r>
      <w:r w:rsidR="00B15DA2">
        <w:rPr>
          <w:lang w:val="en-US"/>
        </w:rPr>
        <w:t>Jul</w:t>
      </w:r>
      <w:r w:rsidR="00764AAE">
        <w:rPr>
          <w:lang w:val="en-US"/>
        </w:rPr>
        <w:t>y</w:t>
      </w:r>
      <w:r w:rsidR="00B15DA2">
        <w:rPr>
          <w:lang w:val="en-US"/>
        </w:rPr>
        <w:t xml:space="preserve"> 2014</w:t>
      </w:r>
      <w:r w:rsidR="00860E16">
        <w:rPr>
          <w:lang w:val="en-US"/>
        </w:rPr>
        <w:t>)</w:t>
      </w:r>
    </w:p>
    <w:p w14:paraId="41FA567B" w14:textId="77777777" w:rsidR="00C82789" w:rsidRDefault="00C82789" w:rsidP="00374BDC">
      <w:pPr>
        <w:pStyle w:val="ListBullet"/>
        <w:numPr>
          <w:ilvl w:val="0"/>
          <w:numId w:val="0"/>
        </w:numPr>
        <w:spacing w:after="240"/>
        <w:ind w:left="284"/>
        <w:rPr>
          <w:lang w:val="en-US"/>
        </w:rPr>
      </w:pPr>
      <w:r>
        <w:rPr>
          <w:lang w:val="en-US"/>
        </w:rPr>
        <w:t>Research found that a majority of Australian mobile phone users did</w:t>
      </w:r>
      <w:r w:rsidR="00764AAE">
        <w:rPr>
          <w:lang w:val="en-US"/>
        </w:rPr>
        <w:t xml:space="preserve"> </w:t>
      </w:r>
      <w:r>
        <w:rPr>
          <w:lang w:val="en-US"/>
        </w:rPr>
        <w:t>n</w:t>
      </w:r>
      <w:r w:rsidR="00764AAE">
        <w:rPr>
          <w:lang w:val="en-US"/>
        </w:rPr>
        <w:t>o</w:t>
      </w:r>
      <w:r>
        <w:rPr>
          <w:lang w:val="en-US"/>
        </w:rPr>
        <w:t xml:space="preserve">t </w:t>
      </w:r>
      <w:r w:rsidRPr="000009E8">
        <w:t>know or correctly iden</w:t>
      </w:r>
      <w:r w:rsidR="00646646">
        <w:t>tify how calls to 13 numbers were</w:t>
      </w:r>
      <w:r w:rsidRPr="000009E8">
        <w:t xml:space="preserve"> charged from mobiles, with only one-third </w:t>
      </w:r>
      <w:r w:rsidR="00646646">
        <w:t>(34 per cent) answering they were</w:t>
      </w:r>
      <w:r w:rsidRPr="000009E8">
        <w:t xml:space="preserve"> charged as time-based calls</w:t>
      </w:r>
      <w:r>
        <w:t>.</w:t>
      </w:r>
    </w:p>
    <w:tbl>
      <w:tblPr>
        <w:tblW w:w="9645" w:type="dxa"/>
        <w:tblLayout w:type="fixed"/>
        <w:tblCellMar>
          <w:left w:w="0" w:type="dxa"/>
          <w:right w:w="0" w:type="dxa"/>
        </w:tblCellMar>
        <w:tblLook w:val="01E0" w:firstRow="1" w:lastRow="1" w:firstColumn="1" w:lastColumn="1" w:noHBand="0" w:noVBand="0"/>
      </w:tblPr>
      <w:tblGrid>
        <w:gridCol w:w="9645"/>
      </w:tblGrid>
      <w:tr w:rsidR="00F27328" w:rsidRPr="00D34D76" w14:paraId="5ADBB15F" w14:textId="77777777" w:rsidTr="006C5140">
        <w:trPr>
          <w:trHeight w:val="570"/>
        </w:trPr>
        <w:tc>
          <w:tcPr>
            <w:tcW w:w="9645" w:type="dxa"/>
            <w:tcBorders>
              <w:top w:val="single" w:sz="2" w:space="0" w:color="505050"/>
            </w:tcBorders>
            <w:shd w:val="clear" w:color="auto" w:fill="404040" w:themeFill="text1" w:themeFillTint="BF"/>
            <w:tcMar>
              <w:left w:w="57" w:type="dxa"/>
              <w:right w:w="57" w:type="dxa"/>
            </w:tcMar>
            <w:vAlign w:val="center"/>
          </w:tcPr>
          <w:p w14:paraId="3F0C6DC3" w14:textId="77777777" w:rsidR="00F27328" w:rsidRPr="00035FD7" w:rsidRDefault="00F27328" w:rsidP="00727B48">
            <w:pPr>
              <w:pStyle w:val="Heading3"/>
            </w:pPr>
            <w:r w:rsidRPr="00D97589">
              <w:rPr>
                <w:color w:val="FFFFFF" w:themeColor="background1"/>
              </w:rPr>
              <w:lastRenderedPageBreak/>
              <w:t>CASE STUDY—</w:t>
            </w:r>
            <w:r>
              <w:rPr>
                <w:rFonts w:eastAsiaTheme="majorEastAsia"/>
                <w:color w:val="FFFFFF" w:themeColor="background1"/>
              </w:rPr>
              <w:t>t</w:t>
            </w:r>
            <w:r w:rsidRPr="00D97589">
              <w:rPr>
                <w:rFonts w:eastAsiaTheme="majorEastAsia"/>
                <w:color w:val="FFFFFF" w:themeColor="background1"/>
              </w:rPr>
              <w:t>elephone numbering</w:t>
            </w:r>
          </w:p>
        </w:tc>
      </w:tr>
      <w:tr w:rsidR="00F27328" w14:paraId="118E961A" w14:textId="77777777" w:rsidTr="006C5140">
        <w:trPr>
          <w:trHeight w:val="3086"/>
        </w:trPr>
        <w:tc>
          <w:tcPr>
            <w:tcW w:w="9645" w:type="dxa"/>
            <w:shd w:val="clear" w:color="auto" w:fill="E1EBEA"/>
            <w:tcMar>
              <w:left w:w="57" w:type="dxa"/>
              <w:right w:w="57" w:type="dxa"/>
            </w:tcMar>
          </w:tcPr>
          <w:p w14:paraId="39307A0E" w14:textId="77777777" w:rsidR="00F27328" w:rsidRDefault="00F27328" w:rsidP="00727B48">
            <w:pPr>
              <w:spacing w:before="120"/>
            </w:pPr>
            <w:r w:rsidRPr="00942598">
              <w:t>Identifiers such as telephone numbers are intrinsic to the design of communications networks because they provide the information that enables communications users to be connected</w:t>
            </w:r>
            <w:r>
              <w:t xml:space="preserve">. </w:t>
            </w:r>
            <w:r w:rsidRPr="00942598">
              <w:t xml:space="preserve">The </w:t>
            </w:r>
            <w:r w:rsidRPr="00933CEA">
              <w:t>Telecommunications Numbering Plan</w:t>
            </w:r>
            <w:r w:rsidRPr="00942598">
              <w:t xml:space="preserve"> was created in 1997, but reflect</w:t>
            </w:r>
            <w:r>
              <w:t>ed</w:t>
            </w:r>
            <w:r w:rsidRPr="00942598">
              <w:t xml:space="preserve"> the technical requirements of the twisted copper pair network pr</w:t>
            </w:r>
            <w:r>
              <w:t>incipally</w:t>
            </w:r>
            <w:r w:rsidRPr="00942598">
              <w:t xml:space="preserve"> installed by the government monopoly in the middle of the last century. </w:t>
            </w:r>
          </w:p>
          <w:p w14:paraId="13C73E2F" w14:textId="77777777" w:rsidR="00F27328" w:rsidRDefault="00F27328" w:rsidP="00727B48"/>
          <w:p w14:paraId="5DA95568" w14:textId="77777777" w:rsidR="00F27328" w:rsidRPr="00942598" w:rsidRDefault="00F27328" w:rsidP="00727B48">
            <w:pPr>
              <w:rPr>
                <w:b/>
                <w:bCs/>
                <w:szCs w:val="26"/>
              </w:rPr>
            </w:pPr>
            <w:r w:rsidRPr="00942598">
              <w:t>By 2010, these arrangements were under pressure from changes in network and device technology, business models, charging arrangements</w:t>
            </w:r>
            <w:r>
              <w:t>,</w:t>
            </w:r>
            <w:r w:rsidRPr="00942598">
              <w:t xml:space="preserve"> and user expectations and behaviour. In some cases, these changes have made the regulation of telephone numbers redundant. In other instances, information intended to provide transparency to consumers has failed to do so</w:t>
            </w:r>
            <w:r>
              <w:t>,</w:t>
            </w:r>
            <w:r w:rsidRPr="00942598">
              <w:t xml:space="preserve"> while consumer behaviour has changed.</w:t>
            </w:r>
            <w:r>
              <w:t xml:space="preserve"> </w:t>
            </w:r>
          </w:p>
          <w:p w14:paraId="443E69CC" w14:textId="77777777" w:rsidR="00F27328" w:rsidRPr="00942598" w:rsidRDefault="00F27328" w:rsidP="00727B48">
            <w:pPr>
              <w:rPr>
                <w:b/>
                <w:bCs/>
                <w:szCs w:val="26"/>
              </w:rPr>
            </w:pPr>
          </w:p>
          <w:p w14:paraId="296D89FB" w14:textId="77777777" w:rsidR="00F27328" w:rsidRPr="00942598" w:rsidRDefault="00F27328" w:rsidP="00727B48">
            <w:r w:rsidRPr="00942598">
              <w:t xml:space="preserve">In 2010, the ACMA initiated a work program to address concerns raised by </w:t>
            </w:r>
            <w:r>
              <w:t>industry and consumer participants</w:t>
            </w:r>
            <w:r w:rsidRPr="00942598">
              <w:t xml:space="preserve"> about the Numbering Plan and numbering arrangements. </w:t>
            </w:r>
          </w:p>
          <w:p w14:paraId="6A5337F9" w14:textId="77777777" w:rsidR="00F27328" w:rsidRPr="00942598" w:rsidRDefault="00F27328" w:rsidP="00727B48">
            <w:pPr>
              <w:rPr>
                <w:rFonts w:cs="Arial"/>
              </w:rPr>
            </w:pPr>
          </w:p>
          <w:p w14:paraId="15974AD7" w14:textId="77777777" w:rsidR="00F27328" w:rsidRPr="00942598" w:rsidRDefault="00F27328" w:rsidP="00727B48">
            <w:pPr>
              <w:spacing w:after="80"/>
              <w:rPr>
                <w:rFonts w:cs="Arial"/>
              </w:rPr>
            </w:pPr>
            <w:r w:rsidRPr="00942598">
              <w:rPr>
                <w:rFonts w:cs="Arial"/>
              </w:rPr>
              <w:t>The first stage of the work consisted of a series of workshops and the release</w:t>
            </w:r>
            <w:r>
              <w:rPr>
                <w:rFonts w:cs="Arial"/>
              </w:rPr>
              <w:t xml:space="preserve"> of </w:t>
            </w:r>
            <w:r w:rsidRPr="00942598">
              <w:rPr>
                <w:rFonts w:cs="Arial"/>
              </w:rPr>
              <w:t>four consultation papers examining a range of issues with the numbering arrangements:</w:t>
            </w:r>
          </w:p>
          <w:p w14:paraId="681EC57D" w14:textId="3A527610" w:rsidR="00F27328" w:rsidRPr="00933CEA" w:rsidRDefault="001B2DE2" w:rsidP="00727B48">
            <w:pPr>
              <w:numPr>
                <w:ilvl w:val="0"/>
                <w:numId w:val="44"/>
              </w:numPr>
              <w:spacing w:after="80"/>
              <w:ind w:left="284" w:hanging="284"/>
              <w:rPr>
                <w:rFonts w:cs="Arial"/>
                <w:b/>
                <w:i/>
              </w:rPr>
            </w:pPr>
            <w:hyperlink r:id="rId111" w:history="1">
              <w:r w:rsidR="00F27328" w:rsidRPr="00933CEA">
                <w:rPr>
                  <w:rFonts w:cs="Arial"/>
                  <w:b/>
                  <w:i/>
                  <w:color w:val="0000FF" w:themeColor="hyperlink"/>
                  <w:u w:val="single"/>
                </w:rPr>
                <w:t>Structure of Australia’s telephone numbering plan</w:t>
              </w:r>
            </w:hyperlink>
          </w:p>
          <w:p w14:paraId="7F8B2CC4" w14:textId="5401F243" w:rsidR="00F27328" w:rsidRPr="00933CEA" w:rsidRDefault="001B2DE2" w:rsidP="00727B48">
            <w:pPr>
              <w:numPr>
                <w:ilvl w:val="0"/>
                <w:numId w:val="44"/>
              </w:numPr>
              <w:spacing w:after="80"/>
              <w:ind w:left="284" w:hanging="284"/>
              <w:rPr>
                <w:rFonts w:cs="Arial"/>
                <w:b/>
                <w:i/>
              </w:rPr>
            </w:pPr>
            <w:hyperlink r:id="rId112" w:history="1">
              <w:r w:rsidR="00F27328" w:rsidRPr="00933CEA">
                <w:rPr>
                  <w:rFonts w:cs="Arial"/>
                  <w:b/>
                  <w:i/>
                  <w:color w:val="0000FF" w:themeColor="hyperlink"/>
                  <w:u w:val="single"/>
                </w:rPr>
                <w:t>Customer location information and numbering data</w:t>
              </w:r>
            </w:hyperlink>
          </w:p>
          <w:p w14:paraId="19414BAC" w14:textId="578DF4CD" w:rsidR="00F27328" w:rsidRPr="00933CEA" w:rsidRDefault="001B2DE2" w:rsidP="00727B48">
            <w:pPr>
              <w:numPr>
                <w:ilvl w:val="0"/>
                <w:numId w:val="44"/>
              </w:numPr>
              <w:spacing w:after="80"/>
              <w:ind w:left="284" w:hanging="284"/>
              <w:rPr>
                <w:rFonts w:cs="Arial"/>
                <w:b/>
                <w:i/>
              </w:rPr>
            </w:pPr>
            <w:hyperlink r:id="rId113" w:history="1">
              <w:r w:rsidR="00F27328" w:rsidRPr="00933CEA">
                <w:rPr>
                  <w:rFonts w:cs="Arial"/>
                  <w:b/>
                  <w:i/>
                  <w:color w:val="0000FF" w:themeColor="hyperlink"/>
                  <w:u w:val="single"/>
                </w:rPr>
                <w:t>Allocation and charging of numbers</w:t>
              </w:r>
            </w:hyperlink>
          </w:p>
          <w:p w14:paraId="7900D1AF" w14:textId="5B65FD07" w:rsidR="00F27328" w:rsidRPr="00942598" w:rsidRDefault="001B2DE2" w:rsidP="00727B48">
            <w:pPr>
              <w:numPr>
                <w:ilvl w:val="0"/>
                <w:numId w:val="44"/>
              </w:numPr>
              <w:spacing w:after="240"/>
              <w:ind w:left="284" w:hanging="284"/>
              <w:rPr>
                <w:rFonts w:cs="Arial"/>
              </w:rPr>
            </w:pPr>
            <w:hyperlink r:id="rId114" w:history="1">
              <w:r w:rsidR="00F27328" w:rsidRPr="00933CEA">
                <w:rPr>
                  <w:rFonts w:cs="Arial"/>
                  <w:b/>
                  <w:i/>
                  <w:color w:val="0000FF" w:themeColor="hyperlink"/>
                  <w:u w:val="single"/>
                </w:rPr>
                <w:t>Implications of research into consumer issues</w:t>
              </w:r>
            </w:hyperlink>
            <w:r w:rsidR="00F27328" w:rsidRPr="00942598">
              <w:rPr>
                <w:rFonts w:cs="Arial"/>
                <w:color w:val="000000" w:themeColor="text1"/>
              </w:rPr>
              <w:t>.</w:t>
            </w:r>
          </w:p>
          <w:p w14:paraId="2F791C5D" w14:textId="77777777" w:rsidR="00F27328" w:rsidRDefault="00F27328" w:rsidP="00727B48">
            <w:pPr>
              <w:rPr>
                <w:lang w:val="en-US"/>
              </w:rPr>
            </w:pPr>
            <w:r>
              <w:rPr>
                <w:lang w:val="en-US"/>
              </w:rPr>
              <w:t>Research studies informed this stage of the work program by developing evidence about the extent of change in consumer attitudes to telephone numbers and their service use, and the relative importance of different types of telephone numbers in the context of their available choices for contact and messaging. Research also analysed service demand studies and international regulatory comparisons.</w:t>
            </w:r>
          </w:p>
          <w:p w14:paraId="5441E3F1" w14:textId="77777777" w:rsidR="00F27328" w:rsidRDefault="00F27328" w:rsidP="00727B48">
            <w:pPr>
              <w:rPr>
                <w:lang w:val="en-US"/>
              </w:rPr>
            </w:pPr>
          </w:p>
          <w:p w14:paraId="7ED26B50" w14:textId="77777777" w:rsidR="00F27328" w:rsidRPr="00942598" w:rsidRDefault="00F27328" w:rsidP="00727B48">
            <w:pPr>
              <w:spacing w:after="80"/>
              <w:rPr>
                <w:rFonts w:cs="Arial"/>
              </w:rPr>
            </w:pPr>
            <w:r w:rsidRPr="00942598">
              <w:rPr>
                <w:rFonts w:cs="Arial"/>
              </w:rPr>
              <w:t xml:space="preserve">During the second stage of the work program, the ACMA set out its approach to a number of short-term issues </w:t>
            </w:r>
            <w:r>
              <w:rPr>
                <w:rFonts w:cs="Arial"/>
              </w:rPr>
              <w:t xml:space="preserve">to </w:t>
            </w:r>
            <w:r w:rsidRPr="00942598">
              <w:rPr>
                <w:rFonts w:cs="Arial"/>
              </w:rPr>
              <w:t>increase flexibility in the use of geographic numbers by removing sector boundaries from the capital cities</w:t>
            </w:r>
            <w:r>
              <w:rPr>
                <w:rFonts w:cs="Arial"/>
              </w:rPr>
              <w:t xml:space="preserve">, increasing capacity for mobile numbers, </w:t>
            </w:r>
            <w:r w:rsidRPr="00942598">
              <w:rPr>
                <w:rFonts w:cs="Arial"/>
              </w:rPr>
              <w:t>reduc</w:t>
            </w:r>
            <w:r>
              <w:rPr>
                <w:rFonts w:cs="Arial"/>
              </w:rPr>
              <w:t>ing</w:t>
            </w:r>
            <w:r w:rsidRPr="00942598">
              <w:rPr>
                <w:rFonts w:cs="Arial"/>
              </w:rPr>
              <w:t xml:space="preserve"> red tape by removing service types that were no longer in use</w:t>
            </w:r>
            <w:r>
              <w:rPr>
                <w:rFonts w:cs="Arial"/>
              </w:rPr>
              <w:t xml:space="preserve"> and </w:t>
            </w:r>
            <w:r w:rsidRPr="00942598">
              <w:rPr>
                <w:rFonts w:cs="Arial"/>
              </w:rPr>
              <w:t>remov</w:t>
            </w:r>
            <w:r>
              <w:rPr>
                <w:rFonts w:cs="Arial"/>
              </w:rPr>
              <w:t>ing</w:t>
            </w:r>
            <w:r w:rsidRPr="00942598">
              <w:rPr>
                <w:rFonts w:cs="Arial"/>
              </w:rPr>
              <w:t xml:space="preserve"> redundant historical information from the Numbering Plan.</w:t>
            </w:r>
          </w:p>
          <w:p w14:paraId="696BE94D" w14:textId="4B6B46AB" w:rsidR="00F27328" w:rsidRDefault="00F27328" w:rsidP="00727B48">
            <w:pPr>
              <w:rPr>
                <w:rFonts w:cs="Arial"/>
              </w:rPr>
            </w:pPr>
            <w:r>
              <w:rPr>
                <w:rFonts w:cs="Arial"/>
              </w:rPr>
              <w:t>The third stage was t</w:t>
            </w:r>
            <w:r w:rsidRPr="00942598">
              <w:rPr>
                <w:rFonts w:cs="Arial"/>
              </w:rPr>
              <w:t xml:space="preserve">he release of the </w:t>
            </w:r>
            <w:hyperlink r:id="rId115" w:history="1">
              <w:r w:rsidRPr="002E269B">
                <w:rPr>
                  <w:rStyle w:val="Hyperlink"/>
                  <w:rFonts w:cs="Arial"/>
                  <w:i/>
                </w:rPr>
                <w:t>Telephone numbering</w:t>
              </w:r>
              <w:r>
                <w:rPr>
                  <w:rStyle w:val="Hyperlink"/>
                  <w:rFonts w:cs="Arial"/>
                  <w:i/>
                </w:rPr>
                <w:t>—</w:t>
              </w:r>
              <w:r w:rsidRPr="002E269B">
                <w:rPr>
                  <w:rStyle w:val="Hyperlink"/>
                  <w:rFonts w:cs="Arial"/>
                  <w:i/>
                </w:rPr>
                <w:t>Future directions</w:t>
              </w:r>
            </w:hyperlink>
            <w:r w:rsidRPr="00942598">
              <w:rPr>
                <w:rFonts w:cs="Arial"/>
              </w:rPr>
              <w:t xml:space="preserve"> paper on 28 November 2011, </w:t>
            </w:r>
            <w:r>
              <w:rPr>
                <w:rFonts w:cs="Arial"/>
              </w:rPr>
              <w:t xml:space="preserve">which </w:t>
            </w:r>
            <w:r w:rsidRPr="00942598">
              <w:rPr>
                <w:rFonts w:cs="Arial"/>
              </w:rPr>
              <w:t>set out the ACMA’s medium</w:t>
            </w:r>
            <w:r>
              <w:rPr>
                <w:rFonts w:cs="Arial"/>
              </w:rPr>
              <w:t>-</w:t>
            </w:r>
            <w:r w:rsidRPr="00942598">
              <w:rPr>
                <w:rFonts w:cs="Arial"/>
              </w:rPr>
              <w:t xml:space="preserve"> to long-term vision for numbering in Australia. It indicated a managed evolutionary approach to increase the flexibility and efficiency of numbering arrangements</w:t>
            </w:r>
            <w:r>
              <w:rPr>
                <w:rFonts w:cs="Arial"/>
              </w:rPr>
              <w:t xml:space="preserve"> while continuing to accommodate change within the communications sector</w:t>
            </w:r>
            <w:r w:rsidR="00794A48">
              <w:rPr>
                <w:rFonts w:cs="Arial"/>
              </w:rPr>
              <w:t xml:space="preserve">. </w:t>
            </w:r>
          </w:p>
          <w:p w14:paraId="6BE217F2" w14:textId="77777777" w:rsidR="00F27328" w:rsidRDefault="00F27328" w:rsidP="00727B48">
            <w:pPr>
              <w:rPr>
                <w:rFonts w:cs="Arial"/>
              </w:rPr>
            </w:pPr>
          </w:p>
          <w:p w14:paraId="5BBD8B1C" w14:textId="77777777" w:rsidR="00F27328" w:rsidRPr="00ED4857" w:rsidRDefault="00F27328" w:rsidP="00727B48">
            <w:pPr>
              <w:rPr>
                <w:rFonts w:cs="Arial"/>
              </w:rPr>
            </w:pPr>
            <w:r w:rsidRPr="00942598">
              <w:rPr>
                <w:rFonts w:cs="Arial"/>
              </w:rPr>
              <w:t xml:space="preserve">The ACMA </w:t>
            </w:r>
            <w:r>
              <w:rPr>
                <w:rFonts w:cs="Arial"/>
              </w:rPr>
              <w:t>has continued to implement</w:t>
            </w:r>
            <w:r w:rsidRPr="00942598">
              <w:rPr>
                <w:rFonts w:cs="Arial"/>
              </w:rPr>
              <w:t xml:space="preserve"> changes to the numbering arrangements </w:t>
            </w:r>
            <w:r>
              <w:rPr>
                <w:rFonts w:cs="Arial"/>
              </w:rPr>
              <w:t>as part of this m</w:t>
            </w:r>
            <w:r w:rsidRPr="00942598">
              <w:rPr>
                <w:rFonts w:cs="Arial"/>
              </w:rPr>
              <w:t>anaged evolutionary approach</w:t>
            </w:r>
            <w:r>
              <w:rPr>
                <w:rFonts w:cs="Arial"/>
              </w:rPr>
              <w:t>. During this implementation phase, additional research has been undertaken to test the design of proposed reforms, particularly planned changes to 1800 and 13 number arrangements.</w:t>
            </w:r>
          </w:p>
        </w:tc>
      </w:tr>
      <w:tr w:rsidR="00F27328" w14:paraId="6253210C" w14:textId="77777777" w:rsidTr="006C5140">
        <w:trPr>
          <w:trHeight w:val="291"/>
        </w:trPr>
        <w:tc>
          <w:tcPr>
            <w:tcW w:w="9645" w:type="dxa"/>
            <w:tcBorders>
              <w:bottom w:val="single" w:sz="2" w:space="0" w:color="505050"/>
            </w:tcBorders>
            <w:shd w:val="clear" w:color="auto" w:fill="E1EBEA"/>
            <w:tcMar>
              <w:left w:w="57" w:type="dxa"/>
              <w:right w:w="57" w:type="dxa"/>
            </w:tcMar>
          </w:tcPr>
          <w:p w14:paraId="262130A0" w14:textId="77777777" w:rsidR="00F27328" w:rsidRDefault="00F27328" w:rsidP="00727B48"/>
        </w:tc>
      </w:tr>
    </w:tbl>
    <w:p w14:paraId="2A27A8AB" w14:textId="77777777" w:rsidR="00F27328" w:rsidRDefault="00F27328" w:rsidP="00F27328">
      <w:pPr>
        <w:rPr>
          <w:rFonts w:cs="Arial"/>
        </w:rPr>
      </w:pPr>
    </w:p>
    <w:p w14:paraId="3BD473DE" w14:textId="2D8887DE" w:rsidR="003E474A" w:rsidRDefault="00901AB8" w:rsidP="00901AB8">
      <w:pPr>
        <w:pStyle w:val="Heading3"/>
        <w:rPr>
          <w:lang w:val="en-US"/>
        </w:rPr>
      </w:pPr>
      <w:r>
        <w:rPr>
          <w:lang w:val="en-US"/>
        </w:rPr>
        <w:t xml:space="preserve">Building capacity for </w:t>
      </w:r>
      <w:r w:rsidR="00C933C4">
        <w:rPr>
          <w:lang w:val="en-US"/>
        </w:rPr>
        <w:t xml:space="preserve">effective </w:t>
      </w:r>
      <w:r>
        <w:rPr>
          <w:lang w:val="en-US"/>
        </w:rPr>
        <w:t xml:space="preserve">digital </w:t>
      </w:r>
      <w:r w:rsidR="00C933C4">
        <w:rPr>
          <w:lang w:val="en-US"/>
        </w:rPr>
        <w:t>participation</w:t>
      </w:r>
    </w:p>
    <w:p w14:paraId="606DD48D" w14:textId="17AC8041" w:rsidR="00636281" w:rsidRDefault="00636281" w:rsidP="003E474A">
      <w:pPr>
        <w:rPr>
          <w:rFonts w:eastAsiaTheme="minorHAnsi"/>
          <w:lang w:eastAsia="en-US"/>
        </w:rPr>
      </w:pPr>
      <w:r>
        <w:rPr>
          <w:lang w:val="en-US"/>
        </w:rPr>
        <w:t>A defining feature of the growth of online communications and content has been the rise of user participation. The regulator’s role in this environment has been to facilitate change</w:t>
      </w:r>
      <w:r w:rsidR="00764AAE">
        <w:rPr>
          <w:lang w:val="en-US"/>
        </w:rPr>
        <w:t>,</w:t>
      </w:r>
      <w:r>
        <w:rPr>
          <w:lang w:val="en-US"/>
        </w:rPr>
        <w:t xml:space="preserve"> and communicate relevant information and support </w:t>
      </w:r>
      <w:r w:rsidR="00764AAE">
        <w:rPr>
          <w:lang w:val="en-US"/>
        </w:rPr>
        <w:t>so</w:t>
      </w:r>
      <w:r>
        <w:rPr>
          <w:lang w:val="en-US"/>
        </w:rPr>
        <w:t xml:space="preserve"> that </w:t>
      </w:r>
      <w:r w:rsidR="003571ED" w:rsidRPr="003571ED">
        <w:rPr>
          <w:rFonts w:eastAsiaTheme="minorHAnsi"/>
          <w:lang w:eastAsia="en-US"/>
        </w:rPr>
        <w:t xml:space="preserve">Australians can make informed decisions about the migration of their communications services and have the knowledge and confidence to navigate the </w:t>
      </w:r>
      <w:r w:rsidR="001321D1">
        <w:rPr>
          <w:rFonts w:eastAsiaTheme="minorHAnsi"/>
          <w:lang w:eastAsia="en-US"/>
        </w:rPr>
        <w:t xml:space="preserve">changing digital communications and content </w:t>
      </w:r>
      <w:r w:rsidR="003571ED" w:rsidRPr="003571ED">
        <w:rPr>
          <w:rFonts w:eastAsiaTheme="minorHAnsi"/>
          <w:lang w:eastAsia="en-US"/>
        </w:rPr>
        <w:t>environment</w:t>
      </w:r>
      <w:r w:rsidR="001321D1">
        <w:rPr>
          <w:rFonts w:eastAsiaTheme="minorHAnsi"/>
          <w:lang w:eastAsia="en-US"/>
        </w:rPr>
        <w:t>.</w:t>
      </w:r>
    </w:p>
    <w:p w14:paraId="70801B4F" w14:textId="77777777" w:rsidR="00636281" w:rsidRDefault="00636281" w:rsidP="003E474A">
      <w:pPr>
        <w:rPr>
          <w:rFonts w:eastAsiaTheme="minorHAnsi"/>
          <w:lang w:eastAsia="en-US"/>
        </w:rPr>
      </w:pPr>
    </w:p>
    <w:p w14:paraId="7DA489BA" w14:textId="3E95E62F" w:rsidR="00544858" w:rsidRDefault="00636281" w:rsidP="006C5140">
      <w:pPr>
        <w:spacing w:after="240"/>
        <w:rPr>
          <w:lang w:val="en-US"/>
        </w:rPr>
      </w:pPr>
      <w:r>
        <w:rPr>
          <w:rFonts w:eastAsiaTheme="minorHAnsi"/>
          <w:lang w:eastAsia="en-US"/>
        </w:rPr>
        <w:t>Inherently</w:t>
      </w:r>
      <w:r w:rsidR="00F215DC">
        <w:rPr>
          <w:rFonts w:eastAsiaTheme="minorHAnsi"/>
          <w:lang w:eastAsia="en-US"/>
        </w:rPr>
        <w:t>,</w:t>
      </w:r>
      <w:r>
        <w:rPr>
          <w:rFonts w:eastAsiaTheme="minorHAnsi"/>
          <w:lang w:eastAsia="en-US"/>
        </w:rPr>
        <w:t xml:space="preserve"> this involves understanding the relevant </w:t>
      </w:r>
      <w:r w:rsidR="003E474A">
        <w:rPr>
          <w:lang w:val="en-US"/>
        </w:rPr>
        <w:t xml:space="preserve">technical literacy skills </w:t>
      </w:r>
      <w:r>
        <w:rPr>
          <w:lang w:val="en-US"/>
        </w:rPr>
        <w:t>to manage information and communications technologies</w:t>
      </w:r>
      <w:r w:rsidR="00F215DC">
        <w:rPr>
          <w:lang w:val="en-US"/>
        </w:rPr>
        <w:t>,</w:t>
      </w:r>
      <w:r>
        <w:rPr>
          <w:lang w:val="en-US"/>
        </w:rPr>
        <w:t xml:space="preserve"> </w:t>
      </w:r>
      <w:r w:rsidR="003E474A">
        <w:rPr>
          <w:lang w:val="en-US"/>
        </w:rPr>
        <w:t xml:space="preserve">as well as </w:t>
      </w:r>
      <w:r>
        <w:rPr>
          <w:lang w:val="en-US"/>
        </w:rPr>
        <w:t xml:space="preserve">the </w:t>
      </w:r>
      <w:r w:rsidR="001321D1">
        <w:rPr>
          <w:lang w:val="en-US"/>
        </w:rPr>
        <w:t xml:space="preserve">critical thinking </w:t>
      </w:r>
      <w:r>
        <w:rPr>
          <w:lang w:val="en-US"/>
        </w:rPr>
        <w:t xml:space="preserve">skills </w:t>
      </w:r>
      <w:r w:rsidR="001321D1">
        <w:rPr>
          <w:lang w:val="en-US"/>
        </w:rPr>
        <w:t>to allow citizens to evaluate service offers and different forms of content.</w:t>
      </w:r>
      <w:r>
        <w:rPr>
          <w:lang w:val="en-US"/>
        </w:rPr>
        <w:t xml:space="preserve"> Research has explored the foundational concepts of media literacy, identified gaps in </w:t>
      </w:r>
      <w:r w:rsidR="00764AAE">
        <w:rPr>
          <w:lang w:val="en-US"/>
        </w:rPr>
        <w:t xml:space="preserve">the </w:t>
      </w:r>
      <w:r>
        <w:rPr>
          <w:lang w:val="en-US"/>
        </w:rPr>
        <w:t>current skills of Australians</w:t>
      </w:r>
      <w:r w:rsidR="00764AAE">
        <w:rPr>
          <w:lang w:val="en-US"/>
        </w:rPr>
        <w:t>,</w:t>
      </w:r>
      <w:r>
        <w:rPr>
          <w:lang w:val="en-US"/>
        </w:rPr>
        <w:t xml:space="preserve"> and also informed the development of practical </w:t>
      </w:r>
      <w:r w:rsidR="00F215DC">
        <w:rPr>
          <w:lang w:val="en-US"/>
        </w:rPr>
        <w:t>‘</w:t>
      </w:r>
      <w:r w:rsidR="00544858">
        <w:rPr>
          <w:lang w:val="en-US"/>
        </w:rPr>
        <w:t>how to</w:t>
      </w:r>
      <w:r w:rsidR="00F215DC">
        <w:rPr>
          <w:lang w:val="en-US"/>
        </w:rPr>
        <w:t>’</w:t>
      </w:r>
      <w:r w:rsidR="00544858">
        <w:rPr>
          <w:lang w:val="en-US"/>
        </w:rPr>
        <w:t xml:space="preserve"> </w:t>
      </w:r>
      <w:r>
        <w:rPr>
          <w:lang w:val="en-US"/>
        </w:rPr>
        <w:t>guides for industry and citizens.</w:t>
      </w:r>
    </w:p>
    <w:p w14:paraId="2C44914B" w14:textId="77777777" w:rsidR="003E474A" w:rsidRPr="003E474A" w:rsidRDefault="00636281" w:rsidP="00ED4857">
      <w:pPr>
        <w:keepNext/>
        <w:keepLines/>
        <w:spacing w:after="80"/>
        <w:rPr>
          <w:lang w:val="en-US"/>
        </w:rPr>
      </w:pPr>
      <w:r>
        <w:rPr>
          <w:lang w:val="en-US"/>
        </w:rPr>
        <w:lastRenderedPageBreak/>
        <w:t>Research papers</w:t>
      </w:r>
      <w:r w:rsidR="00544858">
        <w:rPr>
          <w:lang w:val="en-US"/>
        </w:rPr>
        <w:t xml:space="preserve"> in this stream of activity</w:t>
      </w:r>
      <w:r>
        <w:rPr>
          <w:lang w:val="en-US"/>
        </w:rPr>
        <w:t xml:space="preserve"> include:</w:t>
      </w:r>
    </w:p>
    <w:p w14:paraId="5D86B34D" w14:textId="77777777" w:rsidR="009D356A" w:rsidRDefault="001B2DE2" w:rsidP="00ED4857">
      <w:pPr>
        <w:pStyle w:val="ListBullet"/>
        <w:keepNext/>
        <w:keepLines/>
        <w:rPr>
          <w:lang w:val="en-US"/>
        </w:rPr>
      </w:pPr>
      <w:hyperlink r:id="rId116" w:history="1">
        <w:r w:rsidR="009D356A" w:rsidRPr="00ED4857">
          <w:rPr>
            <w:rStyle w:val="Hyperlink"/>
            <w:b/>
            <w:i/>
            <w:lang w:val="en-US"/>
          </w:rPr>
          <w:t xml:space="preserve">Media </w:t>
        </w:r>
        <w:r w:rsidR="00F215DC">
          <w:rPr>
            <w:rStyle w:val="Hyperlink"/>
            <w:b/>
            <w:i/>
            <w:lang w:val="en-US"/>
          </w:rPr>
          <w:t>l</w:t>
        </w:r>
        <w:r w:rsidR="009D356A" w:rsidRPr="00ED4857">
          <w:rPr>
            <w:rStyle w:val="Hyperlink"/>
            <w:b/>
            <w:i/>
            <w:lang w:val="en-US"/>
          </w:rPr>
          <w:t>iteracy</w:t>
        </w:r>
        <w:r w:rsidR="00764AAE">
          <w:rPr>
            <w:rStyle w:val="Hyperlink"/>
            <w:b/>
            <w:i/>
            <w:lang w:val="en-US"/>
          </w:rPr>
          <w:t>—</w:t>
        </w:r>
        <w:r w:rsidR="009D356A" w:rsidRPr="00ED4857">
          <w:rPr>
            <w:rStyle w:val="Hyperlink"/>
            <w:b/>
            <w:i/>
            <w:lang w:val="en-US"/>
          </w:rPr>
          <w:t>concepts, research and regulatory issues</w:t>
        </w:r>
      </w:hyperlink>
      <w:r w:rsidR="00B15DA2">
        <w:rPr>
          <w:lang w:val="en-US"/>
        </w:rPr>
        <w:t xml:space="preserve"> </w:t>
      </w:r>
      <w:r w:rsidR="00860E16">
        <w:rPr>
          <w:lang w:val="en-US"/>
        </w:rPr>
        <w:t>(</w:t>
      </w:r>
      <w:r w:rsidR="00B15DA2">
        <w:rPr>
          <w:lang w:val="en-US"/>
        </w:rPr>
        <w:t xml:space="preserve">May </w:t>
      </w:r>
      <w:r w:rsidR="00B15DA2" w:rsidRPr="00035CA1">
        <w:rPr>
          <w:lang w:val="en-US"/>
        </w:rPr>
        <w:t>2008</w:t>
      </w:r>
      <w:r w:rsidR="00860E16">
        <w:rPr>
          <w:lang w:val="en-US"/>
        </w:rPr>
        <w:t>)</w:t>
      </w:r>
    </w:p>
    <w:p w14:paraId="13996EA3" w14:textId="77777777" w:rsidR="00D95FDE" w:rsidRDefault="00D95FDE" w:rsidP="00374BDC">
      <w:pPr>
        <w:pStyle w:val="ListBullet"/>
        <w:numPr>
          <w:ilvl w:val="0"/>
          <w:numId w:val="0"/>
        </w:numPr>
        <w:ind w:left="284"/>
        <w:rPr>
          <w:lang w:val="en-US"/>
        </w:rPr>
      </w:pPr>
      <w:r>
        <w:rPr>
          <w:lang w:val="en-US"/>
        </w:rPr>
        <w:t xml:space="preserve">The research was instrumental in putting the issue of media literacy on the public </w:t>
      </w:r>
      <w:r w:rsidRPr="00374BDC">
        <w:t>agenda</w:t>
      </w:r>
      <w:r w:rsidR="00764AAE">
        <w:t>,</w:t>
      </w:r>
      <w:r>
        <w:rPr>
          <w:lang w:val="en-US"/>
        </w:rPr>
        <w:t xml:space="preserve"> and in informing initiatives to address the digital divide and promote the development of digital literacy skills and abilities.</w:t>
      </w:r>
    </w:p>
    <w:p w14:paraId="003618A5" w14:textId="1EE2D788" w:rsidR="009D356A" w:rsidRPr="0090709A" w:rsidRDefault="001B2DE2" w:rsidP="00CD292D">
      <w:pPr>
        <w:pStyle w:val="ListBullet"/>
        <w:rPr>
          <w:lang w:val="en-US"/>
        </w:rPr>
      </w:pPr>
      <w:hyperlink r:id="rId117" w:history="1">
        <w:r w:rsidR="009D356A" w:rsidRPr="0090709A">
          <w:rPr>
            <w:rStyle w:val="Hyperlink"/>
            <w:b/>
            <w:i/>
            <w:lang w:val="en-US"/>
          </w:rPr>
          <w:t>Digital media literacy in Australia</w:t>
        </w:r>
        <w:r w:rsidR="00F215DC" w:rsidRPr="0090709A">
          <w:rPr>
            <w:rStyle w:val="Hyperlink"/>
            <w:b/>
            <w:i/>
            <w:lang w:val="en-US"/>
          </w:rPr>
          <w:t>—</w:t>
        </w:r>
        <w:r w:rsidR="009D356A" w:rsidRPr="0090709A">
          <w:rPr>
            <w:rStyle w:val="Hyperlink"/>
            <w:b/>
            <w:i/>
            <w:lang w:val="en-US"/>
          </w:rPr>
          <w:t>key indicators and research sources</w:t>
        </w:r>
      </w:hyperlink>
      <w:r w:rsidR="00B15DA2" w:rsidRPr="0090709A">
        <w:rPr>
          <w:lang w:val="en-US"/>
        </w:rPr>
        <w:t xml:space="preserve"> </w:t>
      </w:r>
      <w:r w:rsidR="00860E16" w:rsidRPr="0090709A">
        <w:rPr>
          <w:lang w:val="en-US"/>
        </w:rPr>
        <w:t>(</w:t>
      </w:r>
      <w:r w:rsidR="00B15DA2" w:rsidRPr="0090709A">
        <w:rPr>
          <w:lang w:val="en-US"/>
        </w:rPr>
        <w:t>Jun</w:t>
      </w:r>
      <w:r w:rsidR="00764AAE" w:rsidRPr="0090709A">
        <w:rPr>
          <w:lang w:val="en-US"/>
        </w:rPr>
        <w:t>e </w:t>
      </w:r>
      <w:r w:rsidR="00B15DA2" w:rsidRPr="0090709A">
        <w:rPr>
          <w:lang w:val="en-US"/>
        </w:rPr>
        <w:t>2009</w:t>
      </w:r>
      <w:r w:rsidR="00860E16" w:rsidRPr="0090709A">
        <w:rPr>
          <w:lang w:val="en-US"/>
        </w:rPr>
        <w:t>)</w:t>
      </w:r>
    </w:p>
    <w:p w14:paraId="365C129C" w14:textId="77777777" w:rsidR="00D95FDE" w:rsidRDefault="00C3328D" w:rsidP="00374BDC">
      <w:pPr>
        <w:pStyle w:val="ListBullet"/>
        <w:numPr>
          <w:ilvl w:val="0"/>
          <w:numId w:val="0"/>
        </w:numPr>
        <w:ind w:left="284"/>
        <w:rPr>
          <w:lang w:val="en-US"/>
        </w:rPr>
      </w:pPr>
      <w:r w:rsidRPr="0090709A">
        <w:rPr>
          <w:lang w:val="en-US"/>
        </w:rPr>
        <w:t>The paper provided an overview of key research indicators of digital media literacy available in Australia and identified areas for possible future research.</w:t>
      </w:r>
    </w:p>
    <w:p w14:paraId="0542CC02" w14:textId="77777777" w:rsidR="009D356A" w:rsidRDefault="001B2DE2" w:rsidP="00CD292D">
      <w:pPr>
        <w:pStyle w:val="ListBullet"/>
        <w:rPr>
          <w:lang w:val="en-US"/>
        </w:rPr>
      </w:pPr>
      <w:hyperlink r:id="rId118" w:history="1">
        <w:r w:rsidR="009D356A" w:rsidRPr="00025486">
          <w:rPr>
            <w:rStyle w:val="Hyperlink"/>
            <w:b/>
            <w:i/>
          </w:rPr>
          <w:t>Audit of Australian digital media literacy programs</w:t>
        </w:r>
      </w:hyperlink>
      <w:r w:rsidR="00B15DA2" w:rsidRPr="00025486">
        <w:rPr>
          <w:b/>
          <w:lang w:val="en-US"/>
        </w:rPr>
        <w:t xml:space="preserve"> </w:t>
      </w:r>
      <w:r w:rsidR="00860E16">
        <w:rPr>
          <w:lang w:val="en-US"/>
        </w:rPr>
        <w:t>(</w:t>
      </w:r>
      <w:r w:rsidR="00B15DA2">
        <w:rPr>
          <w:lang w:val="en-US"/>
        </w:rPr>
        <w:t>Jul</w:t>
      </w:r>
      <w:r w:rsidR="00764AAE">
        <w:rPr>
          <w:lang w:val="en-US"/>
        </w:rPr>
        <w:t>y</w:t>
      </w:r>
      <w:r w:rsidR="00B15DA2">
        <w:rPr>
          <w:lang w:val="en-US"/>
        </w:rPr>
        <w:t xml:space="preserve"> 2009</w:t>
      </w:r>
      <w:r w:rsidR="00860E16">
        <w:rPr>
          <w:lang w:val="en-US"/>
        </w:rPr>
        <w:t>)</w:t>
      </w:r>
    </w:p>
    <w:p w14:paraId="6E9928B6" w14:textId="2A1D7579" w:rsidR="00180EBB" w:rsidRDefault="00180EBB" w:rsidP="00374BDC">
      <w:pPr>
        <w:pStyle w:val="ListBullet"/>
        <w:numPr>
          <w:ilvl w:val="0"/>
          <w:numId w:val="0"/>
        </w:numPr>
        <w:ind w:left="284"/>
        <w:rPr>
          <w:lang w:val="en-US"/>
        </w:rPr>
      </w:pPr>
      <w:r>
        <w:rPr>
          <w:lang w:val="en-US"/>
        </w:rPr>
        <w:t>The audit provided an overview of exis</w:t>
      </w:r>
      <w:r w:rsidR="00F477F4">
        <w:rPr>
          <w:lang w:val="en-US"/>
        </w:rPr>
        <w:t>t</w:t>
      </w:r>
      <w:r>
        <w:rPr>
          <w:lang w:val="en-US"/>
        </w:rPr>
        <w:t>ing Commonwealth, state and territory policies and programs that aimed to promote</w:t>
      </w:r>
      <w:r w:rsidR="00794A48">
        <w:rPr>
          <w:lang w:val="en-US"/>
        </w:rPr>
        <w:t xml:space="preserve"> </w:t>
      </w:r>
      <w:r>
        <w:rPr>
          <w:lang w:val="en-US"/>
        </w:rPr>
        <w:t>digital media literacy.</w:t>
      </w:r>
    </w:p>
    <w:p w14:paraId="04BBD2F8" w14:textId="77777777" w:rsidR="009D356A" w:rsidRDefault="001B2DE2" w:rsidP="00CD292D">
      <w:pPr>
        <w:pStyle w:val="ListBullet"/>
        <w:rPr>
          <w:lang w:val="en-US"/>
        </w:rPr>
      </w:pPr>
      <w:hyperlink r:id="rId119" w:history="1">
        <w:r w:rsidR="009D356A" w:rsidRPr="00025486">
          <w:rPr>
            <w:rStyle w:val="Hyperlink"/>
            <w:b/>
            <w:i/>
          </w:rPr>
          <w:t>Adult digital media literacy needs</w:t>
        </w:r>
      </w:hyperlink>
      <w:r w:rsidR="00B15DA2">
        <w:rPr>
          <w:b/>
          <w:lang w:val="en-US"/>
        </w:rPr>
        <w:t xml:space="preserve"> </w:t>
      </w:r>
      <w:r w:rsidR="00860E16">
        <w:rPr>
          <w:lang w:val="en-US"/>
        </w:rPr>
        <w:t>(</w:t>
      </w:r>
      <w:r w:rsidR="00B15DA2">
        <w:rPr>
          <w:lang w:val="en-US"/>
        </w:rPr>
        <w:t>Aug</w:t>
      </w:r>
      <w:r w:rsidR="00B66C6F">
        <w:rPr>
          <w:lang w:val="en-US"/>
        </w:rPr>
        <w:t>ust</w:t>
      </w:r>
      <w:r w:rsidR="00B15DA2">
        <w:rPr>
          <w:lang w:val="en-US"/>
        </w:rPr>
        <w:t xml:space="preserve"> 2009</w:t>
      </w:r>
      <w:r w:rsidR="00860E16">
        <w:rPr>
          <w:lang w:val="en-US"/>
        </w:rPr>
        <w:t>)</w:t>
      </w:r>
    </w:p>
    <w:p w14:paraId="34992985" w14:textId="77777777" w:rsidR="00180EBB" w:rsidRDefault="003F7273" w:rsidP="00374BDC">
      <w:pPr>
        <w:pStyle w:val="ListBullet"/>
        <w:numPr>
          <w:ilvl w:val="0"/>
          <w:numId w:val="0"/>
        </w:numPr>
        <w:ind w:left="284"/>
        <w:rPr>
          <w:lang w:val="en-US"/>
        </w:rPr>
      </w:pPr>
      <w:r w:rsidRPr="00374BDC">
        <w:t>Research</w:t>
      </w:r>
      <w:r>
        <w:rPr>
          <w:lang w:val="en-US"/>
        </w:rPr>
        <w:t xml:space="preserve"> indicated that unmet digital media needs were largely associated with the internet. Communicating the b</w:t>
      </w:r>
      <w:r w:rsidR="00F477F4">
        <w:rPr>
          <w:lang w:val="en-US"/>
        </w:rPr>
        <w:t>enefits of using digital media wa</w:t>
      </w:r>
      <w:r>
        <w:rPr>
          <w:lang w:val="en-US"/>
        </w:rPr>
        <w:t>s likely to be a useful method for encouraging take</w:t>
      </w:r>
      <w:r w:rsidR="0004286B">
        <w:rPr>
          <w:lang w:val="en-US"/>
        </w:rPr>
        <w:t>-</w:t>
      </w:r>
      <w:r>
        <w:rPr>
          <w:lang w:val="en-US"/>
        </w:rPr>
        <w:t>up at a higher level of engagement.</w:t>
      </w:r>
    </w:p>
    <w:p w14:paraId="72DA9A58" w14:textId="77777777" w:rsidR="009D356A" w:rsidRPr="0090709A" w:rsidRDefault="001B2DE2" w:rsidP="00CD292D">
      <w:pPr>
        <w:pStyle w:val="ListBullet"/>
        <w:rPr>
          <w:b/>
          <w:i/>
          <w:lang w:val="en-US"/>
        </w:rPr>
      </w:pPr>
      <w:hyperlink r:id="rId120" w:history="1">
        <w:r w:rsidR="009D356A" w:rsidRPr="0090709A">
          <w:rPr>
            <w:rStyle w:val="Hyperlink"/>
            <w:b/>
            <w:i/>
            <w:lang w:val="en-US"/>
          </w:rPr>
          <w:t>Trends in media use by children and young people</w:t>
        </w:r>
      </w:hyperlink>
      <w:r w:rsidR="00E75D1D" w:rsidRPr="0090709A">
        <w:rPr>
          <w:lang w:val="en-US"/>
        </w:rPr>
        <w:t xml:space="preserve"> </w:t>
      </w:r>
      <w:r w:rsidR="00860E16" w:rsidRPr="0090709A">
        <w:rPr>
          <w:lang w:val="en-US"/>
        </w:rPr>
        <w:t>(</w:t>
      </w:r>
      <w:r w:rsidR="00E75D1D" w:rsidRPr="0090709A">
        <w:rPr>
          <w:lang w:val="en-US"/>
        </w:rPr>
        <w:t>Jun</w:t>
      </w:r>
      <w:r w:rsidR="00FB0C14" w:rsidRPr="0090709A">
        <w:rPr>
          <w:lang w:val="en-US"/>
        </w:rPr>
        <w:t>e</w:t>
      </w:r>
      <w:r w:rsidR="00E75D1D" w:rsidRPr="0090709A">
        <w:rPr>
          <w:lang w:val="en-US"/>
        </w:rPr>
        <w:t xml:space="preserve"> 2010</w:t>
      </w:r>
      <w:r w:rsidR="00860E16" w:rsidRPr="0090709A">
        <w:rPr>
          <w:lang w:val="en-US"/>
        </w:rPr>
        <w:t>)</w:t>
      </w:r>
    </w:p>
    <w:p w14:paraId="476029AA" w14:textId="6A7964D8" w:rsidR="003C0237" w:rsidRDefault="00794A48" w:rsidP="00374BDC">
      <w:pPr>
        <w:pStyle w:val="ListBullet"/>
        <w:numPr>
          <w:ilvl w:val="0"/>
          <w:numId w:val="0"/>
        </w:numPr>
        <w:ind w:left="284"/>
        <w:rPr>
          <w:lang w:val="en-US"/>
        </w:rPr>
      </w:pPr>
      <w:r w:rsidRPr="0090709A">
        <w:rPr>
          <w:lang w:val="en-US"/>
        </w:rPr>
        <w:t>Compared with media use in 2007, this study looked at d</w:t>
      </w:r>
      <w:r w:rsidR="00D0151B" w:rsidRPr="0090709A">
        <w:rPr>
          <w:lang w:val="en-US"/>
        </w:rPr>
        <w:t>evelopments such as digital television switchover and adoption of</w:t>
      </w:r>
      <w:r w:rsidR="00F477F4" w:rsidRPr="0090709A">
        <w:rPr>
          <w:lang w:val="en-US"/>
        </w:rPr>
        <w:t xml:space="preserve"> media-enabled smartphones were</w:t>
      </w:r>
      <w:r w:rsidR="00D0151B" w:rsidRPr="0090709A">
        <w:rPr>
          <w:lang w:val="en-US"/>
        </w:rPr>
        <w:t xml:space="preserve"> </w:t>
      </w:r>
      <w:r w:rsidR="00FB0C14" w:rsidRPr="0090709A">
        <w:rPr>
          <w:lang w:val="en-US"/>
        </w:rPr>
        <w:t xml:space="preserve">giving </w:t>
      </w:r>
      <w:r w:rsidR="00D0151B" w:rsidRPr="0090709A">
        <w:rPr>
          <w:lang w:val="en-US"/>
        </w:rPr>
        <w:t>Australian youth more opportunities to access media content</w:t>
      </w:r>
      <w:r w:rsidRPr="0090709A">
        <w:rPr>
          <w:lang w:val="en-US"/>
        </w:rPr>
        <w:t xml:space="preserve"> in 2010</w:t>
      </w:r>
      <w:r w:rsidR="0090709A" w:rsidRPr="0090709A">
        <w:rPr>
          <w:lang w:val="en-US"/>
        </w:rPr>
        <w:t>.</w:t>
      </w:r>
    </w:p>
    <w:p w14:paraId="4F2B36CC" w14:textId="77777777" w:rsidR="009D356A" w:rsidRDefault="001B2DE2" w:rsidP="00CD292D">
      <w:pPr>
        <w:pStyle w:val="ListBullet"/>
        <w:rPr>
          <w:lang w:val="en-US"/>
        </w:rPr>
      </w:pPr>
      <w:hyperlink r:id="rId121" w:history="1">
        <w:r w:rsidR="009D356A" w:rsidRPr="00ED4857">
          <w:rPr>
            <w:rStyle w:val="Hyperlink"/>
            <w:b/>
            <w:i/>
            <w:lang w:val="en-US"/>
          </w:rPr>
          <w:t>Digital Citizens Guide</w:t>
        </w:r>
        <w:r w:rsidR="00F215DC" w:rsidRPr="00ED4857">
          <w:rPr>
            <w:rStyle w:val="Hyperlink"/>
            <w:b/>
            <w:lang w:val="en-US"/>
          </w:rPr>
          <w:t>—</w:t>
        </w:r>
        <w:r w:rsidR="009D356A" w:rsidRPr="00ED4857">
          <w:rPr>
            <w:rStyle w:val="Hyperlink"/>
            <w:b/>
            <w:lang w:val="en-US"/>
          </w:rPr>
          <w:t>research</w:t>
        </w:r>
      </w:hyperlink>
      <w:r w:rsidR="00E75D1D">
        <w:rPr>
          <w:lang w:val="en-US"/>
        </w:rPr>
        <w:t xml:space="preserve"> </w:t>
      </w:r>
      <w:r w:rsidR="00860E16">
        <w:rPr>
          <w:lang w:val="en-US"/>
        </w:rPr>
        <w:t>(</w:t>
      </w:r>
      <w:r w:rsidR="00E75D1D">
        <w:rPr>
          <w:lang w:val="en-US"/>
        </w:rPr>
        <w:t>Jul</w:t>
      </w:r>
      <w:r w:rsidR="00FB0C14">
        <w:rPr>
          <w:lang w:val="en-US"/>
        </w:rPr>
        <w:t>y</w:t>
      </w:r>
      <w:r w:rsidR="00E75D1D">
        <w:rPr>
          <w:lang w:val="en-US"/>
        </w:rPr>
        <w:t xml:space="preserve"> 2013</w:t>
      </w:r>
      <w:r w:rsidR="00860E16">
        <w:rPr>
          <w:lang w:val="en-US"/>
        </w:rPr>
        <w:t>)</w:t>
      </w:r>
    </w:p>
    <w:p w14:paraId="47E21A5C" w14:textId="244EBEB6" w:rsidR="00076AFD" w:rsidRPr="00860E16" w:rsidRDefault="00076AFD" w:rsidP="00374BDC">
      <w:pPr>
        <w:pStyle w:val="ListBullet"/>
        <w:numPr>
          <w:ilvl w:val="0"/>
          <w:numId w:val="0"/>
        </w:numPr>
        <w:ind w:left="284"/>
        <w:rPr>
          <w:lang w:val="en-US"/>
        </w:rPr>
      </w:pPr>
      <w:r>
        <w:rPr>
          <w:rFonts w:cs="Arial"/>
        </w:rPr>
        <w:t xml:space="preserve">The </w:t>
      </w:r>
      <w:r w:rsidRPr="00DA51AB">
        <w:rPr>
          <w:rFonts w:cs="Arial"/>
        </w:rPr>
        <w:t>general community and ACMA stakeholder</w:t>
      </w:r>
      <w:r>
        <w:rPr>
          <w:rFonts w:cs="Arial"/>
        </w:rPr>
        <w:t xml:space="preserve">s </w:t>
      </w:r>
      <w:r w:rsidR="00472725">
        <w:rPr>
          <w:rFonts w:cs="Arial"/>
        </w:rPr>
        <w:t>understood</w:t>
      </w:r>
      <w:r w:rsidR="00F215DC">
        <w:rPr>
          <w:rFonts w:cs="Arial"/>
        </w:rPr>
        <w:t>,</w:t>
      </w:r>
      <w:r w:rsidR="00472725">
        <w:rPr>
          <w:rFonts w:cs="Arial"/>
        </w:rPr>
        <w:t xml:space="preserve"> and </w:t>
      </w:r>
      <w:r>
        <w:rPr>
          <w:rFonts w:cs="Arial"/>
        </w:rPr>
        <w:t>were</w:t>
      </w:r>
      <w:r w:rsidRPr="00DA51AB">
        <w:rPr>
          <w:rFonts w:cs="Arial"/>
        </w:rPr>
        <w:t xml:space="preserve"> </w:t>
      </w:r>
      <w:r w:rsidRPr="00374BDC">
        <w:t>generally</w:t>
      </w:r>
      <w:r w:rsidRPr="00DA51AB">
        <w:rPr>
          <w:rFonts w:cs="Arial"/>
        </w:rPr>
        <w:t xml:space="preserve"> positive about</w:t>
      </w:r>
      <w:r w:rsidR="00FB0C14">
        <w:rPr>
          <w:rFonts w:cs="Arial"/>
        </w:rPr>
        <w:t>,</w:t>
      </w:r>
      <w:r w:rsidRPr="00DA51AB">
        <w:rPr>
          <w:rFonts w:cs="Arial"/>
        </w:rPr>
        <w:t xml:space="preserve"> the concept of digital citizenship</w:t>
      </w:r>
      <w:r w:rsidR="00F477F4">
        <w:rPr>
          <w:rFonts w:cs="Arial"/>
        </w:rPr>
        <w:t xml:space="preserve"> </w:t>
      </w:r>
      <w:r>
        <w:rPr>
          <w:rFonts w:cs="Arial"/>
        </w:rPr>
        <w:t>and the three underlying digital citizen principle</w:t>
      </w:r>
      <w:r w:rsidRPr="00DA51AB">
        <w:rPr>
          <w:rFonts w:cs="Arial"/>
        </w:rPr>
        <w:t>s</w:t>
      </w:r>
      <w:r w:rsidR="00A92506">
        <w:rPr>
          <w:rFonts w:cs="Arial"/>
        </w:rPr>
        <w:t xml:space="preserve"> identified in the Guide</w:t>
      </w:r>
      <w:r>
        <w:rPr>
          <w:rFonts w:cs="Arial"/>
        </w:rPr>
        <w:t>.</w:t>
      </w:r>
    </w:p>
    <w:p w14:paraId="481A04A0" w14:textId="77777777" w:rsidR="00530E27" w:rsidRPr="00860E16" w:rsidRDefault="001B2DE2" w:rsidP="00860E16">
      <w:pPr>
        <w:pStyle w:val="ListBullet"/>
        <w:rPr>
          <w:lang w:val="en-US"/>
        </w:rPr>
      </w:pPr>
      <w:hyperlink r:id="rId122" w:history="1">
        <w:r w:rsidR="00530E27" w:rsidRPr="00530E27">
          <w:rPr>
            <w:rStyle w:val="Hyperlink"/>
            <w:rFonts w:cs="Arial"/>
            <w:b/>
            <w:i/>
          </w:rPr>
          <w:t>SMEs and digital communications technologies</w:t>
        </w:r>
      </w:hyperlink>
      <w:r w:rsidR="00530E27">
        <w:rPr>
          <w:rFonts w:cs="Arial"/>
        </w:rPr>
        <w:t xml:space="preserve"> </w:t>
      </w:r>
      <w:r w:rsidR="00860E16">
        <w:rPr>
          <w:rFonts w:cs="Arial"/>
        </w:rPr>
        <w:t>(</w:t>
      </w:r>
      <w:r w:rsidR="00530E27">
        <w:rPr>
          <w:rFonts w:cs="Arial"/>
        </w:rPr>
        <w:t>Sep</w:t>
      </w:r>
      <w:r w:rsidR="00FB0C14">
        <w:rPr>
          <w:rFonts w:cs="Arial"/>
        </w:rPr>
        <w:t>tember</w:t>
      </w:r>
      <w:r w:rsidR="00530E27">
        <w:rPr>
          <w:rFonts w:cs="Arial"/>
        </w:rPr>
        <w:t xml:space="preserve"> 2014</w:t>
      </w:r>
      <w:r w:rsidR="00860E16">
        <w:rPr>
          <w:rFonts w:cs="Arial"/>
        </w:rPr>
        <w:t>)</w:t>
      </w:r>
    </w:p>
    <w:p w14:paraId="293059B9" w14:textId="77777777" w:rsidR="00530E27" w:rsidRDefault="00FB0C14" w:rsidP="00374BDC">
      <w:pPr>
        <w:pStyle w:val="ListBullet"/>
        <w:numPr>
          <w:ilvl w:val="0"/>
          <w:numId w:val="0"/>
        </w:numPr>
        <w:spacing w:after="240"/>
        <w:ind w:left="284"/>
        <w:rPr>
          <w:lang w:val="en-US"/>
        </w:rPr>
      </w:pPr>
      <w:r>
        <w:rPr>
          <w:lang w:val="en"/>
        </w:rPr>
        <w:t>This research</w:t>
      </w:r>
      <w:r w:rsidR="00530E27" w:rsidRPr="00530E27">
        <w:rPr>
          <w:lang w:val="en"/>
        </w:rPr>
        <w:t xml:space="preserve"> examines the adoption of new technology by small and medium enterprises (SMEs), including the drivers and barriers to take-up</w:t>
      </w:r>
      <w:r w:rsidR="00530E27">
        <w:rPr>
          <w:lang w:val="en"/>
        </w:rPr>
        <w:t>.</w:t>
      </w:r>
    </w:p>
    <w:p w14:paraId="3EEEE1C1" w14:textId="77777777" w:rsidR="003571ED" w:rsidRPr="00CA5953" w:rsidRDefault="009D356A" w:rsidP="00ED4857">
      <w:pPr>
        <w:pStyle w:val="Heading3"/>
        <w:rPr>
          <w:lang w:val="en-US"/>
        </w:rPr>
      </w:pPr>
      <w:r w:rsidRPr="00ED4857">
        <w:t>T</w:t>
      </w:r>
      <w:r w:rsidR="003571ED" w:rsidRPr="00ED4857">
        <w:t xml:space="preserve">ransitioning for digital </w:t>
      </w:r>
      <w:r w:rsidR="001D344C" w:rsidRPr="00ED4857">
        <w:t xml:space="preserve">services and </w:t>
      </w:r>
      <w:r w:rsidR="003571ED" w:rsidRPr="00ED4857">
        <w:t>devices</w:t>
      </w:r>
    </w:p>
    <w:p w14:paraId="6D5770E4" w14:textId="77777777" w:rsidR="00CD208B" w:rsidRDefault="00544858" w:rsidP="00544858">
      <w:pPr>
        <w:rPr>
          <w:lang w:val="en-US"/>
        </w:rPr>
      </w:pPr>
      <w:r w:rsidRPr="00ED4857">
        <w:rPr>
          <w:lang w:val="en-US"/>
        </w:rPr>
        <w:t>Australia’s move to digital broadcasting, now completed, involved a decade-long transition for industry</w:t>
      </w:r>
      <w:r w:rsidR="00BB5DB8">
        <w:rPr>
          <w:lang w:val="en-US"/>
        </w:rPr>
        <w:t>, as well as</w:t>
      </w:r>
      <w:r w:rsidRPr="00ED4857">
        <w:rPr>
          <w:lang w:val="en-US"/>
        </w:rPr>
        <w:t xml:space="preserve"> for consumers and the equipment and devices used in the home environment. </w:t>
      </w:r>
      <w:r w:rsidR="00A91919" w:rsidRPr="00ED4857">
        <w:rPr>
          <w:lang w:val="en-US"/>
        </w:rPr>
        <w:t xml:space="preserve">The </w:t>
      </w:r>
      <w:r w:rsidR="008B0BCB" w:rsidRPr="00ED4857">
        <w:rPr>
          <w:lang w:val="en-US"/>
        </w:rPr>
        <w:t xml:space="preserve">series of tracking studies </w:t>
      </w:r>
      <w:r w:rsidR="00A91919" w:rsidRPr="00ED4857">
        <w:rPr>
          <w:lang w:val="en-US"/>
        </w:rPr>
        <w:t xml:space="preserve">(shown below) </w:t>
      </w:r>
      <w:r w:rsidR="008B0BCB" w:rsidRPr="00ED4857">
        <w:rPr>
          <w:lang w:val="en-US"/>
        </w:rPr>
        <w:t xml:space="preserve">built up </w:t>
      </w:r>
      <w:r w:rsidR="00CD208B" w:rsidRPr="00ED4857">
        <w:rPr>
          <w:lang w:val="en-US"/>
        </w:rPr>
        <w:t xml:space="preserve">evidence about current equipment stock levels, </w:t>
      </w:r>
      <w:r w:rsidR="00BB5DB8">
        <w:rPr>
          <w:lang w:val="en-US"/>
        </w:rPr>
        <w:t xml:space="preserve">and </w:t>
      </w:r>
      <w:r w:rsidR="00CD208B" w:rsidRPr="00ED4857">
        <w:rPr>
          <w:lang w:val="en-US"/>
        </w:rPr>
        <w:t>industry capabilities in antenna retuning</w:t>
      </w:r>
      <w:r w:rsidR="00BB5DB8">
        <w:rPr>
          <w:lang w:val="en-US"/>
        </w:rPr>
        <w:t>,</w:t>
      </w:r>
      <w:r w:rsidR="00CD208B" w:rsidRPr="00ED4857">
        <w:rPr>
          <w:lang w:val="en-US"/>
        </w:rPr>
        <w:t xml:space="preserve"> and helped info</w:t>
      </w:r>
      <w:r w:rsidR="008B0BCB" w:rsidRPr="00ED4857">
        <w:rPr>
          <w:lang w:val="en-US"/>
        </w:rPr>
        <w:t>rm the design of targeted programs to assist households in digital television switchover.</w:t>
      </w:r>
      <w:r w:rsidR="008B0BCB">
        <w:rPr>
          <w:lang w:val="en-US"/>
        </w:rPr>
        <w:t xml:space="preserve">  </w:t>
      </w:r>
    </w:p>
    <w:p w14:paraId="4E92DB7B" w14:textId="77777777" w:rsidR="00BB5DB8" w:rsidRDefault="00BB5DB8" w:rsidP="00ED4857">
      <w:pPr>
        <w:spacing w:after="80"/>
        <w:rPr>
          <w:lang w:val="en-US"/>
        </w:rPr>
      </w:pPr>
    </w:p>
    <w:p w14:paraId="72FAD2E0" w14:textId="77777777" w:rsidR="00544858" w:rsidRDefault="00472725" w:rsidP="00ED4857">
      <w:pPr>
        <w:spacing w:after="80"/>
        <w:rPr>
          <w:lang w:val="en-US"/>
        </w:rPr>
      </w:pPr>
      <w:r>
        <w:rPr>
          <w:lang w:val="en-US"/>
        </w:rPr>
        <w:t xml:space="preserve">The digital television tracking studies and digital device research </w:t>
      </w:r>
      <w:r w:rsidR="008B0BCB">
        <w:rPr>
          <w:lang w:val="en-US"/>
        </w:rPr>
        <w:t>included:</w:t>
      </w:r>
    </w:p>
    <w:p w14:paraId="1B78C95F" w14:textId="77777777" w:rsidR="009D356A" w:rsidRDefault="001B2DE2" w:rsidP="00544858">
      <w:pPr>
        <w:pStyle w:val="ListBullet"/>
        <w:rPr>
          <w:lang w:val="en-US"/>
        </w:rPr>
      </w:pPr>
      <w:hyperlink r:id="rId123" w:history="1">
        <w:r w:rsidR="009D356A" w:rsidRPr="00ED4857">
          <w:rPr>
            <w:rStyle w:val="Hyperlink"/>
            <w:b/>
            <w:i/>
            <w:lang w:val="en-US"/>
          </w:rPr>
          <w:t>Digital media in Australian homes</w:t>
        </w:r>
      </w:hyperlink>
      <w:r w:rsidR="00362908">
        <w:rPr>
          <w:lang w:val="en-US"/>
        </w:rPr>
        <w:t xml:space="preserve"> </w:t>
      </w:r>
      <w:r w:rsidR="00860E16">
        <w:rPr>
          <w:lang w:val="en-US"/>
        </w:rPr>
        <w:t>(</w:t>
      </w:r>
      <w:r w:rsidR="00362908">
        <w:rPr>
          <w:lang w:val="en-US"/>
        </w:rPr>
        <w:t>Nov</w:t>
      </w:r>
      <w:r w:rsidR="00BB5DB8">
        <w:rPr>
          <w:lang w:val="en-US"/>
        </w:rPr>
        <w:t>ember</w:t>
      </w:r>
      <w:r w:rsidR="00362908" w:rsidRPr="006B5C11">
        <w:rPr>
          <w:lang w:val="en-US"/>
        </w:rPr>
        <w:t xml:space="preserve"> 2005</w:t>
      </w:r>
      <w:r w:rsidR="00860E16">
        <w:rPr>
          <w:lang w:val="en-US"/>
        </w:rPr>
        <w:t>)</w:t>
      </w:r>
    </w:p>
    <w:p w14:paraId="03D20DDE" w14:textId="77777777" w:rsidR="009D356A" w:rsidRPr="006B5C11" w:rsidRDefault="001B2DE2" w:rsidP="00CD292D">
      <w:pPr>
        <w:pStyle w:val="ListBullet"/>
        <w:rPr>
          <w:lang w:val="en-US"/>
        </w:rPr>
      </w:pPr>
      <w:hyperlink r:id="rId124" w:history="1">
        <w:r w:rsidR="009D356A" w:rsidRPr="002E269B">
          <w:rPr>
            <w:rStyle w:val="Hyperlink"/>
            <w:b/>
            <w:i/>
            <w:lang w:val="en-US"/>
          </w:rPr>
          <w:t>Digital media in Australian homes</w:t>
        </w:r>
      </w:hyperlink>
      <w:r w:rsidR="00362908">
        <w:rPr>
          <w:lang w:val="en-US"/>
        </w:rPr>
        <w:t xml:space="preserve"> </w:t>
      </w:r>
      <w:r w:rsidR="00860E16">
        <w:rPr>
          <w:lang w:val="en-US"/>
        </w:rPr>
        <w:t>(</w:t>
      </w:r>
      <w:r w:rsidR="00362908">
        <w:rPr>
          <w:lang w:val="en-US"/>
        </w:rPr>
        <w:t>May 2007</w:t>
      </w:r>
      <w:r w:rsidR="00860E16">
        <w:rPr>
          <w:lang w:val="en-US"/>
        </w:rPr>
        <w:t>)</w:t>
      </w:r>
    </w:p>
    <w:p w14:paraId="2C6AB4A6" w14:textId="77777777" w:rsidR="009D356A" w:rsidRDefault="001B2DE2" w:rsidP="00CD292D">
      <w:pPr>
        <w:pStyle w:val="ListBullet"/>
        <w:rPr>
          <w:lang w:val="en-US"/>
        </w:rPr>
      </w:pPr>
      <w:hyperlink r:id="rId125" w:history="1">
        <w:r w:rsidR="009D356A" w:rsidRPr="00ED4857">
          <w:rPr>
            <w:rStyle w:val="Hyperlink"/>
            <w:b/>
            <w:i/>
            <w:lang w:val="en-US"/>
          </w:rPr>
          <w:t>Digital television in Australian homes</w:t>
        </w:r>
      </w:hyperlink>
      <w:r w:rsidR="00860E16">
        <w:rPr>
          <w:lang w:val="en-US"/>
        </w:rPr>
        <w:t xml:space="preserve"> (</w:t>
      </w:r>
      <w:r w:rsidR="00362908" w:rsidRPr="006B5C11">
        <w:rPr>
          <w:lang w:val="en-US"/>
        </w:rPr>
        <w:t>Apr</w:t>
      </w:r>
      <w:r w:rsidR="00BB5DB8">
        <w:rPr>
          <w:lang w:val="en-US"/>
        </w:rPr>
        <w:t>il</w:t>
      </w:r>
      <w:r w:rsidR="00362908" w:rsidRPr="006B5C11">
        <w:rPr>
          <w:lang w:val="en-US"/>
        </w:rPr>
        <w:t xml:space="preserve"> 2008</w:t>
      </w:r>
      <w:r w:rsidR="00860E16">
        <w:rPr>
          <w:lang w:val="en-US"/>
        </w:rPr>
        <w:t>)</w:t>
      </w:r>
    </w:p>
    <w:p w14:paraId="14A10439" w14:textId="1BF04C71" w:rsidR="009D356A" w:rsidRPr="00D358F7" w:rsidRDefault="001B2DE2" w:rsidP="00AB7074">
      <w:pPr>
        <w:pStyle w:val="ListBullet"/>
        <w:rPr>
          <w:lang w:val="en-US"/>
        </w:rPr>
      </w:pPr>
      <w:hyperlink r:id="rId126" w:history="1">
        <w:r w:rsidR="009D356A" w:rsidRPr="00D358F7">
          <w:rPr>
            <w:rStyle w:val="Hyperlink"/>
            <w:b/>
            <w:i/>
            <w:lang w:val="en-US"/>
          </w:rPr>
          <w:t>Householder television environment research</w:t>
        </w:r>
      </w:hyperlink>
      <w:r w:rsidR="00362908" w:rsidRPr="00D358F7">
        <w:rPr>
          <w:lang w:val="en-US"/>
        </w:rPr>
        <w:t xml:space="preserve"> </w:t>
      </w:r>
      <w:r w:rsidR="00860E16" w:rsidRPr="00D358F7">
        <w:rPr>
          <w:lang w:val="en-US"/>
        </w:rPr>
        <w:t>(</w:t>
      </w:r>
      <w:r w:rsidR="00362908" w:rsidRPr="00D358F7">
        <w:rPr>
          <w:lang w:val="en-US"/>
        </w:rPr>
        <w:t>Feb</w:t>
      </w:r>
      <w:r w:rsidR="00BB5DB8" w:rsidRPr="00D358F7">
        <w:rPr>
          <w:lang w:val="en-US"/>
        </w:rPr>
        <w:t>ruary</w:t>
      </w:r>
      <w:r w:rsidR="00362908" w:rsidRPr="00D358F7">
        <w:rPr>
          <w:lang w:val="en-US"/>
        </w:rPr>
        <w:t xml:space="preserve"> 2009</w:t>
      </w:r>
      <w:r w:rsidR="00860E16" w:rsidRPr="00D358F7">
        <w:rPr>
          <w:lang w:val="en-US"/>
        </w:rPr>
        <w:t>)</w:t>
      </w:r>
      <w:r w:rsidR="00AB7074" w:rsidRPr="00D358F7">
        <w:t xml:space="preserve"> </w:t>
      </w:r>
    </w:p>
    <w:p w14:paraId="002BAFDD" w14:textId="77777777" w:rsidR="009D356A" w:rsidRDefault="001B2DE2" w:rsidP="00CD292D">
      <w:pPr>
        <w:pStyle w:val="ListBullet"/>
        <w:rPr>
          <w:lang w:val="en-US"/>
        </w:rPr>
      </w:pPr>
      <w:hyperlink r:id="rId127" w:history="1">
        <w:r w:rsidR="009D356A" w:rsidRPr="002E269B">
          <w:rPr>
            <w:rStyle w:val="Hyperlink"/>
            <w:b/>
            <w:i/>
            <w:lang w:val="en-US"/>
          </w:rPr>
          <w:t>Digital radio accessibility</w:t>
        </w:r>
      </w:hyperlink>
      <w:r w:rsidR="00362908">
        <w:rPr>
          <w:lang w:val="en-US"/>
        </w:rPr>
        <w:t xml:space="preserve"> </w:t>
      </w:r>
      <w:r w:rsidR="00860E16">
        <w:rPr>
          <w:lang w:val="en-US"/>
        </w:rPr>
        <w:t>(</w:t>
      </w:r>
      <w:r w:rsidR="00362908">
        <w:rPr>
          <w:lang w:val="en-US"/>
        </w:rPr>
        <w:t>Aug</w:t>
      </w:r>
      <w:r w:rsidR="00BB5DB8">
        <w:rPr>
          <w:lang w:val="en-US"/>
        </w:rPr>
        <w:t>ust</w:t>
      </w:r>
      <w:r w:rsidR="00362908">
        <w:rPr>
          <w:lang w:val="en-US"/>
        </w:rPr>
        <w:t xml:space="preserve"> 2010</w:t>
      </w:r>
      <w:r w:rsidR="00860E16">
        <w:rPr>
          <w:lang w:val="en-US"/>
        </w:rPr>
        <w:t>)</w:t>
      </w:r>
    </w:p>
    <w:p w14:paraId="27066AC2" w14:textId="77777777" w:rsidR="009D356A" w:rsidRDefault="001B2DE2" w:rsidP="00CD292D">
      <w:pPr>
        <w:pStyle w:val="ListBullet"/>
        <w:rPr>
          <w:lang w:val="en-US"/>
        </w:rPr>
      </w:pPr>
      <w:hyperlink r:id="rId128" w:history="1">
        <w:r w:rsidR="009D356A" w:rsidRPr="00ED4857">
          <w:rPr>
            <w:rStyle w:val="Hyperlink"/>
            <w:b/>
            <w:i/>
            <w:lang w:val="en-US"/>
          </w:rPr>
          <w:t>Developments in home networks</w:t>
        </w:r>
      </w:hyperlink>
      <w:r w:rsidR="00362908">
        <w:rPr>
          <w:lang w:val="en-US"/>
        </w:rPr>
        <w:t xml:space="preserve"> </w:t>
      </w:r>
      <w:r w:rsidR="00860E16">
        <w:rPr>
          <w:lang w:val="en-US"/>
        </w:rPr>
        <w:t>(</w:t>
      </w:r>
      <w:r w:rsidR="00362908">
        <w:rPr>
          <w:lang w:val="en-US"/>
        </w:rPr>
        <w:t>Feb</w:t>
      </w:r>
      <w:r w:rsidR="00BB5DB8">
        <w:rPr>
          <w:lang w:val="en-US"/>
        </w:rPr>
        <w:t>ruary</w:t>
      </w:r>
      <w:r w:rsidR="00362908">
        <w:rPr>
          <w:lang w:val="en-US"/>
        </w:rPr>
        <w:t xml:space="preserve"> 2011</w:t>
      </w:r>
      <w:r w:rsidR="00860E16">
        <w:rPr>
          <w:lang w:val="en-US"/>
        </w:rPr>
        <w:t>)</w:t>
      </w:r>
    </w:p>
    <w:p w14:paraId="3C3A542B" w14:textId="77777777" w:rsidR="009D356A" w:rsidRDefault="001B2DE2" w:rsidP="00CD292D">
      <w:pPr>
        <w:pStyle w:val="ListBullet"/>
        <w:rPr>
          <w:lang w:val="en-US"/>
        </w:rPr>
      </w:pPr>
      <w:hyperlink r:id="rId129" w:history="1">
        <w:r w:rsidR="009D356A" w:rsidRPr="00ED4857">
          <w:rPr>
            <w:rStyle w:val="Hyperlink"/>
            <w:b/>
            <w:i/>
            <w:lang w:val="en-US"/>
          </w:rPr>
          <w:t>Domestic antenna systems</w:t>
        </w:r>
        <w:r w:rsidR="0037024C" w:rsidRPr="00ED4857">
          <w:rPr>
            <w:rStyle w:val="Hyperlink"/>
            <w:b/>
            <w:i/>
            <w:lang w:val="en-US"/>
          </w:rPr>
          <w:t>—</w:t>
        </w:r>
        <w:r w:rsidR="009D356A" w:rsidRPr="00ED4857">
          <w:rPr>
            <w:rStyle w:val="Hyperlink"/>
            <w:b/>
            <w:i/>
            <w:lang w:val="en-US"/>
          </w:rPr>
          <w:t>estimating current stock</w:t>
        </w:r>
      </w:hyperlink>
      <w:r w:rsidR="00362908">
        <w:rPr>
          <w:lang w:val="en-US"/>
        </w:rPr>
        <w:t xml:space="preserve"> </w:t>
      </w:r>
      <w:r w:rsidR="00860E16">
        <w:rPr>
          <w:lang w:val="en-US"/>
        </w:rPr>
        <w:t>(</w:t>
      </w:r>
      <w:r w:rsidR="00362908">
        <w:rPr>
          <w:lang w:val="en-US"/>
        </w:rPr>
        <w:t>Mar</w:t>
      </w:r>
      <w:r w:rsidR="00BB5DB8">
        <w:rPr>
          <w:lang w:val="en-US"/>
        </w:rPr>
        <w:t>ch</w:t>
      </w:r>
      <w:r w:rsidR="00362908">
        <w:rPr>
          <w:lang w:val="en-US"/>
        </w:rPr>
        <w:t xml:space="preserve"> 2011</w:t>
      </w:r>
      <w:r w:rsidR="00860E16">
        <w:rPr>
          <w:lang w:val="en-US"/>
        </w:rPr>
        <w:t>)</w:t>
      </w:r>
    </w:p>
    <w:p w14:paraId="24BBC69F" w14:textId="77777777" w:rsidR="009D356A" w:rsidRDefault="001B2DE2" w:rsidP="00CD292D">
      <w:pPr>
        <w:pStyle w:val="ListBullet"/>
        <w:rPr>
          <w:lang w:val="en-US"/>
        </w:rPr>
      </w:pPr>
      <w:hyperlink r:id="rId130" w:history="1">
        <w:r w:rsidR="009D356A" w:rsidRPr="00ED4857">
          <w:rPr>
            <w:rStyle w:val="Hyperlink"/>
            <w:b/>
            <w:i/>
            <w:lang w:val="en-US"/>
          </w:rPr>
          <w:t>Television sets in Australian households</w:t>
        </w:r>
      </w:hyperlink>
      <w:r w:rsidR="00362908">
        <w:rPr>
          <w:lang w:val="en-US"/>
        </w:rPr>
        <w:t xml:space="preserve"> </w:t>
      </w:r>
      <w:r w:rsidR="00860E16">
        <w:rPr>
          <w:lang w:val="en-US"/>
        </w:rPr>
        <w:t>(</w:t>
      </w:r>
      <w:r w:rsidR="00362908">
        <w:rPr>
          <w:lang w:val="en-US"/>
        </w:rPr>
        <w:t>Jun</w:t>
      </w:r>
      <w:r w:rsidR="00BB5DB8">
        <w:rPr>
          <w:lang w:val="en-US"/>
        </w:rPr>
        <w:t>e</w:t>
      </w:r>
      <w:r w:rsidR="00362908">
        <w:rPr>
          <w:lang w:val="en-US"/>
        </w:rPr>
        <w:t xml:space="preserve"> 2012</w:t>
      </w:r>
      <w:r w:rsidR="00860E16">
        <w:rPr>
          <w:lang w:val="en-US"/>
        </w:rPr>
        <w:t>)</w:t>
      </w:r>
    </w:p>
    <w:p w14:paraId="52BF82CC" w14:textId="77777777" w:rsidR="00CA5953" w:rsidRDefault="001B2DE2" w:rsidP="00BB3B9E">
      <w:pPr>
        <w:pStyle w:val="ListBullet"/>
        <w:spacing w:after="240"/>
        <w:rPr>
          <w:lang w:val="en-US"/>
        </w:rPr>
      </w:pPr>
      <w:hyperlink r:id="rId131" w:history="1">
        <w:r w:rsidR="009D356A" w:rsidRPr="00ED4857">
          <w:rPr>
            <w:rStyle w:val="Hyperlink"/>
            <w:b/>
            <w:i/>
            <w:lang w:val="en-US"/>
          </w:rPr>
          <w:t>TV equipment and antenna stock in Penrith</w:t>
        </w:r>
      </w:hyperlink>
      <w:r w:rsidR="00362908">
        <w:rPr>
          <w:lang w:val="en-US"/>
        </w:rPr>
        <w:t xml:space="preserve"> </w:t>
      </w:r>
      <w:r w:rsidR="00860E16">
        <w:rPr>
          <w:lang w:val="en-US"/>
        </w:rPr>
        <w:t>(</w:t>
      </w:r>
      <w:r w:rsidR="00362908">
        <w:rPr>
          <w:lang w:val="en-US"/>
        </w:rPr>
        <w:t>Jun</w:t>
      </w:r>
      <w:r w:rsidR="00BB5DB8">
        <w:rPr>
          <w:lang w:val="en-US"/>
        </w:rPr>
        <w:t>e</w:t>
      </w:r>
      <w:r w:rsidR="00362908">
        <w:rPr>
          <w:lang w:val="en-US"/>
        </w:rPr>
        <w:t xml:space="preserve"> 2012</w:t>
      </w:r>
      <w:r w:rsidR="00860E16">
        <w:rPr>
          <w:lang w:val="en-US"/>
        </w:rPr>
        <w:t>)</w:t>
      </w:r>
      <w:r w:rsidR="00BB5DB8">
        <w:rPr>
          <w:lang w:val="en-US"/>
        </w:rPr>
        <w:t>.</w:t>
      </w:r>
    </w:p>
    <w:p w14:paraId="4FDAE12C" w14:textId="77777777" w:rsidR="001E4ED5" w:rsidRDefault="00ED4857" w:rsidP="009D356A">
      <w:pPr>
        <w:pStyle w:val="Heading1"/>
        <w:rPr>
          <w:lang w:val="en-US"/>
        </w:rPr>
      </w:pPr>
      <w:bookmarkStart w:id="17" w:name="_Toc415665920"/>
      <w:r>
        <w:rPr>
          <w:noProof/>
        </w:rPr>
        <w:lastRenderedPageBreak/>
        <w:drawing>
          <wp:anchor distT="0" distB="180340" distL="180340" distR="180340" simplePos="0" relativeHeight="251678720" behindDoc="0" locked="0" layoutInCell="1" allowOverlap="1" wp14:anchorId="2A399492" wp14:editId="7E05621A">
            <wp:simplePos x="0" y="0"/>
            <wp:positionH relativeFrom="margin">
              <wp:align>left</wp:align>
            </wp:positionH>
            <wp:positionV relativeFrom="paragraph">
              <wp:posOffset>22986</wp:posOffset>
            </wp:positionV>
            <wp:extent cx="1068705" cy="1084580"/>
            <wp:effectExtent l="0" t="0" r="0" b="127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Regulatory practice_round icon.png"/>
                    <pic:cNvPicPr/>
                  </pic:nvPicPr>
                  <pic:blipFill rotWithShape="1">
                    <a:blip r:embed="rId132">
                      <a:extLst>
                        <a:ext uri="{28A0092B-C50C-407E-A947-70E740481C1C}">
                          <a14:useLocalDpi xmlns:a14="http://schemas.microsoft.com/office/drawing/2010/main" val="0"/>
                        </a:ext>
                      </a:extLst>
                    </a:blip>
                    <a:srcRect/>
                    <a:stretch/>
                  </pic:blipFill>
                  <pic:spPr bwMode="auto">
                    <a:xfrm>
                      <a:off x="0" y="0"/>
                      <a:ext cx="1068705" cy="108458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1E4ED5">
        <w:rPr>
          <w:lang w:val="en-US"/>
        </w:rPr>
        <w:t>Engaging in adaptive regulatory practice</w:t>
      </w:r>
      <w:bookmarkEnd w:id="17"/>
    </w:p>
    <w:p w14:paraId="1AFD362B" w14:textId="77777777" w:rsidR="00F10898" w:rsidRPr="00F10898" w:rsidRDefault="00F10898" w:rsidP="00ED4857">
      <w:pPr>
        <w:autoSpaceDE w:val="0"/>
        <w:autoSpaceDN w:val="0"/>
        <w:adjustRightInd w:val="0"/>
        <w:spacing w:after="80" w:line="240" w:lineRule="auto"/>
        <w:rPr>
          <w:rFonts w:cs="Arial"/>
          <w:color w:val="000000"/>
          <w:szCs w:val="20"/>
        </w:rPr>
      </w:pPr>
      <w:r w:rsidRPr="00F10898">
        <w:rPr>
          <w:rFonts w:cs="Arial"/>
          <w:color w:val="000000"/>
          <w:szCs w:val="20"/>
        </w:rPr>
        <w:t xml:space="preserve">In his discussion of regulatory practice, </w:t>
      </w:r>
      <w:r w:rsidR="00051771">
        <w:rPr>
          <w:rFonts w:cs="Arial"/>
          <w:color w:val="000000"/>
          <w:szCs w:val="20"/>
        </w:rPr>
        <w:t xml:space="preserve">leading regulatory thinker </w:t>
      </w:r>
      <w:r w:rsidR="00051771" w:rsidRPr="00051771">
        <w:rPr>
          <w:rFonts w:cs="Arial"/>
          <w:color w:val="000000"/>
          <w:szCs w:val="20"/>
        </w:rPr>
        <w:t xml:space="preserve">Malcolm </w:t>
      </w:r>
      <w:r w:rsidRPr="00F10898">
        <w:rPr>
          <w:rFonts w:cs="Arial"/>
          <w:color w:val="000000"/>
          <w:szCs w:val="20"/>
        </w:rPr>
        <w:t>Sparrow emphasises the importance of using</w:t>
      </w:r>
      <w:r w:rsidR="00DA36C1">
        <w:rPr>
          <w:rFonts w:cs="Arial"/>
          <w:color w:val="000000"/>
          <w:szCs w:val="20"/>
        </w:rPr>
        <w:t xml:space="preserve"> </w:t>
      </w:r>
      <w:r w:rsidRPr="00F10898">
        <w:rPr>
          <w:rFonts w:cs="Arial"/>
          <w:color w:val="000000"/>
          <w:szCs w:val="20"/>
        </w:rPr>
        <w:t>the pressures from technological, social and market changes to inform regulatory practice, with a strong emphasis on three elements:</w:t>
      </w:r>
      <w:r>
        <w:rPr>
          <w:rStyle w:val="FootnoteReference"/>
          <w:rFonts w:cs="Arial"/>
          <w:color w:val="000000"/>
          <w:szCs w:val="20"/>
        </w:rPr>
        <w:footnoteReference w:id="2"/>
      </w:r>
    </w:p>
    <w:p w14:paraId="7F13D9A6" w14:textId="77777777" w:rsidR="00F10898" w:rsidRPr="00F10898" w:rsidRDefault="00F10898" w:rsidP="00F10898">
      <w:pPr>
        <w:pStyle w:val="ListBullet"/>
      </w:pPr>
      <w:r w:rsidRPr="00F10898">
        <w:t xml:space="preserve">adopting problem-solving approaches </w:t>
      </w:r>
    </w:p>
    <w:p w14:paraId="3791A0D4" w14:textId="47F23177" w:rsidR="00F10898" w:rsidRPr="00F10898" w:rsidRDefault="00F10898" w:rsidP="00F10898">
      <w:pPr>
        <w:pStyle w:val="ListBullet"/>
      </w:pPr>
      <w:r w:rsidRPr="00F10898">
        <w:t xml:space="preserve">breaking down problems </w:t>
      </w:r>
      <w:r w:rsidR="00705CE8">
        <w:t>in</w:t>
      </w:r>
      <w:r w:rsidRPr="00F10898">
        <w:t xml:space="preserve">to </w:t>
      </w:r>
      <w:r w:rsidR="00705CE8">
        <w:t xml:space="preserve">parts with associated </w:t>
      </w:r>
      <w:r w:rsidRPr="00F10898">
        <w:t xml:space="preserve">measurable tasks </w:t>
      </w:r>
    </w:p>
    <w:p w14:paraId="68D3B1AA" w14:textId="77777777" w:rsidR="00F10898" w:rsidRPr="00F10898" w:rsidRDefault="00F10898" w:rsidP="00ED4857">
      <w:pPr>
        <w:pStyle w:val="ListBullet"/>
        <w:spacing w:after="240"/>
      </w:pPr>
      <w:r w:rsidRPr="00F10898">
        <w:t xml:space="preserve">using collaborative partnerships in the design and delivery of adaptive solutions. </w:t>
      </w:r>
    </w:p>
    <w:p w14:paraId="1C53BFFF" w14:textId="4FC0F5A9" w:rsidR="00514ADD" w:rsidRDefault="00DA36C1" w:rsidP="00DA36C1">
      <w:pPr>
        <w:rPr>
          <w:lang w:val="en-US"/>
        </w:rPr>
      </w:pPr>
      <w:r>
        <w:rPr>
          <w:lang w:val="en-US"/>
        </w:rPr>
        <w:t xml:space="preserve">In </w:t>
      </w:r>
      <w:r w:rsidR="004B29CA">
        <w:rPr>
          <w:lang w:val="en-US"/>
        </w:rPr>
        <w:t>communications and media</w:t>
      </w:r>
      <w:r>
        <w:rPr>
          <w:lang w:val="en-US"/>
        </w:rPr>
        <w:t xml:space="preserve">, the ACMA </w:t>
      </w:r>
      <w:r w:rsidRPr="004B29CA">
        <w:rPr>
          <w:lang w:val="en-US"/>
        </w:rPr>
        <w:t xml:space="preserve">has </w:t>
      </w:r>
      <w:r w:rsidR="00C13578" w:rsidRPr="004B29CA">
        <w:rPr>
          <w:lang w:val="en-US"/>
        </w:rPr>
        <w:t>documented</w:t>
      </w:r>
      <w:r>
        <w:rPr>
          <w:lang w:val="en-US"/>
        </w:rPr>
        <w:t xml:space="preserve"> </w:t>
      </w:r>
      <w:r w:rsidR="00C13578">
        <w:rPr>
          <w:lang w:val="en-US"/>
        </w:rPr>
        <w:t>a coherent</w:t>
      </w:r>
      <w:r>
        <w:rPr>
          <w:lang w:val="en-US"/>
        </w:rPr>
        <w:t xml:space="preserve"> suite of regulatory strategies and </w:t>
      </w:r>
      <w:r w:rsidR="00C13578">
        <w:rPr>
          <w:lang w:val="en-US"/>
        </w:rPr>
        <w:t>identified th</w:t>
      </w:r>
      <w:r w:rsidR="006718CC">
        <w:rPr>
          <w:lang w:val="en-US"/>
        </w:rPr>
        <w:t xml:space="preserve">e types of </w:t>
      </w:r>
      <w:r>
        <w:rPr>
          <w:lang w:val="en-US"/>
        </w:rPr>
        <w:t xml:space="preserve">strategies </w:t>
      </w:r>
      <w:r w:rsidR="006718CC">
        <w:rPr>
          <w:lang w:val="en-US"/>
        </w:rPr>
        <w:t xml:space="preserve">that are </w:t>
      </w:r>
      <w:r>
        <w:rPr>
          <w:lang w:val="en-US"/>
        </w:rPr>
        <w:t>best suit</w:t>
      </w:r>
      <w:r w:rsidR="00C13578">
        <w:rPr>
          <w:lang w:val="en-US"/>
        </w:rPr>
        <w:t>ed to</w:t>
      </w:r>
      <w:r>
        <w:rPr>
          <w:lang w:val="en-US"/>
        </w:rPr>
        <w:t xml:space="preserve"> solving particular </w:t>
      </w:r>
      <w:r w:rsidR="00C13578">
        <w:rPr>
          <w:lang w:val="en-US"/>
        </w:rPr>
        <w:t xml:space="preserve">types of </w:t>
      </w:r>
      <w:r>
        <w:rPr>
          <w:lang w:val="en-US"/>
        </w:rPr>
        <w:t>problems</w:t>
      </w:r>
      <w:r w:rsidR="00CE104A">
        <w:rPr>
          <w:lang w:val="en-US"/>
        </w:rPr>
        <w:t xml:space="preserve"> in this environment</w:t>
      </w:r>
      <w:r w:rsidR="003939EB">
        <w:rPr>
          <w:lang w:val="en-US"/>
        </w:rPr>
        <w:t>. This</w:t>
      </w:r>
      <w:r w:rsidR="003F0D86">
        <w:rPr>
          <w:lang w:val="en-US"/>
        </w:rPr>
        <w:t xml:space="preserve"> includ</w:t>
      </w:r>
      <w:r w:rsidR="003939EB">
        <w:rPr>
          <w:lang w:val="en-US"/>
        </w:rPr>
        <w:t xml:space="preserve">es </w:t>
      </w:r>
      <w:r w:rsidR="003F0D86">
        <w:rPr>
          <w:lang w:val="en-US"/>
        </w:rPr>
        <w:t>the importance of collaborative engagement with industry partners and global peers to manage problems and risks that arise for industry and citizens in a globally connected communications and content environment</w:t>
      </w:r>
      <w:r>
        <w:rPr>
          <w:lang w:val="en-US"/>
        </w:rPr>
        <w:t>.</w:t>
      </w:r>
    </w:p>
    <w:p w14:paraId="53F94911" w14:textId="77777777" w:rsidR="00514ADD" w:rsidRDefault="00514ADD" w:rsidP="00DA36C1">
      <w:pPr>
        <w:rPr>
          <w:lang w:val="en-US"/>
        </w:rPr>
      </w:pPr>
    </w:p>
    <w:p w14:paraId="1D74EA31" w14:textId="77777777" w:rsidR="009025C5" w:rsidRPr="00CF6273" w:rsidRDefault="009025C5" w:rsidP="00ED4857">
      <w:pPr>
        <w:pStyle w:val="Heading2"/>
        <w:rPr>
          <w:lang w:val="en-US"/>
        </w:rPr>
      </w:pPr>
      <w:bookmarkStart w:id="18" w:name="_Toc415665921"/>
      <w:r>
        <w:rPr>
          <w:lang w:val="en-US"/>
        </w:rPr>
        <w:t>Framework analysis</w:t>
      </w:r>
      <w:bookmarkEnd w:id="18"/>
    </w:p>
    <w:p w14:paraId="29492B8D" w14:textId="77777777" w:rsidR="009025C5" w:rsidRDefault="009025C5" w:rsidP="009025C5">
      <w:pPr>
        <w:pStyle w:val="Heading3"/>
        <w:rPr>
          <w:lang w:val="en-US"/>
        </w:rPr>
      </w:pPr>
      <w:r w:rsidRPr="00CA5953">
        <w:rPr>
          <w:noProof/>
        </w:rPr>
        <w:drawing>
          <wp:anchor distT="0" distB="0" distL="114300" distR="114300" simplePos="0" relativeHeight="251674624" behindDoc="0" locked="0" layoutInCell="1" allowOverlap="1" wp14:anchorId="2F918113" wp14:editId="7C1172AA">
            <wp:simplePos x="0" y="0"/>
            <wp:positionH relativeFrom="column">
              <wp:posOffset>1270</wp:posOffset>
            </wp:positionH>
            <wp:positionV relativeFrom="paragraph">
              <wp:posOffset>37990</wp:posOffset>
            </wp:positionV>
            <wp:extent cx="624840" cy="636905"/>
            <wp:effectExtent l="0" t="0" r="381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ramework analysis icon.png"/>
                    <pic:cNvPicPr/>
                  </pic:nvPicPr>
                  <pic:blipFill>
                    <a:blip r:embed="rId31">
                      <a:extLst>
                        <a:ext uri="{28A0092B-C50C-407E-A947-70E740481C1C}">
                          <a14:useLocalDpi xmlns:a14="http://schemas.microsoft.com/office/drawing/2010/main" val="0"/>
                        </a:ext>
                      </a:extLst>
                    </a:blip>
                    <a:stretch>
                      <a:fillRect/>
                    </a:stretch>
                  </pic:blipFill>
                  <pic:spPr>
                    <a:xfrm>
                      <a:off x="0" y="0"/>
                      <a:ext cx="624840" cy="636905"/>
                    </a:xfrm>
                    <a:prstGeom prst="rect">
                      <a:avLst/>
                    </a:prstGeom>
                  </pic:spPr>
                </pic:pic>
              </a:graphicData>
            </a:graphic>
            <wp14:sizeRelH relativeFrom="page">
              <wp14:pctWidth>0</wp14:pctWidth>
            </wp14:sizeRelH>
            <wp14:sizeRelV relativeFrom="page">
              <wp14:pctHeight>0</wp14:pctHeight>
            </wp14:sizeRelV>
          </wp:anchor>
        </w:drawing>
      </w:r>
      <w:r w:rsidRPr="009025C5">
        <w:rPr>
          <w:lang w:val="en-US"/>
        </w:rPr>
        <w:t>Regulatory strategies in a connected digital environment</w:t>
      </w:r>
    </w:p>
    <w:p w14:paraId="77187A37" w14:textId="389D2924" w:rsidR="009D356A" w:rsidRDefault="009D356A" w:rsidP="009025C5">
      <w:r w:rsidRPr="00D002DC">
        <w:t>In June 2013</w:t>
      </w:r>
      <w:r w:rsidR="003939EB">
        <w:t>,</w:t>
      </w:r>
      <w:r w:rsidRPr="00D002DC">
        <w:t xml:space="preserve"> the ACMA completed the set of strategic narrative papers </w:t>
      </w:r>
      <w:r w:rsidR="00051771">
        <w:t>(</w:t>
      </w:r>
      <w:r w:rsidR="003939EB">
        <w:t xml:space="preserve">begun </w:t>
      </w:r>
      <w:r w:rsidR="00051771">
        <w:t xml:space="preserve">with </w:t>
      </w:r>
      <w:r w:rsidR="00051771" w:rsidRPr="00933CEA">
        <w:rPr>
          <w:i/>
        </w:rPr>
        <w:t xml:space="preserve">Broken </w:t>
      </w:r>
      <w:r w:rsidR="003939EB" w:rsidRPr="00933CEA">
        <w:rPr>
          <w:i/>
        </w:rPr>
        <w:t>c</w:t>
      </w:r>
      <w:r w:rsidR="00051771" w:rsidRPr="00933CEA">
        <w:rPr>
          <w:i/>
        </w:rPr>
        <w:t>oncepts</w:t>
      </w:r>
      <w:r w:rsidR="003939EB">
        <w:t xml:space="preserve"> and</w:t>
      </w:r>
      <w:r w:rsidR="00051771">
        <w:t xml:space="preserve"> followed by </w:t>
      </w:r>
      <w:r w:rsidR="00051771" w:rsidRPr="00933CEA">
        <w:rPr>
          <w:i/>
        </w:rPr>
        <w:t xml:space="preserve">Enduring </w:t>
      </w:r>
      <w:r w:rsidR="003939EB" w:rsidRPr="00933CEA">
        <w:rPr>
          <w:i/>
        </w:rPr>
        <w:t>c</w:t>
      </w:r>
      <w:r w:rsidR="00051771" w:rsidRPr="00933CEA">
        <w:rPr>
          <w:i/>
        </w:rPr>
        <w:t>oncepts</w:t>
      </w:r>
      <w:r w:rsidR="00051771">
        <w:t xml:space="preserve">) </w:t>
      </w:r>
      <w:r w:rsidRPr="00D002DC">
        <w:t xml:space="preserve">with the release of considerations about a viable coherent regulatory framework in </w:t>
      </w:r>
      <w:hyperlink r:id="rId133" w:history="1">
        <w:r w:rsidRPr="002E269B">
          <w:rPr>
            <w:rStyle w:val="Hyperlink"/>
            <w:i/>
          </w:rPr>
          <w:t xml:space="preserve">Connected </w:t>
        </w:r>
        <w:r w:rsidR="00FC7074" w:rsidRPr="002E269B">
          <w:rPr>
            <w:rStyle w:val="Hyperlink"/>
            <w:i/>
          </w:rPr>
          <w:t>c</w:t>
        </w:r>
        <w:r w:rsidRPr="002E269B">
          <w:rPr>
            <w:rStyle w:val="Hyperlink"/>
            <w:i/>
          </w:rPr>
          <w:t>itizens</w:t>
        </w:r>
        <w:r w:rsidR="001D5EC8" w:rsidRPr="002E269B">
          <w:rPr>
            <w:rStyle w:val="Hyperlink"/>
            <w:i/>
          </w:rPr>
          <w:t>—</w:t>
        </w:r>
        <w:r w:rsidR="006372FE">
          <w:rPr>
            <w:rStyle w:val="Hyperlink"/>
            <w:i/>
          </w:rPr>
          <w:t>a</w:t>
        </w:r>
        <w:r w:rsidR="00FC7074" w:rsidRPr="002E269B">
          <w:rPr>
            <w:rStyle w:val="Hyperlink"/>
            <w:i/>
          </w:rPr>
          <w:t xml:space="preserve"> r</w:t>
        </w:r>
        <w:r w:rsidRPr="002E269B">
          <w:rPr>
            <w:rStyle w:val="Hyperlink"/>
            <w:i/>
          </w:rPr>
          <w:t xml:space="preserve">egulatory </w:t>
        </w:r>
        <w:r w:rsidR="00FC7074" w:rsidRPr="002E269B">
          <w:rPr>
            <w:rStyle w:val="Hyperlink"/>
            <w:i/>
          </w:rPr>
          <w:t xml:space="preserve">strategy </w:t>
        </w:r>
        <w:r w:rsidRPr="002E269B">
          <w:rPr>
            <w:rStyle w:val="Hyperlink"/>
            <w:i/>
          </w:rPr>
          <w:t xml:space="preserve">for </w:t>
        </w:r>
        <w:r w:rsidR="00FC7074" w:rsidRPr="002E269B">
          <w:rPr>
            <w:rStyle w:val="Hyperlink"/>
            <w:i/>
          </w:rPr>
          <w:t xml:space="preserve">the </w:t>
        </w:r>
        <w:r w:rsidRPr="002E269B">
          <w:rPr>
            <w:rStyle w:val="Hyperlink"/>
            <w:i/>
          </w:rPr>
          <w:t xml:space="preserve">networked </w:t>
        </w:r>
        <w:r w:rsidR="00FC7074" w:rsidRPr="002E269B">
          <w:rPr>
            <w:rStyle w:val="Hyperlink"/>
            <w:i/>
          </w:rPr>
          <w:t xml:space="preserve">society and information </w:t>
        </w:r>
        <w:r w:rsidRPr="002E269B">
          <w:rPr>
            <w:rStyle w:val="Hyperlink"/>
            <w:i/>
          </w:rPr>
          <w:t>economy</w:t>
        </w:r>
      </w:hyperlink>
      <w:r w:rsidRPr="00D002DC">
        <w:t>.</w:t>
      </w:r>
    </w:p>
    <w:p w14:paraId="01158074" w14:textId="77777777" w:rsidR="009D356A" w:rsidRDefault="009D356A" w:rsidP="009D356A"/>
    <w:p w14:paraId="30ED87FB" w14:textId="00400E44" w:rsidR="009D356A" w:rsidRDefault="009D356A" w:rsidP="009D356A">
      <w:r w:rsidRPr="00D002DC">
        <w:t>Th</w:t>
      </w:r>
      <w:r w:rsidR="00051771">
        <w:t>is</w:t>
      </w:r>
      <w:r w:rsidRPr="00D002DC">
        <w:t xml:space="preserve"> paper explored the tension between the regulator’s role in administering static </w:t>
      </w:r>
      <w:r w:rsidRPr="00044A95">
        <w:t>regulation and facilitating new technologies and services</w:t>
      </w:r>
      <w:r w:rsidR="003939EB" w:rsidRPr="00044A95">
        <w:t>,</w:t>
      </w:r>
      <w:r w:rsidRPr="00044A95">
        <w:t xml:space="preserve"> while addressing a changing profile of </w:t>
      </w:r>
      <w:r w:rsidR="00044A95" w:rsidRPr="00044A95">
        <w:t>benefits and risk</w:t>
      </w:r>
      <w:r w:rsidRPr="00044A95">
        <w:t xml:space="preserve"> in the connected digital environment.</w:t>
      </w:r>
    </w:p>
    <w:p w14:paraId="2386779C" w14:textId="77777777" w:rsidR="009D356A" w:rsidRDefault="009D356A" w:rsidP="009D356A"/>
    <w:p w14:paraId="78A76F54" w14:textId="77777777" w:rsidR="00051771" w:rsidRDefault="00051771" w:rsidP="00051771">
      <w:r>
        <w:t>Together, these three papers articulate and support the proposition that the current arrangement</w:t>
      </w:r>
      <w:r w:rsidR="003939EB">
        <w:t>s for</w:t>
      </w:r>
      <w:r>
        <w:t xml:space="preserve"> media and communications legislation and regulation in Australia are under pressure for change and not necessarily well-suited to the goal of promoting the public interest.</w:t>
      </w:r>
    </w:p>
    <w:p w14:paraId="4A66CEEE" w14:textId="77777777" w:rsidR="00051771" w:rsidRPr="00D002DC" w:rsidRDefault="00051771" w:rsidP="009D356A"/>
    <w:p w14:paraId="651D67C9" w14:textId="77777777" w:rsidR="00051771" w:rsidRDefault="009D356A" w:rsidP="009D356A">
      <w:r w:rsidRPr="00D002DC">
        <w:t xml:space="preserve">From this perspective, the evolution of the networked society is driving a need for the regulatory system to be flexible and rapidly adaptive to changing industry circumstances. </w:t>
      </w:r>
    </w:p>
    <w:p w14:paraId="3423765E" w14:textId="77777777" w:rsidR="009D356A" w:rsidRPr="00D002DC" w:rsidRDefault="009D356A" w:rsidP="009D356A"/>
    <w:p w14:paraId="4F80C0A6" w14:textId="2D8E1BBB" w:rsidR="009D356A" w:rsidRDefault="009D356A" w:rsidP="009D356A">
      <w:r w:rsidRPr="00D002DC">
        <w:t xml:space="preserve">The ACMA’s working hypothesis is that there are different styles of regulatory tools to address different problems. </w:t>
      </w:r>
      <w:r w:rsidR="00D454CF">
        <w:t xml:space="preserve">The view is that </w:t>
      </w:r>
      <w:r w:rsidRPr="00D002DC">
        <w:t xml:space="preserve">regulatory interventions in the future </w:t>
      </w:r>
      <w:r w:rsidR="00D454CF">
        <w:t xml:space="preserve">are more likely to </w:t>
      </w:r>
      <w:r w:rsidRPr="00D002DC">
        <w:t>skew towards communicat</w:t>
      </w:r>
      <w:r w:rsidR="00D454CF">
        <w:t xml:space="preserve">ion </w:t>
      </w:r>
      <w:r w:rsidRPr="00D002DC">
        <w:t>and facilitat</w:t>
      </w:r>
      <w:r w:rsidR="00D454CF">
        <w:t>ion</w:t>
      </w:r>
      <w:r w:rsidRPr="00D002DC">
        <w:t xml:space="preserve"> strategies in order to address digital communications and media issues, largely because this suite of strategies is more flexible and adaptable in a changing environment</w:t>
      </w:r>
      <w:r w:rsidR="00B658D2">
        <w:t xml:space="preserve"> (</w:t>
      </w:r>
      <w:r w:rsidR="00B658D2" w:rsidRPr="00035FD7">
        <w:t xml:space="preserve">see </w:t>
      </w:r>
      <w:r w:rsidR="00B658D2" w:rsidRPr="00D97589">
        <w:t xml:space="preserve">Figure </w:t>
      </w:r>
      <w:r w:rsidR="00794A48">
        <w:t>2</w:t>
      </w:r>
      <w:r w:rsidR="00B658D2">
        <w:t>)</w:t>
      </w:r>
      <w:r w:rsidRPr="00D002DC">
        <w:t xml:space="preserve">. </w:t>
      </w:r>
      <w:r w:rsidR="001E4ED5">
        <w:t>This approach is also consistent with better practice regulation that seeks to regulate only when there is a net benefit.</w:t>
      </w:r>
    </w:p>
    <w:p w14:paraId="196B8B9B" w14:textId="77777777" w:rsidR="002E2F5F" w:rsidRDefault="002E2F5F" w:rsidP="009D356A"/>
    <w:tbl>
      <w:tblPr>
        <w:tblW w:w="9645" w:type="dxa"/>
        <w:tblLayout w:type="fixed"/>
        <w:tblCellMar>
          <w:left w:w="0" w:type="dxa"/>
          <w:right w:w="0" w:type="dxa"/>
        </w:tblCellMar>
        <w:tblLook w:val="01E0" w:firstRow="1" w:lastRow="1" w:firstColumn="1" w:lastColumn="1" w:noHBand="0" w:noVBand="0"/>
      </w:tblPr>
      <w:tblGrid>
        <w:gridCol w:w="9645"/>
      </w:tblGrid>
      <w:tr w:rsidR="001D5EC8" w14:paraId="5D162573" w14:textId="77777777">
        <w:trPr>
          <w:trHeight w:val="570"/>
        </w:trPr>
        <w:tc>
          <w:tcPr>
            <w:tcW w:w="9645" w:type="dxa"/>
            <w:tcBorders>
              <w:top w:val="single" w:sz="2" w:space="0" w:color="505050"/>
            </w:tcBorders>
            <w:shd w:val="clear" w:color="auto" w:fill="auto"/>
            <w:vAlign w:val="center"/>
          </w:tcPr>
          <w:p w14:paraId="4DD770FB" w14:textId="3FCAA841" w:rsidR="001D5EC8" w:rsidRPr="00A74B5E" w:rsidRDefault="001D5EC8" w:rsidP="00035FD7">
            <w:pPr>
              <w:pStyle w:val="Caption"/>
              <w:pageBreakBefore/>
            </w:pPr>
            <w:r w:rsidRPr="00D97589">
              <w:lastRenderedPageBreak/>
              <w:t xml:space="preserve">Figure </w:t>
            </w:r>
            <w:r w:rsidR="00794A48">
              <w:t>2</w:t>
            </w:r>
            <w:r w:rsidRPr="00035FD7">
              <w:t xml:space="preserve"> Regulatory and non-regulatory</w:t>
            </w:r>
            <w:r w:rsidRPr="001D5EC8">
              <w:t xml:space="preserve"> strategies</w:t>
            </w:r>
          </w:p>
        </w:tc>
      </w:tr>
      <w:tr w:rsidR="001D5EC8" w14:paraId="76BBEEE1" w14:textId="77777777">
        <w:trPr>
          <w:trHeight w:val="3086"/>
        </w:trPr>
        <w:tc>
          <w:tcPr>
            <w:tcW w:w="9645" w:type="dxa"/>
            <w:shd w:val="clear" w:color="auto" w:fill="auto"/>
            <w:tcMar>
              <w:left w:w="28" w:type="dxa"/>
            </w:tcMar>
          </w:tcPr>
          <w:p w14:paraId="35A78591" w14:textId="77777777" w:rsidR="001D5EC8" w:rsidRDefault="001D5EC8">
            <w:r w:rsidRPr="002E2F5F">
              <w:rPr>
                <w:noProof/>
              </w:rPr>
              <w:drawing>
                <wp:inline distT="0" distB="0" distL="0" distR="0" wp14:anchorId="4468EFE0" wp14:editId="7C740B67">
                  <wp:extent cx="6019527" cy="2454711"/>
                  <wp:effectExtent l="0" t="0" r="635" b="3175"/>
                  <wp:docPr id="32" name="Picture 32" descr="REGULATE:&#10;Criminal prosecution&#10;Civil penalties&#10;Administrative action—standards, licensing, remedial directions, take-downs&#10;Administrative action—formal warnings, infringement notices, enforceable undertakings&#10;Administering action—code registration, opinions, monitoring, exemptions, forebearance&#10;&#10;FACILITATE:&#10;Co- and self-regulation&#10;Market-based instruments—taxes, subsidies, contracts&#10;Collaborative partnerships&#10;Programs&#10;&#10;COMMUNICATE:&#10;Information disclosure—guidelines&#10;Education&#10;Outreach&#10;Research into areas of significance—environment, user behaviours, market changes&#10;" title="Figure 2: Regulatory and non-regulatory strateg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4">
                            <a:extLst>
                              <a:ext uri="{28A0092B-C50C-407E-A947-70E740481C1C}">
                                <a14:useLocalDpi xmlns:a14="http://schemas.microsoft.com/office/drawing/2010/main" val="0"/>
                              </a:ext>
                            </a:extLst>
                          </a:blip>
                          <a:srcRect l="376" t="1406" r="613" b="2740"/>
                          <a:stretch/>
                        </pic:blipFill>
                        <pic:spPr bwMode="auto">
                          <a:xfrm>
                            <a:off x="0" y="0"/>
                            <a:ext cx="6031124" cy="245944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c>
      </w:tr>
      <w:tr w:rsidR="001D5EC8" w14:paraId="71ABE9EB" w14:textId="77777777">
        <w:trPr>
          <w:trHeight w:val="291"/>
        </w:trPr>
        <w:tc>
          <w:tcPr>
            <w:tcW w:w="9645" w:type="dxa"/>
            <w:tcBorders>
              <w:bottom w:val="single" w:sz="2" w:space="0" w:color="505050"/>
            </w:tcBorders>
            <w:shd w:val="clear" w:color="auto" w:fill="auto"/>
          </w:tcPr>
          <w:p w14:paraId="22C81A76" w14:textId="77777777" w:rsidR="001D5EC8" w:rsidRDefault="001D5EC8"/>
        </w:tc>
      </w:tr>
    </w:tbl>
    <w:p w14:paraId="6B39E064" w14:textId="77777777" w:rsidR="00317F8F" w:rsidRDefault="00317F8F" w:rsidP="009D356A"/>
    <w:p w14:paraId="26625EA1" w14:textId="77777777" w:rsidR="00C40C69" w:rsidRDefault="00C40C69" w:rsidP="00ED4857">
      <w:pPr>
        <w:pStyle w:val="Heading2"/>
        <w:rPr>
          <w:lang w:val="en-US"/>
        </w:rPr>
      </w:pPr>
      <w:bookmarkStart w:id="19" w:name="_Toc415665922"/>
      <w:r>
        <w:rPr>
          <w:lang w:val="en-US"/>
        </w:rPr>
        <w:t>Applied analysis</w:t>
      </w:r>
      <w:bookmarkEnd w:id="19"/>
    </w:p>
    <w:p w14:paraId="26D51B89" w14:textId="77777777" w:rsidR="00C40C69" w:rsidRDefault="00C40C69" w:rsidP="00C40C69">
      <w:pPr>
        <w:pStyle w:val="Heading3"/>
        <w:rPr>
          <w:lang w:val="en-US"/>
        </w:rPr>
      </w:pPr>
      <w:r w:rsidRPr="00CA5953">
        <w:rPr>
          <w:noProof/>
        </w:rPr>
        <w:drawing>
          <wp:anchor distT="0" distB="180340" distL="180340" distR="180340" simplePos="0" relativeHeight="251676672" behindDoc="0" locked="0" layoutInCell="1" allowOverlap="1" wp14:anchorId="5CC7AB61" wp14:editId="7306836C">
            <wp:simplePos x="0" y="0"/>
            <wp:positionH relativeFrom="margin">
              <wp:align>left</wp:align>
            </wp:positionH>
            <wp:positionV relativeFrom="paragraph">
              <wp:posOffset>46355</wp:posOffset>
            </wp:positionV>
            <wp:extent cx="501650" cy="636905"/>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pplied analysis icon.png"/>
                    <pic:cNvPicPr/>
                  </pic:nvPicPr>
                  <pic:blipFill>
                    <a:blip r:embed="rId32">
                      <a:extLst>
                        <a:ext uri="{28A0092B-C50C-407E-A947-70E740481C1C}">
                          <a14:useLocalDpi xmlns:a14="http://schemas.microsoft.com/office/drawing/2010/main" val="0"/>
                        </a:ext>
                      </a:extLst>
                    </a:blip>
                    <a:stretch>
                      <a:fillRect/>
                    </a:stretch>
                  </pic:blipFill>
                  <pic:spPr>
                    <a:xfrm>
                      <a:off x="0" y="0"/>
                      <a:ext cx="501650" cy="636905"/>
                    </a:xfrm>
                    <a:prstGeom prst="rect">
                      <a:avLst/>
                    </a:prstGeom>
                  </pic:spPr>
                </pic:pic>
              </a:graphicData>
            </a:graphic>
            <wp14:sizeRelH relativeFrom="page">
              <wp14:pctWidth>0</wp14:pctWidth>
            </wp14:sizeRelH>
            <wp14:sizeRelV relativeFrom="page">
              <wp14:pctHeight>0</wp14:pctHeight>
            </wp14:sizeRelV>
          </wp:anchor>
        </w:drawing>
      </w:r>
      <w:r w:rsidRPr="00C40C69">
        <w:rPr>
          <w:lang w:val="en-US"/>
        </w:rPr>
        <w:t>Facilitating non-regulatory and program responses</w:t>
      </w:r>
    </w:p>
    <w:p w14:paraId="588E1077" w14:textId="18BD4735" w:rsidR="00514ADD" w:rsidRDefault="00514ADD" w:rsidP="00514ADD">
      <w:pPr>
        <w:rPr>
          <w:lang w:val="en-US"/>
        </w:rPr>
      </w:pPr>
      <w:r>
        <w:rPr>
          <w:lang w:val="en-US"/>
        </w:rPr>
        <w:t>This form of analysis has been applied to the design of communications</w:t>
      </w:r>
      <w:r w:rsidR="003939EB">
        <w:rPr>
          <w:lang w:val="en-US"/>
        </w:rPr>
        <w:t>-</w:t>
      </w:r>
      <w:r>
        <w:rPr>
          <w:lang w:val="en-US"/>
        </w:rPr>
        <w:t xml:space="preserve"> and program-based responses</w:t>
      </w:r>
      <w:r w:rsidR="005174BD">
        <w:rPr>
          <w:lang w:val="en-US"/>
        </w:rPr>
        <w:t xml:space="preserve">. In addressing new risks and concerns arising from new </w:t>
      </w:r>
      <w:r w:rsidR="002D4A26">
        <w:rPr>
          <w:lang w:val="en-US"/>
        </w:rPr>
        <w:t>forms of content and individuals</w:t>
      </w:r>
      <w:r w:rsidR="003939EB">
        <w:rPr>
          <w:lang w:val="en-US"/>
        </w:rPr>
        <w:t>’</w:t>
      </w:r>
      <w:r w:rsidR="002D4A26">
        <w:rPr>
          <w:lang w:val="en-US"/>
        </w:rPr>
        <w:t xml:space="preserve"> digital communications practices, communication strategies and program-based responses are often more flexible</w:t>
      </w:r>
      <w:r w:rsidR="003939EB">
        <w:rPr>
          <w:lang w:val="en-US"/>
        </w:rPr>
        <w:t>—</w:t>
      </w:r>
      <w:r w:rsidR="002D4A26">
        <w:rPr>
          <w:lang w:val="en-US"/>
        </w:rPr>
        <w:t xml:space="preserve">they can be updated and adapted more frequently to address the changing profile of </w:t>
      </w:r>
      <w:r w:rsidR="00B972C4">
        <w:rPr>
          <w:lang w:val="en-US"/>
        </w:rPr>
        <w:t>benefits and risks</w:t>
      </w:r>
      <w:r w:rsidR="002D4A26">
        <w:rPr>
          <w:lang w:val="en-US"/>
        </w:rPr>
        <w:t xml:space="preserve">, in a way that </w:t>
      </w:r>
      <w:r>
        <w:rPr>
          <w:lang w:val="en-US"/>
        </w:rPr>
        <w:t>legislative or regulatory-based responses</w:t>
      </w:r>
      <w:r w:rsidR="002D4A26">
        <w:rPr>
          <w:lang w:val="en-US"/>
        </w:rPr>
        <w:t xml:space="preserve"> are not able</w:t>
      </w:r>
      <w:r>
        <w:rPr>
          <w:lang w:val="en-US"/>
        </w:rPr>
        <w:t xml:space="preserve">. </w:t>
      </w:r>
    </w:p>
    <w:p w14:paraId="5D1A79D3" w14:textId="77777777" w:rsidR="007D0B6B" w:rsidRPr="003B5710" w:rsidRDefault="007D0B6B" w:rsidP="009D356A">
      <w:pPr>
        <w:rPr>
          <w:i/>
          <w:lang w:val="en-US"/>
        </w:rPr>
      </w:pPr>
    </w:p>
    <w:p w14:paraId="5BC07043" w14:textId="77777777" w:rsidR="003F0D86" w:rsidRDefault="009D356A" w:rsidP="00ED4857">
      <w:pPr>
        <w:pStyle w:val="Bodysubheader"/>
        <w:rPr>
          <w:lang w:val="en-US"/>
        </w:rPr>
      </w:pPr>
      <w:r>
        <w:rPr>
          <w:lang w:val="en-US"/>
        </w:rPr>
        <w:t>Cybersmart programs</w:t>
      </w:r>
    </w:p>
    <w:p w14:paraId="009FA7AA" w14:textId="77777777" w:rsidR="002D4A26" w:rsidRDefault="003939EB" w:rsidP="003F0D86">
      <w:pPr>
        <w:rPr>
          <w:lang w:val="en"/>
        </w:rPr>
      </w:pPr>
      <w:r>
        <w:rPr>
          <w:lang w:val="en"/>
        </w:rPr>
        <w:t>The ACMA’s Cybersmart programs are d</w:t>
      </w:r>
      <w:r w:rsidR="002D4A26">
        <w:rPr>
          <w:lang w:val="en"/>
        </w:rPr>
        <w:t xml:space="preserve">esigned to support and encourage participation in the digital economy by providing information and education </w:t>
      </w:r>
      <w:r w:rsidR="001D5EC8">
        <w:rPr>
          <w:lang w:val="en"/>
        </w:rPr>
        <w:t xml:space="preserve">that </w:t>
      </w:r>
      <w:r w:rsidR="002D4A26">
        <w:rPr>
          <w:lang w:val="en"/>
        </w:rPr>
        <w:t>empowers children to be safe online</w:t>
      </w:r>
      <w:r w:rsidR="001D5EC8">
        <w:rPr>
          <w:lang w:val="en"/>
        </w:rPr>
        <w:t>.</w:t>
      </w:r>
    </w:p>
    <w:p w14:paraId="07EFD8C3" w14:textId="77777777" w:rsidR="001D5EC8" w:rsidRDefault="001D5EC8" w:rsidP="003F0D86">
      <w:pPr>
        <w:rPr>
          <w:lang w:val="en"/>
        </w:rPr>
      </w:pPr>
    </w:p>
    <w:p w14:paraId="6E912DDE" w14:textId="6D82C924" w:rsidR="00EF2400" w:rsidRPr="00E01A68" w:rsidRDefault="002D4A26" w:rsidP="003F0D86">
      <w:pPr>
        <w:rPr>
          <w:lang w:val="en"/>
        </w:rPr>
      </w:pPr>
      <w:r w:rsidRPr="00E01A68">
        <w:rPr>
          <w:lang w:val="en"/>
        </w:rPr>
        <w:t xml:space="preserve">Cybersmart is a national cybersafety and cybersecurity education program managed by the ACMA, as part of the </w:t>
      </w:r>
      <w:hyperlink r:id="rId135" w:tgtFrame="_blank" w:tooltip="Link opens in new window" w:history="1">
        <w:r w:rsidRPr="00E01A68">
          <w:rPr>
            <w:color w:val="0000FF"/>
            <w:u w:val="single"/>
            <w:lang w:val="en"/>
          </w:rPr>
          <w:t>Australian Government</w:t>
        </w:r>
        <w:r w:rsidR="003939EB" w:rsidRPr="00E01A68">
          <w:rPr>
            <w:color w:val="0000FF"/>
            <w:u w:val="single"/>
            <w:lang w:val="en"/>
          </w:rPr>
          <w:t>’</w:t>
        </w:r>
        <w:r w:rsidRPr="00E01A68">
          <w:rPr>
            <w:color w:val="0000FF"/>
            <w:u w:val="single"/>
            <w:lang w:val="en"/>
          </w:rPr>
          <w:t>s commitment to cybersafety</w:t>
        </w:r>
      </w:hyperlink>
      <w:r w:rsidRPr="00E01A68">
        <w:rPr>
          <w:lang w:val="en"/>
        </w:rPr>
        <w:t xml:space="preserve">. </w:t>
      </w:r>
    </w:p>
    <w:p w14:paraId="4D6B694E" w14:textId="77777777" w:rsidR="00E01A68" w:rsidRPr="00E01A68" w:rsidRDefault="00E01A68" w:rsidP="003F0D86">
      <w:pPr>
        <w:rPr>
          <w:lang w:val="en"/>
        </w:rPr>
      </w:pPr>
    </w:p>
    <w:p w14:paraId="175B6691" w14:textId="529996A8" w:rsidR="00581345" w:rsidRDefault="002D4A26" w:rsidP="003F0D86">
      <w:pPr>
        <w:rPr>
          <w:lang w:val="en"/>
        </w:rPr>
      </w:pPr>
      <w:r w:rsidRPr="00E01A68">
        <w:rPr>
          <w:lang w:val="en"/>
        </w:rPr>
        <w:t>The program is specifically designed to meet the needs of its target audiences of children, young people, parents, teachers and library staff</w:t>
      </w:r>
      <w:r w:rsidR="00581345" w:rsidRPr="00E01A68">
        <w:rPr>
          <w:lang w:val="en"/>
        </w:rPr>
        <w:t>.</w:t>
      </w:r>
      <w:r w:rsidR="00581345">
        <w:rPr>
          <w:lang w:val="en"/>
        </w:rPr>
        <w:t xml:space="preserve">  </w:t>
      </w:r>
    </w:p>
    <w:p w14:paraId="287A90B9" w14:textId="77777777" w:rsidR="00581345" w:rsidRDefault="00581345" w:rsidP="003F0D86">
      <w:pPr>
        <w:rPr>
          <w:lang w:val="en"/>
        </w:rPr>
      </w:pPr>
    </w:p>
    <w:p w14:paraId="010EC258" w14:textId="71E0B299" w:rsidR="003F0D86" w:rsidRPr="003F0D86" w:rsidRDefault="00581345" w:rsidP="00ED4857">
      <w:pPr>
        <w:spacing w:after="80"/>
        <w:rPr>
          <w:lang w:val="en-US"/>
        </w:rPr>
      </w:pPr>
      <w:r>
        <w:rPr>
          <w:lang w:val="en"/>
        </w:rPr>
        <w:t xml:space="preserve">Research has gathered evidence on the changing information needs of children, young people and their carers in managing their evolving digital practice. </w:t>
      </w:r>
      <w:r w:rsidR="00734CBE">
        <w:rPr>
          <w:lang w:val="en"/>
        </w:rPr>
        <w:t>Crucially, and uniquely in the field, i</w:t>
      </w:r>
      <w:r w:rsidR="003939EB">
        <w:rPr>
          <w:lang w:val="en"/>
        </w:rPr>
        <w:t>t has also</w:t>
      </w:r>
      <w:r>
        <w:rPr>
          <w:lang w:val="en"/>
        </w:rPr>
        <w:t xml:space="preserve"> been used to test education strategies and evaluate the effectiveness of program resources. Related research includes:</w:t>
      </w:r>
    </w:p>
    <w:p w14:paraId="2E425D7C" w14:textId="77777777" w:rsidR="009D356A" w:rsidRDefault="001B2DE2" w:rsidP="00CD292D">
      <w:pPr>
        <w:pStyle w:val="ListBullet"/>
        <w:rPr>
          <w:lang w:val="en-US"/>
        </w:rPr>
      </w:pPr>
      <w:hyperlink r:id="rId136" w:history="1">
        <w:r w:rsidR="009D356A" w:rsidRPr="002E269B">
          <w:rPr>
            <w:rStyle w:val="Hyperlink"/>
            <w:b/>
            <w:i/>
            <w:lang w:val="en-US"/>
          </w:rPr>
          <w:t>Click and Connect</w:t>
        </w:r>
        <w:r w:rsidR="001D5EC8" w:rsidRPr="002E269B">
          <w:rPr>
            <w:rStyle w:val="Hyperlink"/>
            <w:b/>
            <w:i/>
            <w:lang w:val="en-US"/>
          </w:rPr>
          <w:t>—</w:t>
        </w:r>
        <w:r w:rsidR="003939EB">
          <w:rPr>
            <w:rStyle w:val="Hyperlink"/>
            <w:b/>
            <w:i/>
            <w:lang w:val="en-US"/>
          </w:rPr>
          <w:t>y</w:t>
        </w:r>
        <w:r w:rsidR="009D356A" w:rsidRPr="002E269B">
          <w:rPr>
            <w:rStyle w:val="Hyperlink"/>
            <w:b/>
            <w:i/>
            <w:lang w:val="en-US"/>
          </w:rPr>
          <w:t>oung Australians</w:t>
        </w:r>
        <w:r w:rsidR="003939EB">
          <w:rPr>
            <w:rStyle w:val="Hyperlink"/>
            <w:b/>
            <w:i/>
            <w:lang w:val="en-US"/>
          </w:rPr>
          <w:t>’</w:t>
        </w:r>
        <w:r w:rsidR="009D356A" w:rsidRPr="002E269B">
          <w:rPr>
            <w:rStyle w:val="Hyperlink"/>
            <w:b/>
            <w:i/>
            <w:lang w:val="en-US"/>
          </w:rPr>
          <w:t xml:space="preserve"> use of online social media</w:t>
        </w:r>
      </w:hyperlink>
      <w:r w:rsidR="00B81AD7">
        <w:rPr>
          <w:lang w:val="en-US"/>
        </w:rPr>
        <w:t xml:space="preserve"> </w:t>
      </w:r>
      <w:r w:rsidR="00860E16">
        <w:rPr>
          <w:lang w:val="en-US"/>
        </w:rPr>
        <w:t>(</w:t>
      </w:r>
      <w:r w:rsidR="00B81AD7" w:rsidRPr="00EA1AF8">
        <w:rPr>
          <w:lang w:val="en-US"/>
        </w:rPr>
        <w:t>Jul</w:t>
      </w:r>
      <w:r w:rsidR="003939EB">
        <w:rPr>
          <w:lang w:val="en-US"/>
        </w:rPr>
        <w:t>y</w:t>
      </w:r>
      <w:r w:rsidR="00B81AD7" w:rsidRPr="00EA1AF8">
        <w:rPr>
          <w:lang w:val="en-US"/>
        </w:rPr>
        <w:t xml:space="preserve"> </w:t>
      </w:r>
      <w:r w:rsidR="00B81AD7">
        <w:rPr>
          <w:lang w:val="en-US"/>
        </w:rPr>
        <w:t>2009</w:t>
      </w:r>
      <w:r w:rsidR="00860E16">
        <w:rPr>
          <w:lang w:val="en-US"/>
        </w:rPr>
        <w:t>)</w:t>
      </w:r>
    </w:p>
    <w:p w14:paraId="43092006" w14:textId="77777777" w:rsidR="00A93621" w:rsidRDefault="00502452" w:rsidP="00374BDC">
      <w:pPr>
        <w:pStyle w:val="ListBullet"/>
        <w:numPr>
          <w:ilvl w:val="0"/>
          <w:numId w:val="0"/>
        </w:numPr>
        <w:ind w:left="284"/>
        <w:rPr>
          <w:lang w:val="en-US"/>
        </w:rPr>
      </w:pPr>
      <w:r>
        <w:t xml:space="preserve">The research showed that </w:t>
      </w:r>
      <w:r w:rsidR="00A93621">
        <w:t xml:space="preserve">young people </w:t>
      </w:r>
      <w:r w:rsidR="00CF5332">
        <w:t>have</w:t>
      </w:r>
      <w:r w:rsidR="00A93621" w:rsidRPr="00DB2849">
        <w:t xml:space="preserve"> high awarenes</w:t>
      </w:r>
      <w:r w:rsidR="00A93621">
        <w:t xml:space="preserve">s of </w:t>
      </w:r>
      <w:r w:rsidR="00CF5332">
        <w:t>online</w:t>
      </w:r>
      <w:r w:rsidR="00A93621">
        <w:t xml:space="preserve"> risks, such as the dangers posed by predators and the risk of cyberbullying. </w:t>
      </w:r>
      <w:r w:rsidR="00CF5332">
        <w:t>But d</w:t>
      </w:r>
      <w:r w:rsidR="00A93621">
        <w:t>espite th</w:t>
      </w:r>
      <w:r w:rsidR="00CF5332">
        <w:t>is</w:t>
      </w:r>
      <w:r w:rsidR="00A93621" w:rsidRPr="00A620E6">
        <w:t xml:space="preserve"> awareness</w:t>
      </w:r>
      <w:r w:rsidR="00A93621">
        <w:t xml:space="preserve">, </w:t>
      </w:r>
      <w:r w:rsidR="00A93621" w:rsidRPr="00A620E6">
        <w:t xml:space="preserve">some young people </w:t>
      </w:r>
      <w:r w:rsidR="00A93621">
        <w:t>were prepared to engage</w:t>
      </w:r>
      <w:r w:rsidR="00A93621" w:rsidRPr="00A620E6">
        <w:t xml:space="preserve"> in these </w:t>
      </w:r>
      <w:r w:rsidR="00A93621">
        <w:t>high</w:t>
      </w:r>
      <w:r w:rsidR="00CF5332">
        <w:t>-</w:t>
      </w:r>
      <w:r w:rsidR="00A93621">
        <w:t xml:space="preserve">risk </w:t>
      </w:r>
      <w:r w:rsidR="00A93621" w:rsidRPr="00A620E6">
        <w:t>behaviours</w:t>
      </w:r>
      <w:r w:rsidR="00A93621">
        <w:t>.</w:t>
      </w:r>
    </w:p>
    <w:p w14:paraId="501E55D4" w14:textId="77777777" w:rsidR="009D356A" w:rsidRDefault="001B2DE2" w:rsidP="00CD292D">
      <w:pPr>
        <w:pStyle w:val="ListBullet"/>
        <w:rPr>
          <w:lang w:val="en-US"/>
        </w:rPr>
      </w:pPr>
      <w:hyperlink r:id="rId137" w:history="1">
        <w:r w:rsidR="009D356A" w:rsidRPr="002E269B">
          <w:rPr>
            <w:rStyle w:val="Hyperlink"/>
            <w:b/>
            <w:i/>
            <w:lang w:val="en-US"/>
          </w:rPr>
          <w:t>Cybersmart parents</w:t>
        </w:r>
        <w:r w:rsidR="001D5EC8" w:rsidRPr="002E269B">
          <w:rPr>
            <w:rStyle w:val="Hyperlink"/>
            <w:b/>
            <w:i/>
            <w:lang w:val="en-US"/>
          </w:rPr>
          <w:t>—</w:t>
        </w:r>
        <w:r w:rsidR="00CF5332">
          <w:rPr>
            <w:rStyle w:val="Hyperlink"/>
            <w:b/>
            <w:i/>
            <w:lang w:val="en-US"/>
          </w:rPr>
          <w:t>c</w:t>
        </w:r>
        <w:r w:rsidR="009D356A" w:rsidRPr="002E269B">
          <w:rPr>
            <w:rStyle w:val="Hyperlink"/>
            <w:b/>
            <w:i/>
            <w:lang w:val="en-US"/>
          </w:rPr>
          <w:t>onnecting parents to cybersafety resources</w:t>
        </w:r>
      </w:hyperlink>
      <w:r w:rsidR="00B81AD7">
        <w:rPr>
          <w:lang w:val="en-US"/>
        </w:rPr>
        <w:t xml:space="preserve"> </w:t>
      </w:r>
      <w:r w:rsidR="00860E16">
        <w:rPr>
          <w:lang w:val="en-US"/>
        </w:rPr>
        <w:t>(</w:t>
      </w:r>
      <w:r w:rsidR="00B81AD7">
        <w:rPr>
          <w:lang w:val="en-US"/>
        </w:rPr>
        <w:t>Jul</w:t>
      </w:r>
      <w:r w:rsidR="00CF5332">
        <w:rPr>
          <w:lang w:val="en-US"/>
        </w:rPr>
        <w:t>y </w:t>
      </w:r>
      <w:r w:rsidR="00B81AD7">
        <w:rPr>
          <w:lang w:val="en-US"/>
        </w:rPr>
        <w:t>2010</w:t>
      </w:r>
      <w:r w:rsidR="00860E16">
        <w:rPr>
          <w:lang w:val="en-US"/>
        </w:rPr>
        <w:t>)</w:t>
      </w:r>
    </w:p>
    <w:p w14:paraId="36CF8314" w14:textId="77777777" w:rsidR="00B658D2" w:rsidRDefault="00617F27" w:rsidP="00374BDC">
      <w:pPr>
        <w:pStyle w:val="ListBullet"/>
        <w:numPr>
          <w:ilvl w:val="0"/>
          <w:numId w:val="0"/>
        </w:numPr>
        <w:ind w:left="284"/>
        <w:rPr>
          <w:lang w:val="en-US"/>
        </w:rPr>
      </w:pPr>
      <w:r>
        <w:rPr>
          <w:lang w:val="en-US"/>
        </w:rPr>
        <w:t>Research showed that parents approached cybersafety from a range of viewpoints and that they placed varying levels of importance on the question of online safety</w:t>
      </w:r>
      <w:r w:rsidR="001D5EC8">
        <w:rPr>
          <w:lang w:val="en-US"/>
        </w:rPr>
        <w:t>,</w:t>
      </w:r>
      <w:r>
        <w:rPr>
          <w:lang w:val="en-US"/>
        </w:rPr>
        <w:t xml:space="preserve"> depending on the age of their child.</w:t>
      </w:r>
    </w:p>
    <w:p w14:paraId="51E460AB" w14:textId="77777777" w:rsidR="009D356A" w:rsidRDefault="001B2DE2" w:rsidP="00D97589">
      <w:pPr>
        <w:pStyle w:val="ListBullet"/>
        <w:keepNext/>
        <w:keepLines/>
        <w:rPr>
          <w:lang w:val="en-US"/>
        </w:rPr>
      </w:pPr>
      <w:hyperlink r:id="rId138" w:history="1">
        <w:r w:rsidR="009D356A" w:rsidRPr="00CF5332">
          <w:rPr>
            <w:rStyle w:val="Hyperlink"/>
            <w:b/>
            <w:i/>
            <w:lang w:val="en-US"/>
          </w:rPr>
          <w:t xml:space="preserve">Cybersmart </w:t>
        </w:r>
        <w:r w:rsidR="001D5EC8" w:rsidRPr="00CF5332">
          <w:rPr>
            <w:rStyle w:val="Hyperlink"/>
            <w:b/>
            <w:i/>
            <w:lang w:val="en-US"/>
          </w:rPr>
          <w:t>D</w:t>
        </w:r>
        <w:r w:rsidR="009D356A" w:rsidRPr="00CF5332">
          <w:rPr>
            <w:rStyle w:val="Hyperlink"/>
            <w:b/>
            <w:i/>
            <w:lang w:val="en-US"/>
          </w:rPr>
          <w:t>etectives report</w:t>
        </w:r>
      </w:hyperlink>
      <w:r w:rsidR="00B81AD7">
        <w:rPr>
          <w:lang w:val="en-US"/>
        </w:rPr>
        <w:t xml:space="preserve"> </w:t>
      </w:r>
      <w:r w:rsidR="00860E16">
        <w:rPr>
          <w:lang w:val="en-US"/>
        </w:rPr>
        <w:t>(</w:t>
      </w:r>
      <w:r w:rsidR="00B81AD7">
        <w:rPr>
          <w:lang w:val="en-US"/>
        </w:rPr>
        <w:t>Aug</w:t>
      </w:r>
      <w:r w:rsidR="00CF5332">
        <w:rPr>
          <w:lang w:val="en-US"/>
        </w:rPr>
        <w:t>ust</w:t>
      </w:r>
      <w:r w:rsidR="00B81AD7">
        <w:rPr>
          <w:lang w:val="en-US"/>
        </w:rPr>
        <w:t xml:space="preserve"> 2012</w:t>
      </w:r>
      <w:r w:rsidR="00860E16">
        <w:rPr>
          <w:lang w:val="en-US"/>
        </w:rPr>
        <w:t>)</w:t>
      </w:r>
    </w:p>
    <w:p w14:paraId="415D681F" w14:textId="77777777" w:rsidR="00617F27" w:rsidRDefault="00617F27" w:rsidP="00374BDC">
      <w:pPr>
        <w:pStyle w:val="ListBullet"/>
        <w:numPr>
          <w:ilvl w:val="0"/>
          <w:numId w:val="0"/>
        </w:numPr>
        <w:ind w:left="284"/>
        <w:rPr>
          <w:lang w:val="en-US"/>
        </w:rPr>
      </w:pPr>
      <w:r>
        <w:rPr>
          <w:lang w:val="en-US"/>
        </w:rPr>
        <w:t>Results of the program evaluation provided good evidence supporting the Cybersmart Detectives game as an important and valuable cybersafety resource.</w:t>
      </w:r>
    </w:p>
    <w:p w14:paraId="37704B99" w14:textId="77777777" w:rsidR="009D356A" w:rsidRDefault="001B2DE2" w:rsidP="00CD292D">
      <w:pPr>
        <w:pStyle w:val="ListBullet"/>
        <w:rPr>
          <w:lang w:val="en-US"/>
        </w:rPr>
      </w:pPr>
      <w:hyperlink r:id="rId139" w:history="1">
        <w:r w:rsidR="009D356A" w:rsidRPr="00933CEA">
          <w:rPr>
            <w:rStyle w:val="Hyperlink"/>
            <w:b/>
            <w:i/>
            <w:lang w:val="en-US"/>
          </w:rPr>
          <w:t>Cybersmart Outreach Program Evaluation</w:t>
        </w:r>
      </w:hyperlink>
      <w:r w:rsidR="00B81AD7">
        <w:rPr>
          <w:b/>
          <w:lang w:val="en-US"/>
        </w:rPr>
        <w:t xml:space="preserve"> </w:t>
      </w:r>
      <w:r w:rsidR="00860E16">
        <w:rPr>
          <w:lang w:val="en-US"/>
        </w:rPr>
        <w:t>(</w:t>
      </w:r>
      <w:r w:rsidR="00B81AD7">
        <w:rPr>
          <w:lang w:val="en-US"/>
        </w:rPr>
        <w:t>Sep</w:t>
      </w:r>
      <w:r w:rsidR="00CF5332">
        <w:rPr>
          <w:lang w:val="en-US"/>
        </w:rPr>
        <w:t>tember</w:t>
      </w:r>
      <w:r w:rsidR="00B81AD7">
        <w:rPr>
          <w:lang w:val="en-US"/>
        </w:rPr>
        <w:t xml:space="preserve"> 2012</w:t>
      </w:r>
      <w:r w:rsidR="00860E16">
        <w:rPr>
          <w:lang w:val="en-US"/>
        </w:rPr>
        <w:t>)</w:t>
      </w:r>
    </w:p>
    <w:p w14:paraId="6A10FA5B" w14:textId="77777777" w:rsidR="00B658D2" w:rsidRDefault="00FF3992" w:rsidP="00374BDC">
      <w:pPr>
        <w:pStyle w:val="ListBullet"/>
        <w:numPr>
          <w:ilvl w:val="0"/>
          <w:numId w:val="0"/>
        </w:numPr>
        <w:ind w:left="284"/>
        <w:rPr>
          <w:lang w:val="en-US"/>
        </w:rPr>
      </w:pPr>
      <w:r>
        <w:rPr>
          <w:lang w:val="en-US"/>
        </w:rPr>
        <w:t>The evaluation clearly demonstrated very high leve</w:t>
      </w:r>
      <w:r w:rsidR="00F477F4">
        <w:rPr>
          <w:lang w:val="en-US"/>
        </w:rPr>
        <w:t>l</w:t>
      </w:r>
      <w:r>
        <w:rPr>
          <w:lang w:val="en-US"/>
        </w:rPr>
        <w:t>s of support for Cybersafety Outreach program among students, teachers and parents/carers,</w:t>
      </w:r>
      <w:r w:rsidR="001D5EC8">
        <w:rPr>
          <w:lang w:val="en-US"/>
        </w:rPr>
        <w:t xml:space="preserve"> </w:t>
      </w:r>
      <w:r>
        <w:rPr>
          <w:lang w:val="en-US"/>
        </w:rPr>
        <w:t xml:space="preserve">and an expressed need to consolidate and extend </w:t>
      </w:r>
      <w:r w:rsidR="00B658D2">
        <w:rPr>
          <w:lang w:val="en-US"/>
        </w:rPr>
        <w:t>particular program elements.</w:t>
      </w:r>
    </w:p>
    <w:p w14:paraId="286163BB" w14:textId="77777777" w:rsidR="009D356A" w:rsidRDefault="001B2DE2" w:rsidP="00CD292D">
      <w:pPr>
        <w:pStyle w:val="ListBullet"/>
        <w:rPr>
          <w:lang w:val="en-US"/>
        </w:rPr>
      </w:pPr>
      <w:hyperlink r:id="rId140" w:history="1">
        <w:r w:rsidR="009D356A" w:rsidRPr="00933CEA">
          <w:rPr>
            <w:rStyle w:val="Hyperlink"/>
            <w:b/>
            <w:i/>
            <w:lang w:val="en-US"/>
          </w:rPr>
          <w:t xml:space="preserve">Evaluation of the </w:t>
        </w:r>
        <w:r w:rsidR="009D356A" w:rsidRPr="00933CEA">
          <w:rPr>
            <w:rStyle w:val="Hyperlink"/>
            <w:b/>
            <w:lang w:val="en-US"/>
          </w:rPr>
          <w:t>Tagged</w:t>
        </w:r>
        <w:r w:rsidR="009D356A" w:rsidRPr="00933CEA">
          <w:rPr>
            <w:rStyle w:val="Hyperlink"/>
            <w:b/>
            <w:i/>
            <w:lang w:val="en-US"/>
          </w:rPr>
          <w:t xml:space="preserve"> education resource</w:t>
        </w:r>
      </w:hyperlink>
      <w:r w:rsidR="00B81AD7">
        <w:rPr>
          <w:lang w:val="en-US"/>
        </w:rPr>
        <w:t xml:space="preserve"> </w:t>
      </w:r>
      <w:r w:rsidR="00860E16">
        <w:rPr>
          <w:lang w:val="en-US"/>
        </w:rPr>
        <w:t>(</w:t>
      </w:r>
      <w:r w:rsidR="00B81AD7">
        <w:rPr>
          <w:lang w:val="en-US"/>
        </w:rPr>
        <w:t>Mar</w:t>
      </w:r>
      <w:r w:rsidR="00CF5332">
        <w:rPr>
          <w:lang w:val="en-US"/>
        </w:rPr>
        <w:t>ch</w:t>
      </w:r>
      <w:r w:rsidR="00B81AD7">
        <w:rPr>
          <w:lang w:val="en-US"/>
        </w:rPr>
        <w:t xml:space="preserve"> 2013</w:t>
      </w:r>
      <w:r w:rsidR="00860E16">
        <w:rPr>
          <w:lang w:val="en-US"/>
        </w:rPr>
        <w:t>)</w:t>
      </w:r>
    </w:p>
    <w:p w14:paraId="3B3BBB46" w14:textId="77777777" w:rsidR="00470151" w:rsidRDefault="00470151" w:rsidP="00374BDC">
      <w:pPr>
        <w:pStyle w:val="ListBullet"/>
        <w:numPr>
          <w:ilvl w:val="0"/>
          <w:numId w:val="0"/>
        </w:numPr>
        <w:ind w:left="284"/>
        <w:rPr>
          <w:lang w:val="en-US"/>
        </w:rPr>
      </w:pPr>
      <w:r>
        <w:rPr>
          <w:lang w:val="en-US"/>
        </w:rPr>
        <w:t>The evaluation found that the ACMA had developed a</w:t>
      </w:r>
      <w:r w:rsidR="00F477F4">
        <w:rPr>
          <w:lang w:val="en-US"/>
        </w:rPr>
        <w:t xml:space="preserve"> resource </w:t>
      </w:r>
      <w:r w:rsidR="00CF3BB8">
        <w:rPr>
          <w:lang w:val="en-US"/>
        </w:rPr>
        <w:t xml:space="preserve">that </w:t>
      </w:r>
      <w:r w:rsidR="00F477F4">
        <w:rPr>
          <w:lang w:val="en-US"/>
        </w:rPr>
        <w:t>clearly connected and resonated</w:t>
      </w:r>
      <w:r>
        <w:rPr>
          <w:lang w:val="en-US"/>
        </w:rPr>
        <w:t xml:space="preserve"> with the target audiences of teenagers and teachers. </w:t>
      </w:r>
    </w:p>
    <w:p w14:paraId="7D8C4B10" w14:textId="77777777" w:rsidR="009D356A" w:rsidRPr="00ED4857" w:rsidRDefault="001B2DE2" w:rsidP="00CD292D">
      <w:pPr>
        <w:pStyle w:val="ListBullet"/>
        <w:rPr>
          <w:b/>
          <w:i/>
          <w:lang w:val="en-US"/>
        </w:rPr>
      </w:pPr>
      <w:hyperlink r:id="rId141" w:history="1">
        <w:r w:rsidR="009D356A" w:rsidRPr="008651B3">
          <w:rPr>
            <w:rStyle w:val="Hyperlink"/>
            <w:b/>
            <w:i/>
            <w:lang w:val="en-US"/>
          </w:rPr>
          <w:t>Like, post, share: Young Australians’ experience of social media</w:t>
        </w:r>
      </w:hyperlink>
      <w:r w:rsidR="00B81AD7">
        <w:rPr>
          <w:lang w:val="en-US"/>
        </w:rPr>
        <w:t xml:space="preserve"> </w:t>
      </w:r>
      <w:r w:rsidR="00860E16">
        <w:rPr>
          <w:lang w:val="en-US"/>
        </w:rPr>
        <w:t>(</w:t>
      </w:r>
      <w:r w:rsidR="00B81AD7">
        <w:rPr>
          <w:lang w:val="en-US"/>
        </w:rPr>
        <w:t>Aug</w:t>
      </w:r>
      <w:r w:rsidR="00CF5332">
        <w:rPr>
          <w:lang w:val="en-US"/>
        </w:rPr>
        <w:t>ust</w:t>
      </w:r>
      <w:r w:rsidR="008651B3">
        <w:rPr>
          <w:lang w:val="en-US"/>
        </w:rPr>
        <w:t> </w:t>
      </w:r>
      <w:r w:rsidR="00B81AD7">
        <w:rPr>
          <w:lang w:val="en-US"/>
        </w:rPr>
        <w:t>2013</w:t>
      </w:r>
      <w:r w:rsidR="00860E16">
        <w:rPr>
          <w:lang w:val="en-US"/>
        </w:rPr>
        <w:t>)</w:t>
      </w:r>
    </w:p>
    <w:p w14:paraId="0A288E77" w14:textId="77777777" w:rsidR="00BC6E9A" w:rsidRDefault="00BC6E9A" w:rsidP="00374BDC">
      <w:pPr>
        <w:pStyle w:val="ListBullet"/>
        <w:numPr>
          <w:ilvl w:val="0"/>
          <w:numId w:val="0"/>
        </w:numPr>
        <w:ind w:left="284"/>
        <w:rPr>
          <w:lang w:val="en-US"/>
        </w:rPr>
      </w:pPr>
      <w:r>
        <w:t xml:space="preserve">The </w:t>
      </w:r>
      <w:r w:rsidRPr="00374BDC">
        <w:rPr>
          <w:lang w:val="en-US"/>
        </w:rPr>
        <w:t>research</w:t>
      </w:r>
      <w:r>
        <w:t xml:space="preserve"> found that children and young people were avid users of social networking services. Children and young people had a high awareness of risk, but there was scope </w:t>
      </w:r>
      <w:r w:rsidR="002C787E">
        <w:t xml:space="preserve">to </w:t>
      </w:r>
      <w:r>
        <w:t>refine</w:t>
      </w:r>
      <w:r w:rsidR="002C787E">
        <w:t xml:space="preserve"> </w:t>
      </w:r>
      <w:r>
        <w:t>and consolida</w:t>
      </w:r>
      <w:r w:rsidR="002C787E">
        <w:t>te</w:t>
      </w:r>
      <w:r>
        <w:t xml:space="preserve"> the existing strategy to address some key developments.</w:t>
      </w:r>
    </w:p>
    <w:p w14:paraId="50EE2334" w14:textId="69D1AD14" w:rsidR="009D356A" w:rsidRPr="00E01A68" w:rsidRDefault="001B2DE2" w:rsidP="00CD292D">
      <w:pPr>
        <w:pStyle w:val="ListBullet"/>
        <w:rPr>
          <w:lang w:val="en-US"/>
        </w:rPr>
      </w:pPr>
      <w:hyperlink r:id="rId142" w:history="1">
        <w:r w:rsidR="009D356A" w:rsidRPr="00E01A68">
          <w:rPr>
            <w:rStyle w:val="Hyperlink"/>
            <w:b/>
            <w:i/>
            <w:lang w:val="en-US"/>
          </w:rPr>
          <w:t>Connected parents in the cybersafety age</w:t>
        </w:r>
      </w:hyperlink>
      <w:r w:rsidR="00B81AD7" w:rsidRPr="00E01A68">
        <w:rPr>
          <w:lang w:val="en-US"/>
        </w:rPr>
        <w:t xml:space="preserve"> </w:t>
      </w:r>
      <w:r w:rsidR="00860E16" w:rsidRPr="00E01A68">
        <w:rPr>
          <w:lang w:val="en-US"/>
        </w:rPr>
        <w:t>(</w:t>
      </w:r>
      <w:r w:rsidR="00B81AD7" w:rsidRPr="00E01A68">
        <w:rPr>
          <w:lang w:val="en-US"/>
        </w:rPr>
        <w:t>Feb</w:t>
      </w:r>
      <w:r w:rsidR="00CF5332" w:rsidRPr="00E01A68">
        <w:rPr>
          <w:lang w:val="en-US"/>
        </w:rPr>
        <w:t>ruary</w:t>
      </w:r>
      <w:r w:rsidR="00B81AD7" w:rsidRPr="00E01A68">
        <w:rPr>
          <w:lang w:val="en-US"/>
        </w:rPr>
        <w:t xml:space="preserve"> 2014</w:t>
      </w:r>
      <w:r w:rsidR="00860E16" w:rsidRPr="00E01A68">
        <w:rPr>
          <w:lang w:val="en-US"/>
        </w:rPr>
        <w:t>)</w:t>
      </w:r>
    </w:p>
    <w:p w14:paraId="4098A030" w14:textId="1F7658CC" w:rsidR="004B5059" w:rsidRPr="004B5059" w:rsidRDefault="00A52E43" w:rsidP="00E01A68">
      <w:pPr>
        <w:pStyle w:val="ListBullet"/>
        <w:numPr>
          <w:ilvl w:val="0"/>
          <w:numId w:val="0"/>
        </w:numPr>
        <w:spacing w:after="100" w:afterAutospacing="1"/>
        <w:ind w:left="284"/>
        <w:rPr>
          <w:rFonts w:cs="Arial"/>
        </w:rPr>
      </w:pPr>
      <w:r w:rsidRPr="00E01A68">
        <w:rPr>
          <w:rFonts w:cs="Arial"/>
        </w:rPr>
        <w:t xml:space="preserve">The </w:t>
      </w:r>
      <w:r w:rsidRPr="00E01A68">
        <w:rPr>
          <w:lang w:val="en-US"/>
        </w:rPr>
        <w:t>research</w:t>
      </w:r>
      <w:r w:rsidRPr="00E01A68">
        <w:rPr>
          <w:rFonts w:cs="Arial"/>
        </w:rPr>
        <w:t xml:space="preserve"> found that children and young people were most likely to turn to their parents first if they needed to enquire about a potential cybersafety issue, despite community perceptions and anecdotal evidence suggesting otherwise. This key finding reinforc</w:t>
      </w:r>
      <w:r w:rsidR="00560C74" w:rsidRPr="00E01A68">
        <w:rPr>
          <w:rFonts w:cs="Arial"/>
        </w:rPr>
        <w:t>ed</w:t>
      </w:r>
      <w:r w:rsidRPr="00E01A68">
        <w:rPr>
          <w:rFonts w:cs="Arial"/>
        </w:rPr>
        <w:t xml:space="preserve"> the importance of educating parents and encouraging them to talk to their children about cybersafety.</w:t>
      </w:r>
      <w:r w:rsidR="00E547C5" w:rsidRPr="00E547C5">
        <w:t xml:space="preserve"> </w:t>
      </w:r>
    </w:p>
    <w:p w14:paraId="78021B6C" w14:textId="77777777" w:rsidR="001B74EA" w:rsidRPr="00ED4857" w:rsidRDefault="001B74EA" w:rsidP="00ED4857">
      <w:pPr>
        <w:pStyle w:val="Heading3"/>
        <w:rPr>
          <w:rStyle w:val="Heading4Char"/>
          <w:b/>
          <w:bCs/>
          <w:sz w:val="20"/>
          <w:szCs w:val="26"/>
        </w:rPr>
      </w:pPr>
      <w:r w:rsidRPr="00ED4857">
        <w:rPr>
          <w:rStyle w:val="Heading4Char"/>
          <w:b/>
          <w:bCs/>
          <w:sz w:val="20"/>
          <w:szCs w:val="26"/>
        </w:rPr>
        <w:t>Collaborative global partnerships and engagement</w:t>
      </w:r>
    </w:p>
    <w:p w14:paraId="03E3094E" w14:textId="77777777" w:rsidR="001B74EA" w:rsidRDefault="001B74EA" w:rsidP="001B74EA">
      <w:r>
        <w:t xml:space="preserve">Extended supply chains and the global reach of the internet has raised new issues for regulation designed for local and national markets.  </w:t>
      </w:r>
    </w:p>
    <w:p w14:paraId="37E8AD9C" w14:textId="77777777" w:rsidR="001B74EA" w:rsidRDefault="001B74EA" w:rsidP="001B74EA">
      <w:pPr>
        <w:jc w:val="both"/>
      </w:pPr>
    </w:p>
    <w:p w14:paraId="7458FCF4" w14:textId="63A6D4F2" w:rsidR="001B74EA" w:rsidRPr="0011673A" w:rsidRDefault="00BC2AC3" w:rsidP="001B74EA">
      <w:pPr>
        <w:rPr>
          <w:rFonts w:cs="Arial"/>
        </w:rPr>
      </w:pPr>
      <w:r>
        <w:t>An a</w:t>
      </w:r>
      <w:r w:rsidR="001B74EA">
        <w:t xml:space="preserve">nalysis of the impacts </w:t>
      </w:r>
      <w:r w:rsidR="00977761">
        <w:rPr>
          <w:rFonts w:cs="Arial"/>
        </w:rPr>
        <w:t>on regulation of</w:t>
      </w:r>
      <w:r w:rsidR="001B74EA" w:rsidRPr="0011673A">
        <w:rPr>
          <w:rFonts w:cs="Arial"/>
        </w:rPr>
        <w:t xml:space="preserve"> globalisation and the rise of participant users in internet-enabled communications</w:t>
      </w:r>
      <w:r w:rsidR="001B74EA">
        <w:rPr>
          <w:rFonts w:cs="Arial"/>
        </w:rPr>
        <w:t xml:space="preserve"> has identified c</w:t>
      </w:r>
      <w:r w:rsidR="001B74EA" w:rsidRPr="0011673A">
        <w:rPr>
          <w:rFonts w:cs="Arial"/>
        </w:rPr>
        <w:t>ommon design features of converged regulation</w:t>
      </w:r>
      <w:r w:rsidR="001B74EA">
        <w:rPr>
          <w:rFonts w:cs="Arial"/>
        </w:rPr>
        <w:t>. These include</w:t>
      </w:r>
      <w:r w:rsidR="001B74EA" w:rsidRPr="0011673A">
        <w:rPr>
          <w:rFonts w:cs="Arial"/>
        </w:rPr>
        <w:t xml:space="preserve"> flexible and calibrated regulatory tools</w:t>
      </w:r>
      <w:r>
        <w:rPr>
          <w:rFonts w:cs="Arial"/>
        </w:rPr>
        <w:t>;</w:t>
      </w:r>
      <w:r w:rsidR="001B74EA" w:rsidRPr="0011673A">
        <w:rPr>
          <w:rFonts w:cs="Arial"/>
        </w:rPr>
        <w:t xml:space="preserve"> a recognition of shared responsibility between individuals, industry participants and government in an environment where individuals create as well as consume communications and media</w:t>
      </w:r>
      <w:r>
        <w:rPr>
          <w:rFonts w:cs="Arial"/>
        </w:rPr>
        <w:t>;</w:t>
      </w:r>
      <w:r w:rsidR="001B74EA" w:rsidRPr="0011673A">
        <w:rPr>
          <w:rFonts w:cs="Arial"/>
        </w:rPr>
        <w:t xml:space="preserve"> and the role of global engagement strategies</w:t>
      </w:r>
      <w:r w:rsidR="001B74EA">
        <w:rPr>
          <w:rFonts w:cs="Arial"/>
        </w:rPr>
        <w:t>.</w:t>
      </w:r>
      <w:r w:rsidR="001B74EA" w:rsidRPr="0011673A">
        <w:rPr>
          <w:rFonts w:cs="Arial"/>
        </w:rPr>
        <w:t xml:space="preserve"> </w:t>
      </w:r>
    </w:p>
    <w:p w14:paraId="14ED2131" w14:textId="77777777" w:rsidR="001B74EA" w:rsidRPr="0011673A" w:rsidRDefault="001B74EA" w:rsidP="001B74EA">
      <w:pPr>
        <w:rPr>
          <w:rFonts w:cs="Arial"/>
        </w:rPr>
      </w:pPr>
    </w:p>
    <w:p w14:paraId="681F14B6" w14:textId="77777777" w:rsidR="001B74EA" w:rsidRDefault="001B74EA" w:rsidP="001B74EA">
      <w:pPr>
        <w:rPr>
          <w:rFonts w:cs="Arial"/>
        </w:rPr>
      </w:pPr>
      <w:r w:rsidRPr="0011673A">
        <w:rPr>
          <w:rFonts w:cs="Arial"/>
        </w:rPr>
        <w:t>A variety of tools and strategies has been used both domestically and internationally to deal with these issues, ranging from industry and citizen education to enforcement of compliance requirements.</w:t>
      </w:r>
      <w:r w:rsidRPr="0011673A">
        <w:rPr>
          <w:rFonts w:cs="Arial"/>
          <w:bCs/>
          <w:color w:val="0B1966"/>
          <w:sz w:val="21"/>
          <w:szCs w:val="21"/>
        </w:rPr>
        <w:t xml:space="preserve"> I</w:t>
      </w:r>
      <w:r w:rsidRPr="0011673A">
        <w:rPr>
          <w:rFonts w:cs="Arial"/>
        </w:rPr>
        <w:t>ncreasingly, the cross-border nature of online activities requires that the regulatory tools in place at the national level be linked to multi-level, international regulatory strategies</w:t>
      </w:r>
      <w:r>
        <w:rPr>
          <w:rFonts w:cs="Arial"/>
        </w:rPr>
        <w:t xml:space="preserve">.  </w:t>
      </w:r>
    </w:p>
    <w:p w14:paraId="0B6A8800" w14:textId="77777777" w:rsidR="001B74EA" w:rsidRDefault="001B74EA" w:rsidP="001B74EA">
      <w:pPr>
        <w:rPr>
          <w:rFonts w:cs="Arial"/>
        </w:rPr>
      </w:pPr>
    </w:p>
    <w:p w14:paraId="10F02179" w14:textId="77777777" w:rsidR="00B658D2" w:rsidRDefault="001B74EA" w:rsidP="001B74EA">
      <w:r>
        <w:rPr>
          <w:rFonts w:cs="Arial"/>
        </w:rPr>
        <w:t xml:space="preserve">The international comparatives studies undertaken as part of the research program </w:t>
      </w:r>
      <w:r>
        <w:t xml:space="preserve">have informed the development of regulatory responses to global convergence pressures and the ACMA’s approach to working collaboratively across jurisdictions. </w:t>
      </w:r>
    </w:p>
    <w:p w14:paraId="6740DEA5" w14:textId="77777777" w:rsidR="00B658D2" w:rsidRDefault="00B658D2" w:rsidP="001B74EA"/>
    <w:p w14:paraId="3EAA48EB" w14:textId="77777777" w:rsidR="001B74EA" w:rsidRDefault="001B74EA" w:rsidP="00ED4857">
      <w:pPr>
        <w:spacing w:after="80"/>
      </w:pPr>
      <w:r>
        <w:t>These studies include:</w:t>
      </w:r>
    </w:p>
    <w:p w14:paraId="25BC2535" w14:textId="77777777" w:rsidR="001B74EA" w:rsidRDefault="001B2DE2" w:rsidP="001B74EA">
      <w:pPr>
        <w:pStyle w:val="ListBullet"/>
        <w:rPr>
          <w:lang w:val="en-US"/>
        </w:rPr>
      </w:pPr>
      <w:hyperlink r:id="rId143" w:history="1">
        <w:r w:rsidR="001B74EA" w:rsidRPr="00ED4857">
          <w:rPr>
            <w:rStyle w:val="Hyperlink"/>
            <w:b/>
            <w:i/>
            <w:lang w:val="en-US"/>
          </w:rPr>
          <w:t xml:space="preserve">International </w:t>
        </w:r>
        <w:r w:rsidR="0067796E" w:rsidRPr="00ED4857">
          <w:rPr>
            <w:rStyle w:val="Hyperlink"/>
            <w:b/>
            <w:i/>
            <w:lang w:val="en-US"/>
          </w:rPr>
          <w:t>approaches to audiovisual content regulation</w:t>
        </w:r>
        <w:r w:rsidR="001D5EC8" w:rsidRPr="00ED4857">
          <w:rPr>
            <w:rStyle w:val="Hyperlink"/>
            <w:rFonts w:cs="Arial"/>
            <w:b/>
            <w:i/>
            <w:lang w:val="en-US"/>
          </w:rPr>
          <w:t>—</w:t>
        </w:r>
        <w:r w:rsidR="00BC2AC3">
          <w:rPr>
            <w:rStyle w:val="Hyperlink"/>
            <w:b/>
            <w:i/>
            <w:lang w:val="en-US"/>
          </w:rPr>
          <w:t>a</w:t>
        </w:r>
        <w:r w:rsidR="0067796E" w:rsidRPr="00ED4857">
          <w:rPr>
            <w:rStyle w:val="Hyperlink"/>
            <w:b/>
            <w:i/>
            <w:lang w:val="en-US"/>
          </w:rPr>
          <w:t xml:space="preserve"> comparative analysis of the </w:t>
        </w:r>
        <w:r w:rsidR="001B74EA" w:rsidRPr="00ED4857">
          <w:rPr>
            <w:rStyle w:val="Hyperlink"/>
            <w:b/>
            <w:i/>
            <w:lang w:val="en-US"/>
          </w:rPr>
          <w:t xml:space="preserve">regulatory </w:t>
        </w:r>
        <w:r w:rsidR="0067796E" w:rsidRPr="00ED4857">
          <w:rPr>
            <w:rStyle w:val="Hyperlink"/>
            <w:b/>
            <w:i/>
            <w:lang w:val="en-US"/>
          </w:rPr>
          <w:t>frameworks</w:t>
        </w:r>
      </w:hyperlink>
      <w:r w:rsidR="00294E73">
        <w:rPr>
          <w:lang w:val="en-US"/>
        </w:rPr>
        <w:t xml:space="preserve"> </w:t>
      </w:r>
      <w:r w:rsidR="00860E16">
        <w:rPr>
          <w:lang w:val="en-US"/>
        </w:rPr>
        <w:t>(</w:t>
      </w:r>
      <w:r w:rsidR="00294E73" w:rsidRPr="007B000A">
        <w:rPr>
          <w:lang w:val="en-US"/>
        </w:rPr>
        <w:t>May 2011</w:t>
      </w:r>
      <w:r w:rsidR="00860E16">
        <w:rPr>
          <w:lang w:val="en-US"/>
        </w:rPr>
        <w:t>)</w:t>
      </w:r>
    </w:p>
    <w:p w14:paraId="3DEC20D2" w14:textId="77777777" w:rsidR="00486968" w:rsidRDefault="00486968" w:rsidP="00374BDC">
      <w:pPr>
        <w:pStyle w:val="ListBullet"/>
        <w:numPr>
          <w:ilvl w:val="0"/>
          <w:numId w:val="0"/>
        </w:numPr>
        <w:ind w:left="284"/>
        <w:rPr>
          <w:lang w:val="en-US"/>
        </w:rPr>
      </w:pPr>
      <w:r w:rsidRPr="00E26F4E">
        <w:rPr>
          <w:rFonts w:cs="Arial"/>
        </w:rPr>
        <w:t xml:space="preserve">Many aspects of Australia’s </w:t>
      </w:r>
      <w:r w:rsidR="00560C74" w:rsidRPr="00E26F4E">
        <w:rPr>
          <w:rFonts w:cs="Arial"/>
        </w:rPr>
        <w:t>audiovisual</w:t>
      </w:r>
      <w:r w:rsidRPr="00E26F4E">
        <w:rPr>
          <w:rFonts w:cs="Arial"/>
        </w:rPr>
        <w:t xml:space="preserve"> </w:t>
      </w:r>
      <w:r w:rsidR="00560C74">
        <w:rPr>
          <w:rFonts w:cs="Arial"/>
        </w:rPr>
        <w:t>content regulation framework were</w:t>
      </w:r>
      <w:r w:rsidRPr="00E26F4E">
        <w:rPr>
          <w:rFonts w:cs="Arial"/>
        </w:rPr>
        <w:t xml:space="preserve"> </w:t>
      </w:r>
      <w:r w:rsidR="00502452">
        <w:rPr>
          <w:rFonts w:cs="Arial"/>
        </w:rPr>
        <w:t xml:space="preserve">found to be </w:t>
      </w:r>
      <w:r w:rsidRPr="00E26F4E">
        <w:rPr>
          <w:rFonts w:cs="Arial"/>
        </w:rPr>
        <w:t>similar to those of the jurisdictions e</w:t>
      </w:r>
      <w:r w:rsidR="00560C74">
        <w:rPr>
          <w:rFonts w:cs="Arial"/>
        </w:rPr>
        <w:t>xamined in this paper. There were</w:t>
      </w:r>
      <w:r w:rsidRPr="00E26F4E">
        <w:rPr>
          <w:rFonts w:cs="Arial"/>
        </w:rPr>
        <w:t xml:space="preserve"> </w:t>
      </w:r>
      <w:r w:rsidRPr="00374BDC">
        <w:t>strong</w:t>
      </w:r>
      <w:r w:rsidRPr="00E26F4E">
        <w:rPr>
          <w:rFonts w:cs="Arial"/>
        </w:rPr>
        <w:t xml:space="preserve"> similarities in the licensing scheme, children’s content and the role of self- and </w:t>
      </w:r>
      <w:r w:rsidR="00BC2AC3">
        <w:rPr>
          <w:rFonts w:cs="Arial"/>
        </w:rPr>
        <w:br/>
      </w:r>
      <w:r w:rsidRPr="00E26F4E">
        <w:rPr>
          <w:rFonts w:cs="Arial"/>
        </w:rPr>
        <w:t>co-regulation</w:t>
      </w:r>
      <w:r>
        <w:rPr>
          <w:rFonts w:cs="Arial"/>
        </w:rPr>
        <w:t>.</w:t>
      </w:r>
    </w:p>
    <w:p w14:paraId="26B3E578" w14:textId="77777777" w:rsidR="001B74EA" w:rsidRDefault="001B2DE2" w:rsidP="00D97589">
      <w:pPr>
        <w:pStyle w:val="ListBullet"/>
        <w:keepNext/>
        <w:keepLines/>
        <w:rPr>
          <w:lang w:val="en-US"/>
        </w:rPr>
      </w:pPr>
      <w:hyperlink r:id="rId144" w:history="1">
        <w:r w:rsidR="001B74EA" w:rsidRPr="002E269B">
          <w:rPr>
            <w:rStyle w:val="Hyperlink"/>
            <w:b/>
            <w:i/>
            <w:lang w:val="en-US"/>
          </w:rPr>
          <w:t>An overview of international cyber-security awareness raising and educational initiatives</w:t>
        </w:r>
      </w:hyperlink>
      <w:r w:rsidR="00530E27">
        <w:rPr>
          <w:lang w:val="en-US"/>
        </w:rPr>
        <w:t xml:space="preserve"> </w:t>
      </w:r>
      <w:r w:rsidR="00860E16">
        <w:rPr>
          <w:lang w:val="en-US"/>
        </w:rPr>
        <w:t>(</w:t>
      </w:r>
      <w:r w:rsidR="00530E27">
        <w:rPr>
          <w:lang w:val="en-US"/>
        </w:rPr>
        <w:t>May 2011</w:t>
      </w:r>
      <w:r w:rsidR="00860E16">
        <w:rPr>
          <w:lang w:val="en-US"/>
        </w:rPr>
        <w:t>)</w:t>
      </w:r>
    </w:p>
    <w:p w14:paraId="5E76E384" w14:textId="77777777" w:rsidR="00FE64F7" w:rsidRPr="00094AE9" w:rsidRDefault="00364136" w:rsidP="00374BDC">
      <w:pPr>
        <w:pStyle w:val="ListBullet"/>
        <w:numPr>
          <w:ilvl w:val="0"/>
          <w:numId w:val="0"/>
        </w:numPr>
        <w:ind w:left="284"/>
        <w:rPr>
          <w:lang w:val="en-US"/>
        </w:rPr>
      </w:pPr>
      <w:r>
        <w:rPr>
          <w:lang w:val="en-US"/>
        </w:rPr>
        <w:t xml:space="preserve">The </w:t>
      </w:r>
      <w:r w:rsidRPr="00374BDC">
        <w:t>research</w:t>
      </w:r>
      <w:r>
        <w:rPr>
          <w:lang w:val="en-US"/>
        </w:rPr>
        <w:t xml:space="preserve"> </w:t>
      </w:r>
      <w:r w:rsidR="00524DB9">
        <w:rPr>
          <w:lang w:val="en-US"/>
        </w:rPr>
        <w:t>comprised a co</w:t>
      </w:r>
      <w:r w:rsidR="003C1621">
        <w:rPr>
          <w:lang w:val="en-US"/>
        </w:rPr>
        <w:t>mparative analysis of awareness-r</w:t>
      </w:r>
      <w:r w:rsidR="00524DB9">
        <w:rPr>
          <w:lang w:val="en-US"/>
        </w:rPr>
        <w:t xml:space="preserve">aising programs in </w:t>
      </w:r>
      <w:r w:rsidR="003C1621">
        <w:rPr>
          <w:lang w:val="en-US"/>
        </w:rPr>
        <w:t>11</w:t>
      </w:r>
      <w:r w:rsidR="00524DB9">
        <w:rPr>
          <w:lang w:val="en-US"/>
        </w:rPr>
        <w:t xml:space="preserve"> international jurisdictions, and a literature review of eval</w:t>
      </w:r>
      <w:r w:rsidR="003C1621">
        <w:rPr>
          <w:lang w:val="en-US"/>
        </w:rPr>
        <w:t>uations undertaken on awareness-raising campaigns in cyber-</w:t>
      </w:r>
      <w:r w:rsidR="00524DB9">
        <w:rPr>
          <w:lang w:val="en-US"/>
        </w:rPr>
        <w:t xml:space="preserve">security. </w:t>
      </w:r>
    </w:p>
    <w:p w14:paraId="12031E44" w14:textId="77777777" w:rsidR="001B74EA" w:rsidRDefault="001B2DE2" w:rsidP="00ED4857">
      <w:pPr>
        <w:pStyle w:val="ListBullet"/>
        <w:keepNext/>
        <w:keepLines/>
        <w:rPr>
          <w:lang w:val="en-US"/>
        </w:rPr>
      </w:pPr>
      <w:hyperlink r:id="rId145" w:history="1">
        <w:r w:rsidR="001B74EA" w:rsidRPr="00ED4857">
          <w:rPr>
            <w:rStyle w:val="Hyperlink"/>
            <w:b/>
            <w:i/>
            <w:lang w:val="en-US"/>
          </w:rPr>
          <w:t>Converged legislative frameworks</w:t>
        </w:r>
        <w:r w:rsidR="001D5EC8" w:rsidRPr="00ED4857">
          <w:rPr>
            <w:rStyle w:val="Hyperlink"/>
            <w:b/>
            <w:i/>
            <w:lang w:val="en-US"/>
          </w:rPr>
          <w:t>—</w:t>
        </w:r>
        <w:r w:rsidR="001B74EA" w:rsidRPr="00ED4857">
          <w:rPr>
            <w:rStyle w:val="Hyperlink"/>
            <w:b/>
            <w:i/>
            <w:lang w:val="en-US"/>
          </w:rPr>
          <w:t>international approaches</w:t>
        </w:r>
      </w:hyperlink>
      <w:r w:rsidR="00530E27">
        <w:rPr>
          <w:lang w:val="en-US"/>
        </w:rPr>
        <w:t xml:space="preserve"> </w:t>
      </w:r>
      <w:r w:rsidR="00860E16">
        <w:rPr>
          <w:lang w:val="en-US"/>
        </w:rPr>
        <w:t>(</w:t>
      </w:r>
      <w:r w:rsidR="00530E27">
        <w:rPr>
          <w:lang w:val="en-US"/>
        </w:rPr>
        <w:t>Aug</w:t>
      </w:r>
      <w:r w:rsidR="00BC2AC3">
        <w:rPr>
          <w:lang w:val="en-US"/>
        </w:rPr>
        <w:t>ust</w:t>
      </w:r>
      <w:r w:rsidR="00530E27">
        <w:rPr>
          <w:lang w:val="en-US"/>
        </w:rPr>
        <w:t xml:space="preserve"> 2011</w:t>
      </w:r>
      <w:r w:rsidR="00860E16">
        <w:rPr>
          <w:lang w:val="en-US"/>
        </w:rPr>
        <w:t>)</w:t>
      </w:r>
    </w:p>
    <w:p w14:paraId="1CACCBFB" w14:textId="77777777" w:rsidR="00364136" w:rsidRPr="007B000A" w:rsidRDefault="00660831" w:rsidP="00374BDC">
      <w:pPr>
        <w:pStyle w:val="ListBullet"/>
        <w:numPr>
          <w:ilvl w:val="0"/>
          <w:numId w:val="0"/>
        </w:numPr>
        <w:ind w:left="284"/>
        <w:rPr>
          <w:lang w:val="en-US"/>
        </w:rPr>
      </w:pPr>
      <w:r w:rsidRPr="00421C41">
        <w:rPr>
          <w:rFonts w:cs="Arial"/>
        </w:rPr>
        <w:t>While the introduction of converged legislation involved significant change, the emergence of inter</w:t>
      </w:r>
      <w:r w:rsidR="00560C74">
        <w:rPr>
          <w:rFonts w:cs="Arial"/>
        </w:rPr>
        <w:t>net and online environment</w:t>
      </w:r>
      <w:r w:rsidR="009C2DBF" w:rsidRPr="009C2DBF">
        <w:rPr>
          <w:rFonts w:cs="Arial"/>
        </w:rPr>
        <w:t xml:space="preserve"> </w:t>
      </w:r>
      <w:r w:rsidR="009C2DBF" w:rsidRPr="00421C41">
        <w:rPr>
          <w:rFonts w:cs="Arial"/>
        </w:rPr>
        <w:t>issues</w:t>
      </w:r>
      <w:r w:rsidR="00560C74">
        <w:rPr>
          <w:rFonts w:cs="Arial"/>
        </w:rPr>
        <w:t xml:space="preserve"> </w:t>
      </w:r>
      <w:r w:rsidRPr="00421C41">
        <w:rPr>
          <w:rFonts w:cs="Arial"/>
        </w:rPr>
        <w:t>necessitat</w:t>
      </w:r>
      <w:r w:rsidR="00BC2AC3">
        <w:rPr>
          <w:rFonts w:cs="Arial"/>
        </w:rPr>
        <w:t>ed</w:t>
      </w:r>
      <w:r w:rsidRPr="00421C41">
        <w:rPr>
          <w:rFonts w:cs="Arial"/>
        </w:rPr>
        <w:t xml:space="preserve"> further change. Overall, converged legislative frameworks represent</w:t>
      </w:r>
      <w:r w:rsidR="00560C74">
        <w:rPr>
          <w:rFonts w:cs="Arial"/>
        </w:rPr>
        <w:t>ed</w:t>
      </w:r>
      <w:r w:rsidRPr="00421C41">
        <w:rPr>
          <w:rFonts w:cs="Arial"/>
        </w:rPr>
        <w:t xml:space="preserve"> an evolutionary approach to regulating for convergence</w:t>
      </w:r>
      <w:r>
        <w:rPr>
          <w:rFonts w:cs="Arial"/>
        </w:rPr>
        <w:t>.</w:t>
      </w:r>
    </w:p>
    <w:p w14:paraId="2C1A1548" w14:textId="77777777" w:rsidR="001B74EA" w:rsidRDefault="001B2DE2" w:rsidP="001B74EA">
      <w:pPr>
        <w:pStyle w:val="ListBullet"/>
        <w:rPr>
          <w:lang w:val="en-US"/>
        </w:rPr>
      </w:pPr>
      <w:hyperlink r:id="rId146" w:history="1">
        <w:r w:rsidR="0066567B" w:rsidRPr="0066567B">
          <w:rPr>
            <w:rStyle w:val="Hyperlink"/>
            <w:b/>
            <w:i/>
            <w:lang w:val="en-US"/>
          </w:rPr>
          <w:t>Cross-border regulatory strategies</w:t>
        </w:r>
      </w:hyperlink>
      <w:r w:rsidR="0066567B">
        <w:rPr>
          <w:b/>
          <w:i/>
          <w:lang w:val="en-US"/>
        </w:rPr>
        <w:t xml:space="preserve"> </w:t>
      </w:r>
      <w:r w:rsidR="00860E16">
        <w:rPr>
          <w:lang w:val="en-US"/>
        </w:rPr>
        <w:t>(</w:t>
      </w:r>
      <w:r w:rsidR="00530E27" w:rsidRPr="007B000A">
        <w:rPr>
          <w:lang w:val="en-US"/>
        </w:rPr>
        <w:t>Oct</w:t>
      </w:r>
      <w:r w:rsidR="0066567B">
        <w:rPr>
          <w:lang w:val="en-US"/>
        </w:rPr>
        <w:t>ober</w:t>
      </w:r>
      <w:r w:rsidR="00530E27" w:rsidRPr="007B000A">
        <w:rPr>
          <w:lang w:val="en-US"/>
        </w:rPr>
        <w:t xml:space="preserve"> 2013</w:t>
      </w:r>
      <w:r w:rsidR="00860E16">
        <w:rPr>
          <w:lang w:val="en-US"/>
        </w:rPr>
        <w:t>)</w:t>
      </w:r>
    </w:p>
    <w:p w14:paraId="7E92A35D" w14:textId="1B19609B" w:rsidR="00C416F5" w:rsidRDefault="00841513" w:rsidP="00F21DAB">
      <w:pPr>
        <w:pStyle w:val="ListBullet"/>
        <w:numPr>
          <w:ilvl w:val="0"/>
          <w:numId w:val="0"/>
        </w:numPr>
        <w:ind w:left="284"/>
        <w:rPr>
          <w:highlight w:val="cyan"/>
          <w:lang w:val="en-US"/>
        </w:rPr>
      </w:pPr>
      <w:r w:rsidRPr="00B658D2">
        <w:rPr>
          <w:rStyle w:val="subtitles1"/>
          <w:rFonts w:ascii="Arial" w:hAnsi="Arial" w:cs="Arial"/>
          <w:b w:val="0"/>
          <w:color w:val="auto"/>
          <w:sz w:val="20"/>
          <w:szCs w:val="20"/>
        </w:rPr>
        <w:t>I</w:t>
      </w:r>
      <w:r w:rsidRPr="00B658D2">
        <w:rPr>
          <w:rFonts w:cs="Arial"/>
          <w:szCs w:val="20"/>
        </w:rPr>
        <w:t>ncreasingly, the cross-border natu</w:t>
      </w:r>
      <w:r w:rsidR="00560C74" w:rsidRPr="00B658D2">
        <w:rPr>
          <w:rFonts w:cs="Arial"/>
          <w:szCs w:val="20"/>
        </w:rPr>
        <w:t xml:space="preserve">re of online activities </w:t>
      </w:r>
      <w:r w:rsidR="0066567B">
        <w:rPr>
          <w:rFonts w:cs="Arial"/>
          <w:szCs w:val="20"/>
        </w:rPr>
        <w:t xml:space="preserve">has </w:t>
      </w:r>
      <w:r w:rsidR="00560C74" w:rsidRPr="00B658D2">
        <w:rPr>
          <w:rFonts w:cs="Arial"/>
          <w:szCs w:val="20"/>
        </w:rPr>
        <w:t>required</w:t>
      </w:r>
      <w:r w:rsidRPr="00B658D2">
        <w:rPr>
          <w:rFonts w:cs="Arial"/>
          <w:szCs w:val="20"/>
        </w:rPr>
        <w:t xml:space="preserve"> that the regulatory tools in place at the national level be linked to multi-</w:t>
      </w:r>
      <w:r w:rsidRPr="00374BDC">
        <w:t>level</w:t>
      </w:r>
      <w:r w:rsidRPr="00B658D2">
        <w:rPr>
          <w:rFonts w:cs="Arial"/>
          <w:szCs w:val="20"/>
        </w:rPr>
        <w:t xml:space="preserve">, international regulatory strategies. </w:t>
      </w:r>
      <w:r w:rsidR="00F27328">
        <w:rPr>
          <w:rFonts w:cs="Arial"/>
          <w:szCs w:val="20"/>
        </w:rPr>
        <w:t xml:space="preserve">This paper examined the effectiveness of </w:t>
      </w:r>
      <w:r w:rsidR="00727B48">
        <w:rPr>
          <w:rFonts w:cs="Arial"/>
          <w:szCs w:val="20"/>
        </w:rPr>
        <w:t>compliance, enforcement and education tools in a global online environment.</w:t>
      </w:r>
    </w:p>
    <w:p w14:paraId="5A92111B" w14:textId="77777777" w:rsidR="00C416F5" w:rsidRPr="00C416F5" w:rsidRDefault="00C416F5" w:rsidP="00C416F5">
      <w:pPr>
        <w:pStyle w:val="Heading1"/>
        <w:rPr>
          <w:lang w:val="en-US"/>
        </w:rPr>
      </w:pPr>
      <w:bookmarkStart w:id="20" w:name="_Toc415665923"/>
      <w:r w:rsidRPr="00C416F5">
        <w:rPr>
          <w:lang w:val="en-US"/>
        </w:rPr>
        <w:lastRenderedPageBreak/>
        <w:t>Conclusion</w:t>
      </w:r>
      <w:bookmarkEnd w:id="20"/>
    </w:p>
    <w:bookmarkEnd w:id="4"/>
    <w:p w14:paraId="733F9539" w14:textId="488CB4FC" w:rsidR="00330E3F" w:rsidRDefault="00330E3F" w:rsidP="00955F30">
      <w:pPr>
        <w:rPr>
          <w:lang w:val="en-US"/>
        </w:rPr>
      </w:pPr>
      <w:r w:rsidRPr="00330E3F">
        <w:t xml:space="preserve">The ACMA was created in 2005 to be a ‘converged’ regulator, </w:t>
      </w:r>
      <w:r w:rsidR="00955F30">
        <w:t>though d</w:t>
      </w:r>
      <w:r w:rsidRPr="00330E3F">
        <w:rPr>
          <w:lang w:val="en-US"/>
        </w:rPr>
        <w:t>igital technologies and the increased convergence of content and carriage were at that time still relatively new</w:t>
      </w:r>
      <w:r w:rsidR="006C5140">
        <w:rPr>
          <w:lang w:val="en-US"/>
        </w:rPr>
        <w:t xml:space="preserve">. </w:t>
      </w:r>
      <w:r w:rsidR="00955F30">
        <w:rPr>
          <w:lang w:val="en-US"/>
        </w:rPr>
        <w:t>Sub</w:t>
      </w:r>
      <w:r w:rsidRPr="00330E3F">
        <w:rPr>
          <w:lang w:val="en-US"/>
        </w:rPr>
        <w:t>sequent changes in platforms, applications, business models, value chains and forms of social interaction have tested existing legislation and regulatory constructs ever since.</w:t>
      </w:r>
    </w:p>
    <w:p w14:paraId="694C96B4" w14:textId="77777777" w:rsidR="00330E3F" w:rsidRPr="00330E3F" w:rsidRDefault="00330E3F" w:rsidP="00330E3F">
      <w:pPr>
        <w:rPr>
          <w:lang w:val="en-US"/>
        </w:rPr>
      </w:pPr>
    </w:p>
    <w:p w14:paraId="3A3E5FEB" w14:textId="77777777" w:rsidR="00330E3F" w:rsidRDefault="00330E3F" w:rsidP="00330E3F">
      <w:pPr>
        <w:rPr>
          <w:lang w:val="en-US"/>
        </w:rPr>
      </w:pPr>
      <w:r w:rsidRPr="00330E3F">
        <w:rPr>
          <w:lang w:val="en-US"/>
        </w:rPr>
        <w:t xml:space="preserve">As </w:t>
      </w:r>
      <w:r w:rsidR="009A18B9">
        <w:rPr>
          <w:lang w:val="en-US"/>
        </w:rPr>
        <w:t xml:space="preserve">part of an </w:t>
      </w:r>
      <w:r w:rsidRPr="00330E3F">
        <w:rPr>
          <w:lang w:val="en-US"/>
        </w:rPr>
        <w:t>evidence</w:t>
      </w:r>
      <w:r w:rsidR="006372FE">
        <w:rPr>
          <w:lang w:val="en-US"/>
        </w:rPr>
        <w:t>-</w:t>
      </w:r>
      <w:r w:rsidRPr="00330E3F">
        <w:rPr>
          <w:lang w:val="en-US"/>
        </w:rPr>
        <w:t xml:space="preserve">informed </w:t>
      </w:r>
      <w:r w:rsidR="009A18B9">
        <w:rPr>
          <w:lang w:val="en-US"/>
        </w:rPr>
        <w:t xml:space="preserve">practice, </w:t>
      </w:r>
      <w:r>
        <w:rPr>
          <w:lang w:val="en-US"/>
        </w:rPr>
        <w:t>the ACMA</w:t>
      </w:r>
      <w:r w:rsidRPr="00330E3F">
        <w:rPr>
          <w:lang w:val="en-US"/>
        </w:rPr>
        <w:t xml:space="preserve"> set about the task of analysing the effects of the changing environment on the regulatory framework. As a result, in August 2011 the ACMA published a research paper titled </w:t>
      </w:r>
      <w:r w:rsidRPr="00ED4857">
        <w:rPr>
          <w:i/>
          <w:lang w:val="en-US"/>
        </w:rPr>
        <w:t xml:space="preserve">Broken </w:t>
      </w:r>
      <w:r w:rsidR="006372FE">
        <w:rPr>
          <w:i/>
          <w:lang w:val="en-US"/>
        </w:rPr>
        <w:t>c</w:t>
      </w:r>
      <w:r w:rsidRPr="00ED4857">
        <w:rPr>
          <w:i/>
          <w:lang w:val="en-US"/>
        </w:rPr>
        <w:t>oncepts</w:t>
      </w:r>
      <w:r w:rsidR="006372FE">
        <w:rPr>
          <w:i/>
          <w:lang w:val="en-US"/>
        </w:rPr>
        <w:t>—t</w:t>
      </w:r>
      <w:r w:rsidRPr="00ED4857">
        <w:rPr>
          <w:i/>
          <w:lang w:val="en-US"/>
        </w:rPr>
        <w:t>he Australian communications legislative landscape</w:t>
      </w:r>
      <w:r w:rsidRPr="00330E3F">
        <w:rPr>
          <w:lang w:val="en-US"/>
        </w:rPr>
        <w:t xml:space="preserve">. This research (updated in 2013) </w:t>
      </w:r>
      <w:r w:rsidR="009A18B9">
        <w:rPr>
          <w:lang w:val="en-US"/>
        </w:rPr>
        <w:t>looked at</w:t>
      </w:r>
      <w:r w:rsidRPr="00330E3F">
        <w:rPr>
          <w:lang w:val="en-US"/>
        </w:rPr>
        <w:t xml:space="preserve"> 55 legislative concepts that formed the building blocks of the then current communications and media regulatory arrangements</w:t>
      </w:r>
      <w:r w:rsidR="006372FE">
        <w:rPr>
          <w:lang w:val="en-US"/>
        </w:rPr>
        <w:t>,</w:t>
      </w:r>
      <w:r w:rsidRPr="00330E3F">
        <w:rPr>
          <w:lang w:val="en-US"/>
        </w:rPr>
        <w:t xml:space="preserve"> and found that the majority were either ‘broken’ or under significant strain from the effects of convergence.</w:t>
      </w:r>
    </w:p>
    <w:p w14:paraId="05F27CC3" w14:textId="77777777" w:rsidR="00330E3F" w:rsidRPr="00330E3F" w:rsidRDefault="00330E3F" w:rsidP="00330E3F">
      <w:pPr>
        <w:rPr>
          <w:lang w:val="en-US"/>
        </w:rPr>
      </w:pPr>
      <w:r w:rsidRPr="00330E3F">
        <w:rPr>
          <w:lang w:val="en-US"/>
        </w:rPr>
        <w:t xml:space="preserve"> </w:t>
      </w:r>
    </w:p>
    <w:p w14:paraId="42A8F5C5" w14:textId="77777777" w:rsidR="00330E3F" w:rsidRDefault="00330E3F" w:rsidP="00330E3F">
      <w:pPr>
        <w:rPr>
          <w:lang w:val="en-US"/>
        </w:rPr>
      </w:pPr>
      <w:r w:rsidRPr="00330E3F">
        <w:rPr>
          <w:lang w:val="en-US"/>
        </w:rPr>
        <w:t xml:space="preserve">In November 2011, </w:t>
      </w:r>
      <w:r w:rsidR="006372FE">
        <w:rPr>
          <w:lang w:val="en-US"/>
        </w:rPr>
        <w:t>the ACMA</w:t>
      </w:r>
      <w:r w:rsidRPr="00330E3F">
        <w:rPr>
          <w:lang w:val="en-US"/>
        </w:rPr>
        <w:t xml:space="preserve"> released the companion paper to </w:t>
      </w:r>
      <w:r w:rsidRPr="00ED4857">
        <w:rPr>
          <w:i/>
          <w:lang w:val="en-US"/>
        </w:rPr>
        <w:t xml:space="preserve">Broken </w:t>
      </w:r>
      <w:r w:rsidR="006372FE">
        <w:rPr>
          <w:i/>
          <w:lang w:val="en-US"/>
        </w:rPr>
        <w:t>c</w:t>
      </w:r>
      <w:r w:rsidRPr="00ED4857">
        <w:rPr>
          <w:i/>
          <w:lang w:val="en-US"/>
        </w:rPr>
        <w:t>oncepts</w:t>
      </w:r>
      <w:r w:rsidRPr="00330E3F">
        <w:rPr>
          <w:lang w:val="en-US"/>
        </w:rPr>
        <w:t xml:space="preserve">, called </w:t>
      </w:r>
      <w:r w:rsidRPr="00ED4857">
        <w:rPr>
          <w:i/>
          <w:lang w:val="en-US"/>
        </w:rPr>
        <w:t xml:space="preserve">Enduring </w:t>
      </w:r>
      <w:r w:rsidR="006372FE">
        <w:rPr>
          <w:i/>
          <w:lang w:val="en-US"/>
        </w:rPr>
        <w:t>c</w:t>
      </w:r>
      <w:r w:rsidRPr="00ED4857">
        <w:rPr>
          <w:i/>
          <w:lang w:val="en-US"/>
        </w:rPr>
        <w:t>oncepts</w:t>
      </w:r>
      <w:r w:rsidR="006372FE">
        <w:rPr>
          <w:i/>
          <w:lang w:val="en-US"/>
        </w:rPr>
        <w:t>—c</w:t>
      </w:r>
      <w:r w:rsidRPr="00ED4857">
        <w:rPr>
          <w:i/>
          <w:lang w:val="en-US"/>
        </w:rPr>
        <w:t>ommunications and media in Australia</w:t>
      </w:r>
      <w:r w:rsidR="00D110D3">
        <w:rPr>
          <w:lang w:val="en-US"/>
        </w:rPr>
        <w:t>,</w:t>
      </w:r>
      <w:r w:rsidRPr="00330E3F">
        <w:rPr>
          <w:lang w:val="en-US"/>
        </w:rPr>
        <w:t xml:space="preserve"> which considered the public interest outcomes relevant to informing and shaping any necessary regulatory </w:t>
      </w:r>
      <w:r w:rsidR="009A18B9">
        <w:rPr>
          <w:lang w:val="en-US"/>
        </w:rPr>
        <w:t xml:space="preserve">or non-regulatory </w:t>
      </w:r>
      <w:r w:rsidRPr="00330E3F">
        <w:rPr>
          <w:lang w:val="en-US"/>
        </w:rPr>
        <w:t xml:space="preserve">intervention in </w:t>
      </w:r>
      <w:r w:rsidR="009A18B9">
        <w:rPr>
          <w:lang w:val="en-US"/>
        </w:rPr>
        <w:t>the converging c</w:t>
      </w:r>
      <w:r w:rsidRPr="00330E3F">
        <w:rPr>
          <w:lang w:val="en-US"/>
        </w:rPr>
        <w:t xml:space="preserve">ommunications and media </w:t>
      </w:r>
      <w:r w:rsidR="009A18B9">
        <w:rPr>
          <w:lang w:val="en-US"/>
        </w:rPr>
        <w:t>environment</w:t>
      </w:r>
      <w:r w:rsidRPr="00330E3F">
        <w:rPr>
          <w:lang w:val="en-US"/>
        </w:rPr>
        <w:t>.</w:t>
      </w:r>
    </w:p>
    <w:p w14:paraId="66E9517E" w14:textId="77777777" w:rsidR="00330E3F" w:rsidRPr="00330E3F" w:rsidRDefault="00330E3F" w:rsidP="00330E3F">
      <w:pPr>
        <w:rPr>
          <w:lang w:val="en-US"/>
        </w:rPr>
      </w:pPr>
    </w:p>
    <w:p w14:paraId="1FE84131" w14:textId="77777777" w:rsidR="00330E3F" w:rsidRDefault="00330E3F" w:rsidP="00330E3F">
      <w:pPr>
        <w:rPr>
          <w:lang w:val="en-US"/>
        </w:rPr>
      </w:pPr>
      <w:r w:rsidRPr="00330E3F">
        <w:rPr>
          <w:lang w:val="en-US"/>
        </w:rPr>
        <w:t>In June 2013</w:t>
      </w:r>
      <w:r w:rsidR="00D110D3">
        <w:rPr>
          <w:lang w:val="en-US"/>
        </w:rPr>
        <w:t>,</w:t>
      </w:r>
      <w:r w:rsidRPr="00330E3F">
        <w:rPr>
          <w:lang w:val="en-US"/>
        </w:rPr>
        <w:t xml:space="preserve"> the third paper in this series</w:t>
      </w:r>
      <w:r>
        <w:rPr>
          <w:lang w:val="en-US"/>
        </w:rPr>
        <w:t xml:space="preserve"> was </w:t>
      </w:r>
      <w:r w:rsidRPr="00330E3F">
        <w:rPr>
          <w:lang w:val="en-US"/>
        </w:rPr>
        <w:t xml:space="preserve">released, titled </w:t>
      </w:r>
      <w:r w:rsidRPr="00FC7074">
        <w:rPr>
          <w:i/>
          <w:lang w:val="en-US"/>
        </w:rPr>
        <w:t>Connected citizens</w:t>
      </w:r>
      <w:r w:rsidR="00FC7074" w:rsidRPr="00FC7074">
        <w:rPr>
          <w:i/>
          <w:lang w:val="en-US"/>
        </w:rPr>
        <w:t>—</w:t>
      </w:r>
      <w:r w:rsidR="006372FE">
        <w:rPr>
          <w:i/>
          <w:lang w:val="en-US"/>
        </w:rPr>
        <w:br/>
        <w:t>a</w:t>
      </w:r>
      <w:r w:rsidRPr="00FC7074">
        <w:rPr>
          <w:i/>
          <w:lang w:val="en-US"/>
        </w:rPr>
        <w:t xml:space="preserve"> regulatory strategy for the networked society and information economy</w:t>
      </w:r>
      <w:r w:rsidRPr="00FC7074">
        <w:rPr>
          <w:lang w:val="en-US"/>
        </w:rPr>
        <w:t>.</w:t>
      </w:r>
      <w:r w:rsidRPr="00330E3F">
        <w:rPr>
          <w:lang w:val="en-US"/>
        </w:rPr>
        <w:t xml:space="preserve"> This paper built on the previous two papers </w:t>
      </w:r>
      <w:r w:rsidR="009A18B9">
        <w:rPr>
          <w:lang w:val="en-US"/>
        </w:rPr>
        <w:t xml:space="preserve">and outlined </w:t>
      </w:r>
      <w:r w:rsidRPr="00330E3F">
        <w:rPr>
          <w:lang w:val="en-US"/>
        </w:rPr>
        <w:t>a strategy for rebalancing regulatory practice to address enduring matters of public interest</w:t>
      </w:r>
      <w:r w:rsidR="009A18B9">
        <w:rPr>
          <w:lang w:val="en-US"/>
        </w:rPr>
        <w:t xml:space="preserve"> and s</w:t>
      </w:r>
      <w:r w:rsidRPr="00330E3F">
        <w:rPr>
          <w:lang w:val="en-US"/>
        </w:rPr>
        <w:t>olv</w:t>
      </w:r>
      <w:r w:rsidR="009A18B9">
        <w:rPr>
          <w:lang w:val="en-US"/>
        </w:rPr>
        <w:t xml:space="preserve">e </w:t>
      </w:r>
      <w:r w:rsidRPr="00330E3F">
        <w:rPr>
          <w:lang w:val="en-US"/>
        </w:rPr>
        <w:t xml:space="preserve">contemporary issues. </w:t>
      </w:r>
    </w:p>
    <w:p w14:paraId="2C19B64A" w14:textId="77777777" w:rsidR="00330E3F" w:rsidRDefault="00330E3F" w:rsidP="00330E3F">
      <w:pPr>
        <w:rPr>
          <w:lang w:val="en-US"/>
        </w:rPr>
      </w:pPr>
    </w:p>
    <w:p w14:paraId="71730547" w14:textId="072D380B" w:rsidR="00330E3F" w:rsidRDefault="00955F30" w:rsidP="00ED4857">
      <w:pPr>
        <w:spacing w:after="80"/>
        <w:rPr>
          <w:lang w:val="en-US"/>
        </w:rPr>
      </w:pPr>
      <w:r>
        <w:rPr>
          <w:lang w:val="en-US"/>
        </w:rPr>
        <w:t>A</w:t>
      </w:r>
      <w:r w:rsidR="00330E3F">
        <w:rPr>
          <w:lang w:val="en-US"/>
        </w:rPr>
        <w:t xml:space="preserve">s discussed in this paper, </w:t>
      </w:r>
      <w:r>
        <w:rPr>
          <w:lang w:val="en-US"/>
        </w:rPr>
        <w:t>these pieces of work analyse</w:t>
      </w:r>
      <w:r w:rsidR="00330E3F">
        <w:rPr>
          <w:lang w:val="en-US"/>
        </w:rPr>
        <w:t xml:space="preserve"> the essential architecture </w:t>
      </w:r>
      <w:r w:rsidR="006372FE">
        <w:rPr>
          <w:lang w:val="en-US"/>
        </w:rPr>
        <w:t xml:space="preserve">that </w:t>
      </w:r>
      <w:r w:rsidR="00330E3F">
        <w:rPr>
          <w:lang w:val="en-US"/>
        </w:rPr>
        <w:t>links the other research pieces</w:t>
      </w:r>
      <w:r w:rsidR="009A18B9">
        <w:rPr>
          <w:lang w:val="en-US"/>
        </w:rPr>
        <w:t xml:space="preserve">, as part of the ACMA’s approach </w:t>
      </w:r>
      <w:r w:rsidR="00330E3F">
        <w:rPr>
          <w:lang w:val="en-US"/>
        </w:rPr>
        <w:t xml:space="preserve">to assist </w:t>
      </w:r>
      <w:r w:rsidR="009A18B9">
        <w:rPr>
          <w:lang w:val="en-US"/>
        </w:rPr>
        <w:t xml:space="preserve">and inform </w:t>
      </w:r>
      <w:r w:rsidR="00330E3F">
        <w:rPr>
          <w:lang w:val="en-US"/>
        </w:rPr>
        <w:t>all stakeholders</w:t>
      </w:r>
      <w:r w:rsidR="003C1621">
        <w:rPr>
          <w:lang w:val="en-US"/>
        </w:rPr>
        <w:t xml:space="preserve"> to</w:t>
      </w:r>
      <w:r w:rsidR="00330E3F">
        <w:rPr>
          <w:lang w:val="en-US"/>
        </w:rPr>
        <w:t>:</w:t>
      </w:r>
    </w:p>
    <w:p w14:paraId="649E712C" w14:textId="77777777" w:rsidR="00330E3F" w:rsidRPr="00330E3F" w:rsidRDefault="00330E3F" w:rsidP="003B4658">
      <w:pPr>
        <w:pStyle w:val="ListBullet"/>
        <w:rPr>
          <w:lang w:val="en-US"/>
        </w:rPr>
      </w:pPr>
      <w:r w:rsidRPr="00330E3F">
        <w:rPr>
          <w:lang w:val="en-US"/>
        </w:rPr>
        <w:t xml:space="preserve">understand the pressures for change </w:t>
      </w:r>
      <w:r w:rsidR="009A18B9">
        <w:rPr>
          <w:lang w:val="en-US"/>
        </w:rPr>
        <w:t>in the media and communications environment</w:t>
      </w:r>
    </w:p>
    <w:p w14:paraId="2D6892E8" w14:textId="10921FCC" w:rsidR="00330E3F" w:rsidRPr="00330E3F" w:rsidRDefault="00330E3F" w:rsidP="003B4658">
      <w:pPr>
        <w:pStyle w:val="ListBullet"/>
        <w:rPr>
          <w:lang w:val="en-US"/>
        </w:rPr>
      </w:pPr>
      <w:r w:rsidRPr="00330E3F">
        <w:rPr>
          <w:lang w:val="en-US"/>
        </w:rPr>
        <w:t xml:space="preserve">formulate a vision </w:t>
      </w:r>
      <w:r w:rsidR="00B972C4">
        <w:rPr>
          <w:lang w:val="en-US"/>
        </w:rPr>
        <w:t xml:space="preserve">for </w:t>
      </w:r>
      <w:r w:rsidR="009A18B9">
        <w:rPr>
          <w:lang w:val="en-US"/>
        </w:rPr>
        <w:t xml:space="preserve">making </w:t>
      </w:r>
      <w:r w:rsidRPr="00330E3F">
        <w:rPr>
          <w:lang w:val="en-US"/>
        </w:rPr>
        <w:t>sense of the</w:t>
      </w:r>
      <w:r w:rsidR="009A18B9">
        <w:rPr>
          <w:lang w:val="en-US"/>
        </w:rPr>
        <w:t>se</w:t>
      </w:r>
      <w:r w:rsidRPr="00330E3F">
        <w:rPr>
          <w:lang w:val="en-US"/>
        </w:rPr>
        <w:t xml:space="preserve"> changes </w:t>
      </w:r>
    </w:p>
    <w:p w14:paraId="1FD893AB" w14:textId="473E1D33" w:rsidR="00330E3F" w:rsidRPr="00330E3F" w:rsidRDefault="00330E3F" w:rsidP="003B4658">
      <w:pPr>
        <w:pStyle w:val="ListBullet"/>
        <w:rPr>
          <w:lang w:val="en-US"/>
        </w:rPr>
      </w:pPr>
      <w:r w:rsidRPr="00330E3F">
        <w:rPr>
          <w:lang w:val="en-US"/>
        </w:rPr>
        <w:t xml:space="preserve">build capacity for </w:t>
      </w:r>
      <w:r w:rsidR="00955F30">
        <w:rPr>
          <w:lang w:val="en-US"/>
        </w:rPr>
        <w:t>consumers, citizens and industry</w:t>
      </w:r>
      <w:r w:rsidRPr="00330E3F">
        <w:rPr>
          <w:lang w:val="en-US"/>
        </w:rPr>
        <w:t xml:space="preserve"> to </w:t>
      </w:r>
      <w:r w:rsidR="00B972C4">
        <w:rPr>
          <w:lang w:val="en-US"/>
        </w:rPr>
        <w:t>engage effectively with digital communicati</w:t>
      </w:r>
      <w:r w:rsidR="0021658B">
        <w:rPr>
          <w:lang w:val="en-US"/>
        </w:rPr>
        <w:t>ons and media</w:t>
      </w:r>
      <w:bookmarkStart w:id="21" w:name="_GoBack"/>
      <w:bookmarkEnd w:id="21"/>
    </w:p>
    <w:p w14:paraId="52A5C23D" w14:textId="5D4D41A9" w:rsidR="00330E3F" w:rsidRPr="00330E3F" w:rsidRDefault="00330E3F" w:rsidP="00ED4857">
      <w:pPr>
        <w:pStyle w:val="ListBullet"/>
        <w:spacing w:after="240"/>
        <w:rPr>
          <w:lang w:val="en-US"/>
        </w:rPr>
      </w:pPr>
      <w:r w:rsidRPr="00330E3F">
        <w:rPr>
          <w:lang w:val="en-US"/>
        </w:rPr>
        <w:t>adapt regulat</w:t>
      </w:r>
      <w:r w:rsidR="009A18B9">
        <w:rPr>
          <w:lang w:val="en-US"/>
        </w:rPr>
        <w:t>ion</w:t>
      </w:r>
      <w:r w:rsidR="00955F30">
        <w:rPr>
          <w:lang w:val="en-US"/>
        </w:rPr>
        <w:t xml:space="preserve"> and</w:t>
      </w:r>
      <w:r w:rsidR="009A18B9">
        <w:rPr>
          <w:lang w:val="en-US"/>
        </w:rPr>
        <w:t xml:space="preserve"> non-regulatory practices to facilitate each of </w:t>
      </w:r>
      <w:r w:rsidRPr="00330E3F">
        <w:rPr>
          <w:lang w:val="en-US"/>
        </w:rPr>
        <w:t>these elements.</w:t>
      </w:r>
    </w:p>
    <w:p w14:paraId="3C198410" w14:textId="59080AFA" w:rsidR="00330E3F" w:rsidRPr="005D7A60" w:rsidRDefault="003B4658" w:rsidP="00330E3F">
      <w:pPr>
        <w:rPr>
          <w:lang w:val="en-US"/>
        </w:rPr>
      </w:pPr>
      <w:r>
        <w:rPr>
          <w:lang w:val="en-US"/>
        </w:rPr>
        <w:t xml:space="preserve">In this context, </w:t>
      </w:r>
      <w:r w:rsidR="00955F30">
        <w:rPr>
          <w:lang w:val="en-US"/>
        </w:rPr>
        <w:t xml:space="preserve">the ACMA’s </w:t>
      </w:r>
      <w:r>
        <w:rPr>
          <w:lang w:val="en-US"/>
        </w:rPr>
        <w:t>approach to evidence</w:t>
      </w:r>
      <w:r w:rsidR="006372FE">
        <w:rPr>
          <w:lang w:val="en-US"/>
        </w:rPr>
        <w:t>-</w:t>
      </w:r>
      <w:r>
        <w:rPr>
          <w:lang w:val="en-US"/>
        </w:rPr>
        <w:t xml:space="preserve">gathering and decision-making </w:t>
      </w:r>
      <w:r w:rsidR="009A18B9">
        <w:rPr>
          <w:lang w:val="en-US"/>
        </w:rPr>
        <w:t xml:space="preserve">has </w:t>
      </w:r>
      <w:r w:rsidR="00B972C4">
        <w:rPr>
          <w:lang w:val="en-US"/>
        </w:rPr>
        <w:t>provided the ACMA with a deeper understanding of the changing benefits and ri</w:t>
      </w:r>
      <w:r w:rsidR="009F287C">
        <w:rPr>
          <w:lang w:val="en-US"/>
        </w:rPr>
        <w:t xml:space="preserve">sks for industry and consumers arising from communications and media developments, and it has informed the development of tailored interventions to support and facilitate changes in </w:t>
      </w:r>
      <w:r w:rsidR="00B972C4">
        <w:rPr>
          <w:lang w:val="en-US"/>
        </w:rPr>
        <w:t xml:space="preserve">the communications and media regulatory environment </w:t>
      </w:r>
      <w:r w:rsidR="003C1621">
        <w:rPr>
          <w:lang w:val="en-US"/>
        </w:rPr>
        <w:t>that</w:t>
      </w:r>
      <w:r>
        <w:rPr>
          <w:lang w:val="en-US"/>
        </w:rPr>
        <w:t xml:space="preserve"> benefit the Australian public.</w:t>
      </w:r>
    </w:p>
    <w:p w14:paraId="39EC34DA" w14:textId="09D8B6B8" w:rsidR="005D7A60" w:rsidRPr="003B4658" w:rsidRDefault="005D7A60" w:rsidP="003B4658">
      <w:pPr>
        <w:rPr>
          <w:lang w:val="en-US"/>
        </w:rPr>
      </w:pPr>
    </w:p>
    <w:sectPr w:rsidR="005D7A60" w:rsidRPr="003B4658" w:rsidSect="00374BDC">
      <w:headerReference w:type="even" r:id="rId147"/>
      <w:headerReference w:type="default" r:id="rId148"/>
      <w:footerReference w:type="even" r:id="rId149"/>
      <w:footerReference w:type="default" r:id="rId150"/>
      <w:pgSz w:w="11906" w:h="16838" w:code="9"/>
      <w:pgMar w:top="1701"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A69ACA" w14:textId="77777777" w:rsidR="005F7DDF" w:rsidRDefault="005F7DDF">
      <w:r>
        <w:separator/>
      </w:r>
    </w:p>
  </w:endnote>
  <w:endnote w:type="continuationSeparator" w:id="0">
    <w:p w14:paraId="2AB4A888" w14:textId="77777777" w:rsidR="005F7DDF" w:rsidRDefault="005F7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Med">
    <w:panose1 w:val="020B0604020202020204"/>
    <w:charset w:val="00"/>
    <w:family w:val="swiss"/>
    <w:notTrueType/>
    <w:pitch w:val="variable"/>
    <w:sig w:usb0="800000AF" w:usb1="4000204A"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HelveticaNeueLT Std">
    <w:panose1 w:val="020B0604020202020204"/>
    <w:charset w:val="00"/>
    <w:family w:val="swiss"/>
    <w:notTrueType/>
    <w:pitch w:val="variable"/>
    <w:sig w:usb0="800000AF" w:usb1="4000204A" w:usb2="00000000" w:usb3="00000000" w:csb0="00000001" w:csb1="00000000"/>
  </w:font>
  <w:font w:name="Helvetica Neue LT Std">
    <w:altName w:val="Helvetica Neue LT St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78599A" w14:textId="77777777" w:rsidR="00AC6739" w:rsidRDefault="00AC673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F8CBCF" w14:textId="77777777" w:rsidR="005F7DDF" w:rsidRDefault="005F7DDF">
    <w:pPr>
      <w:pStyle w:val="Footer"/>
    </w:pPr>
    <w:r>
      <w:rPr>
        <w:noProof/>
      </w:rPr>
      <mc:AlternateContent>
        <mc:Choice Requires="wps">
          <w:drawing>
            <wp:anchor distT="0" distB="0" distL="114300" distR="114300" simplePos="0" relativeHeight="251659264" behindDoc="1" locked="1" layoutInCell="1" allowOverlap="1" wp14:anchorId="0B530DDE" wp14:editId="0C47BB2B">
              <wp:simplePos x="0" y="0"/>
              <wp:positionH relativeFrom="page">
                <wp:posOffset>726440</wp:posOffset>
              </wp:positionH>
              <wp:positionV relativeFrom="page">
                <wp:posOffset>10193020</wp:posOffset>
              </wp:positionV>
              <wp:extent cx="3504565" cy="184150"/>
              <wp:effectExtent l="0" t="0" r="635" b="635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974153"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pc40AAACa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02156A" w14:textId="77777777" w:rsidR="00AC6739" w:rsidRDefault="00AC673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E4C838" w14:textId="77777777" w:rsidR="005F7DDF" w:rsidRDefault="005F7DD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5F7DDF" w:rsidRPr="00915B1C" w14:paraId="4B3E0428" w14:textId="77777777" w:rsidTr="002E4DDC">
      <w:tc>
        <w:tcPr>
          <w:tcW w:w="6352" w:type="dxa"/>
          <w:shd w:val="clear" w:color="auto" w:fill="auto"/>
        </w:tcPr>
        <w:p w14:paraId="08FD5718" w14:textId="77777777" w:rsidR="005F7DDF" w:rsidRPr="00915B1C" w:rsidRDefault="005F7DDF" w:rsidP="00915B1C">
          <w:pPr>
            <w:pStyle w:val="Footer"/>
            <w:ind w:right="28"/>
            <w:jc w:val="right"/>
            <w:rPr>
              <w:sz w:val="2"/>
              <w:szCs w:val="2"/>
            </w:rPr>
          </w:pPr>
        </w:p>
      </w:tc>
      <w:tc>
        <w:tcPr>
          <w:tcW w:w="1332" w:type="dxa"/>
          <w:tcBorders>
            <w:top w:val="single" w:sz="2" w:space="0" w:color="505050"/>
          </w:tcBorders>
          <w:shd w:val="clear" w:color="auto" w:fill="auto"/>
        </w:tcPr>
        <w:p w14:paraId="7A02DA27" w14:textId="77777777" w:rsidR="005F7DDF" w:rsidRPr="00915B1C" w:rsidRDefault="005F7DDF" w:rsidP="00915B1C">
          <w:pPr>
            <w:pStyle w:val="Footer"/>
            <w:ind w:right="28"/>
            <w:jc w:val="right"/>
            <w:rPr>
              <w:sz w:val="2"/>
              <w:szCs w:val="2"/>
            </w:rPr>
          </w:pPr>
        </w:p>
      </w:tc>
      <w:tc>
        <w:tcPr>
          <w:tcW w:w="396" w:type="dxa"/>
          <w:shd w:val="clear" w:color="auto" w:fill="auto"/>
        </w:tcPr>
        <w:p w14:paraId="5A781156" w14:textId="77777777" w:rsidR="005F7DDF" w:rsidRPr="00915B1C" w:rsidRDefault="005F7DDF" w:rsidP="00332011">
          <w:pPr>
            <w:pStyle w:val="Footer"/>
            <w:rPr>
              <w:sz w:val="2"/>
              <w:szCs w:val="2"/>
            </w:rPr>
          </w:pPr>
        </w:p>
      </w:tc>
    </w:tr>
    <w:tr w:rsidR="005F7DDF" w:rsidRPr="002E4DDC" w14:paraId="144F3C93" w14:textId="77777777" w:rsidTr="00915B1C">
      <w:tc>
        <w:tcPr>
          <w:tcW w:w="7684" w:type="dxa"/>
          <w:gridSpan w:val="2"/>
          <w:shd w:val="clear" w:color="auto" w:fill="auto"/>
        </w:tcPr>
        <w:p w14:paraId="25324C4C" w14:textId="77777777" w:rsidR="005F7DDF" w:rsidRPr="002E4DDC" w:rsidRDefault="005F7DD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15A5CA51" w14:textId="77777777" w:rsidR="005F7DDF" w:rsidRPr="002E4DDC" w:rsidRDefault="005F7DDF" w:rsidP="00332011">
          <w:pPr>
            <w:pStyle w:val="Footer"/>
            <w:rPr>
              <w:color w:val="505050"/>
            </w:rPr>
          </w:pPr>
        </w:p>
      </w:tc>
    </w:tr>
  </w:tbl>
  <w:p w14:paraId="3ED3A141" w14:textId="77777777" w:rsidR="005F7DDF" w:rsidRDefault="005F7DD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5F7DDF" w:rsidRPr="00915B1C" w14:paraId="26DA187F" w14:textId="77777777" w:rsidTr="00B22EB2">
      <w:tc>
        <w:tcPr>
          <w:tcW w:w="1311" w:type="dxa"/>
          <w:tcBorders>
            <w:top w:val="single" w:sz="2" w:space="0" w:color="505050"/>
          </w:tcBorders>
          <w:shd w:val="clear" w:color="auto" w:fill="auto"/>
        </w:tcPr>
        <w:p w14:paraId="40D142BB" w14:textId="77777777" w:rsidR="005F7DDF" w:rsidRPr="00915B1C" w:rsidRDefault="005F7DDF" w:rsidP="00332011">
          <w:pPr>
            <w:pStyle w:val="Footer"/>
            <w:rPr>
              <w:sz w:val="2"/>
              <w:szCs w:val="2"/>
            </w:rPr>
          </w:pPr>
        </w:p>
      </w:tc>
      <w:tc>
        <w:tcPr>
          <w:tcW w:w="6352" w:type="dxa"/>
          <w:shd w:val="clear" w:color="auto" w:fill="auto"/>
        </w:tcPr>
        <w:p w14:paraId="36F9C3D2" w14:textId="77777777" w:rsidR="005F7DDF" w:rsidRPr="00915B1C" w:rsidRDefault="005F7DDF" w:rsidP="00332011">
          <w:pPr>
            <w:pStyle w:val="Footer"/>
            <w:rPr>
              <w:sz w:val="2"/>
              <w:szCs w:val="2"/>
            </w:rPr>
          </w:pPr>
        </w:p>
      </w:tc>
    </w:tr>
    <w:tr w:rsidR="005F7DDF" w:rsidRPr="002E4DDC" w14:paraId="1B0B610F" w14:textId="77777777" w:rsidTr="00B22EB2">
      <w:tc>
        <w:tcPr>
          <w:tcW w:w="7663" w:type="dxa"/>
          <w:gridSpan w:val="2"/>
          <w:shd w:val="clear" w:color="auto" w:fill="auto"/>
        </w:tcPr>
        <w:p w14:paraId="17EA8560" w14:textId="77777777" w:rsidR="005F7DDF" w:rsidRPr="002E4DDC" w:rsidRDefault="005F7DDF"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1E97443C" w14:textId="77777777" w:rsidR="005F7DDF" w:rsidRDefault="005F7DDF">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5F7DDF" w:rsidRPr="00915B1C" w14:paraId="1ADC3310" w14:textId="77777777" w:rsidTr="002E4DDC">
      <w:tc>
        <w:tcPr>
          <w:tcW w:w="6352" w:type="dxa"/>
          <w:shd w:val="clear" w:color="auto" w:fill="auto"/>
        </w:tcPr>
        <w:p w14:paraId="18483F54" w14:textId="77777777" w:rsidR="005F7DDF" w:rsidRPr="00915B1C" w:rsidRDefault="005F7DDF" w:rsidP="00915B1C">
          <w:pPr>
            <w:pStyle w:val="Footer"/>
            <w:ind w:right="28"/>
            <w:jc w:val="right"/>
            <w:rPr>
              <w:sz w:val="2"/>
              <w:szCs w:val="2"/>
            </w:rPr>
          </w:pPr>
        </w:p>
      </w:tc>
      <w:tc>
        <w:tcPr>
          <w:tcW w:w="1332" w:type="dxa"/>
          <w:tcBorders>
            <w:top w:val="single" w:sz="2" w:space="0" w:color="505050"/>
          </w:tcBorders>
          <w:shd w:val="clear" w:color="auto" w:fill="auto"/>
        </w:tcPr>
        <w:p w14:paraId="26B23A2E" w14:textId="77777777" w:rsidR="005F7DDF" w:rsidRPr="00915B1C" w:rsidRDefault="005F7DDF" w:rsidP="00915B1C">
          <w:pPr>
            <w:pStyle w:val="Footer"/>
            <w:ind w:right="28"/>
            <w:jc w:val="right"/>
            <w:rPr>
              <w:sz w:val="2"/>
              <w:szCs w:val="2"/>
            </w:rPr>
          </w:pPr>
        </w:p>
      </w:tc>
      <w:tc>
        <w:tcPr>
          <w:tcW w:w="396" w:type="dxa"/>
          <w:shd w:val="clear" w:color="auto" w:fill="auto"/>
        </w:tcPr>
        <w:p w14:paraId="1E6EC730" w14:textId="77777777" w:rsidR="005F7DDF" w:rsidRPr="00915B1C" w:rsidRDefault="005F7DDF" w:rsidP="00332011">
          <w:pPr>
            <w:pStyle w:val="Footer"/>
            <w:rPr>
              <w:sz w:val="2"/>
              <w:szCs w:val="2"/>
            </w:rPr>
          </w:pPr>
        </w:p>
      </w:tc>
    </w:tr>
    <w:tr w:rsidR="005F7DDF" w:rsidRPr="002E4DDC" w14:paraId="624C23AF" w14:textId="77777777" w:rsidTr="00915B1C">
      <w:tc>
        <w:tcPr>
          <w:tcW w:w="7684" w:type="dxa"/>
          <w:gridSpan w:val="2"/>
          <w:shd w:val="clear" w:color="auto" w:fill="auto"/>
        </w:tcPr>
        <w:p w14:paraId="0C9FB040" w14:textId="77777777" w:rsidR="005F7DDF" w:rsidRPr="002E4DDC" w:rsidRDefault="005F7DD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tc>
      <w:tc>
        <w:tcPr>
          <w:tcW w:w="396" w:type="dxa"/>
          <w:shd w:val="clear" w:color="auto" w:fill="auto"/>
        </w:tcPr>
        <w:p w14:paraId="65394D02" w14:textId="77777777" w:rsidR="005F7DDF" w:rsidRPr="002E4DDC" w:rsidRDefault="005F7DDF" w:rsidP="00332011">
          <w:pPr>
            <w:pStyle w:val="Footer"/>
            <w:rPr>
              <w:color w:val="505050"/>
            </w:rPr>
          </w:pPr>
        </w:p>
      </w:tc>
    </w:tr>
  </w:tbl>
  <w:p w14:paraId="1E01E83D" w14:textId="77777777" w:rsidR="005F7DDF" w:rsidRDefault="005F7DDF">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5F7DDF" w:rsidRPr="00915B1C" w14:paraId="188A0A1A" w14:textId="77777777" w:rsidTr="00B22EB2">
      <w:tc>
        <w:tcPr>
          <w:tcW w:w="6352" w:type="dxa"/>
          <w:shd w:val="clear" w:color="auto" w:fill="auto"/>
        </w:tcPr>
        <w:p w14:paraId="403B5C96" w14:textId="77777777" w:rsidR="005F7DDF" w:rsidRPr="00915B1C" w:rsidRDefault="005F7DDF" w:rsidP="00915B1C">
          <w:pPr>
            <w:pStyle w:val="Footer"/>
            <w:ind w:right="28"/>
            <w:jc w:val="right"/>
            <w:rPr>
              <w:sz w:val="2"/>
              <w:szCs w:val="2"/>
            </w:rPr>
          </w:pPr>
        </w:p>
      </w:tc>
      <w:tc>
        <w:tcPr>
          <w:tcW w:w="1332" w:type="dxa"/>
          <w:tcBorders>
            <w:top w:val="single" w:sz="2" w:space="0" w:color="505050"/>
          </w:tcBorders>
          <w:shd w:val="clear" w:color="auto" w:fill="auto"/>
        </w:tcPr>
        <w:p w14:paraId="405BB05F" w14:textId="77777777" w:rsidR="005F7DDF" w:rsidRPr="00915B1C" w:rsidRDefault="005F7DDF" w:rsidP="00915B1C">
          <w:pPr>
            <w:pStyle w:val="Footer"/>
            <w:ind w:right="28"/>
            <w:jc w:val="right"/>
            <w:rPr>
              <w:sz w:val="2"/>
              <w:szCs w:val="2"/>
            </w:rPr>
          </w:pPr>
        </w:p>
      </w:tc>
    </w:tr>
    <w:tr w:rsidR="005F7DDF" w:rsidRPr="002E4DDC" w14:paraId="09CAAA13" w14:textId="77777777" w:rsidTr="00B22EB2">
      <w:tc>
        <w:tcPr>
          <w:tcW w:w="7684" w:type="dxa"/>
          <w:gridSpan w:val="2"/>
          <w:shd w:val="clear" w:color="auto" w:fill="auto"/>
        </w:tcPr>
        <w:p w14:paraId="02B235E8" w14:textId="77777777" w:rsidR="005F7DDF" w:rsidRPr="002E4DDC" w:rsidRDefault="005F7DD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1B2DE2">
            <w:rPr>
              <w:noProof/>
              <w:color w:val="505050"/>
            </w:rPr>
            <w:t>iii</w:t>
          </w:r>
          <w:r w:rsidRPr="002E4DDC">
            <w:rPr>
              <w:color w:val="505050"/>
            </w:rPr>
            <w:fldChar w:fldCharType="end"/>
          </w:r>
        </w:p>
      </w:tc>
    </w:tr>
  </w:tbl>
  <w:p w14:paraId="3EEB5580" w14:textId="77777777" w:rsidR="005F7DDF" w:rsidRDefault="005F7DDF">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5F7DDF" w:rsidRPr="00915B1C" w14:paraId="5E967412" w14:textId="77777777" w:rsidTr="00915B1C">
      <w:tc>
        <w:tcPr>
          <w:tcW w:w="1311" w:type="dxa"/>
          <w:tcBorders>
            <w:top w:val="single" w:sz="2" w:space="0" w:color="auto"/>
          </w:tcBorders>
          <w:shd w:val="clear" w:color="auto" w:fill="auto"/>
        </w:tcPr>
        <w:p w14:paraId="32EA2025" w14:textId="77777777" w:rsidR="005F7DDF" w:rsidRPr="00915B1C" w:rsidRDefault="005F7DDF" w:rsidP="00332011">
          <w:pPr>
            <w:pStyle w:val="Footer"/>
            <w:rPr>
              <w:sz w:val="2"/>
              <w:szCs w:val="2"/>
            </w:rPr>
          </w:pPr>
        </w:p>
      </w:tc>
      <w:tc>
        <w:tcPr>
          <w:tcW w:w="6381" w:type="dxa"/>
          <w:shd w:val="clear" w:color="auto" w:fill="auto"/>
        </w:tcPr>
        <w:p w14:paraId="5AE00115" w14:textId="77777777" w:rsidR="005F7DDF" w:rsidRPr="00915B1C" w:rsidRDefault="005F7DDF" w:rsidP="00332011">
          <w:pPr>
            <w:pStyle w:val="Footer"/>
            <w:rPr>
              <w:sz w:val="2"/>
              <w:szCs w:val="2"/>
            </w:rPr>
          </w:pPr>
        </w:p>
      </w:tc>
    </w:tr>
    <w:tr w:rsidR="005F7DDF" w14:paraId="22540AA7" w14:textId="77777777" w:rsidTr="00915B1C">
      <w:tc>
        <w:tcPr>
          <w:tcW w:w="7692" w:type="dxa"/>
          <w:gridSpan w:val="2"/>
          <w:shd w:val="clear" w:color="auto" w:fill="auto"/>
        </w:tcPr>
        <w:p w14:paraId="4CEFB087" w14:textId="77777777" w:rsidR="005F7DDF" w:rsidRPr="00575AC5" w:rsidRDefault="005F7DDF"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1B2DE2">
            <w:rPr>
              <w:noProof/>
              <w:color w:val="505050"/>
            </w:rPr>
            <w:t>26</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0D2979D2" w14:textId="77777777" w:rsidR="005F7DDF" w:rsidRDefault="005F7DDF">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5F7DDF" w:rsidRPr="00915B1C" w14:paraId="53189207" w14:textId="77777777" w:rsidTr="00915B1C">
      <w:tc>
        <w:tcPr>
          <w:tcW w:w="6355" w:type="dxa"/>
          <w:shd w:val="clear" w:color="auto" w:fill="auto"/>
        </w:tcPr>
        <w:p w14:paraId="41DC03A1" w14:textId="77777777" w:rsidR="005F7DDF" w:rsidRPr="00915B1C" w:rsidRDefault="005F7DDF" w:rsidP="00915B1C">
          <w:pPr>
            <w:pStyle w:val="Footer"/>
            <w:ind w:right="28"/>
            <w:jc w:val="right"/>
            <w:rPr>
              <w:sz w:val="2"/>
              <w:szCs w:val="2"/>
            </w:rPr>
          </w:pPr>
        </w:p>
      </w:tc>
      <w:tc>
        <w:tcPr>
          <w:tcW w:w="1328" w:type="dxa"/>
          <w:tcBorders>
            <w:top w:val="single" w:sz="2" w:space="0" w:color="auto"/>
          </w:tcBorders>
          <w:shd w:val="clear" w:color="auto" w:fill="auto"/>
        </w:tcPr>
        <w:p w14:paraId="3084009F" w14:textId="77777777" w:rsidR="005F7DDF" w:rsidRPr="00915B1C" w:rsidRDefault="005F7DDF" w:rsidP="00915B1C">
          <w:pPr>
            <w:pStyle w:val="Footer"/>
            <w:ind w:right="28"/>
            <w:jc w:val="right"/>
            <w:rPr>
              <w:sz w:val="2"/>
              <w:szCs w:val="2"/>
            </w:rPr>
          </w:pPr>
        </w:p>
      </w:tc>
    </w:tr>
    <w:tr w:rsidR="005F7DDF" w14:paraId="4F0D5506" w14:textId="77777777" w:rsidTr="00915B1C">
      <w:tc>
        <w:tcPr>
          <w:tcW w:w="7683" w:type="dxa"/>
          <w:gridSpan w:val="2"/>
          <w:shd w:val="clear" w:color="auto" w:fill="auto"/>
        </w:tcPr>
        <w:p w14:paraId="70A6EE35" w14:textId="77777777" w:rsidR="005F7DDF" w:rsidRPr="00575AC5" w:rsidRDefault="005F7DDF"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1B2DE2">
            <w:rPr>
              <w:noProof/>
              <w:color w:val="505050"/>
            </w:rPr>
            <w:t>25</w:t>
          </w:r>
          <w:r w:rsidRPr="00575AC5">
            <w:rPr>
              <w:color w:val="505050"/>
            </w:rPr>
            <w:fldChar w:fldCharType="end"/>
          </w:r>
        </w:p>
      </w:tc>
    </w:tr>
  </w:tbl>
  <w:p w14:paraId="4D83A510" w14:textId="77777777" w:rsidR="005F7DDF" w:rsidRDefault="005F7DD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B01499" w14:textId="77777777" w:rsidR="005F7DDF" w:rsidRDefault="005F7DDF">
      <w:r>
        <w:separator/>
      </w:r>
    </w:p>
  </w:footnote>
  <w:footnote w:type="continuationSeparator" w:id="0">
    <w:p w14:paraId="57ED4D80" w14:textId="77777777" w:rsidR="005F7DDF" w:rsidRDefault="005F7DDF">
      <w:r>
        <w:continuationSeparator/>
      </w:r>
    </w:p>
  </w:footnote>
  <w:footnote w:id="1">
    <w:p w14:paraId="36E418F8" w14:textId="77777777" w:rsidR="005F7DDF" w:rsidRPr="00D70774" w:rsidRDefault="005F7DDF" w:rsidP="00173D6B">
      <w:pPr>
        <w:pStyle w:val="FootnoteText"/>
        <w:rPr>
          <w:rFonts w:ascii="Helvetica" w:hAnsi="Helvetica"/>
        </w:rPr>
      </w:pPr>
      <w:r>
        <w:rPr>
          <w:rStyle w:val="FootnoteReference"/>
        </w:rPr>
        <w:footnoteRef/>
      </w:r>
      <w:r>
        <w:t xml:space="preserve"> </w:t>
      </w:r>
      <w:r>
        <w:rPr>
          <w:rFonts w:ascii="Helvetica" w:hAnsi="Helvetica"/>
        </w:rPr>
        <w:t xml:space="preserve">Malcolm K. Sparrow, </w:t>
      </w:r>
      <w:r>
        <w:rPr>
          <w:rFonts w:ascii="Helvetica" w:hAnsi="Helvetica"/>
          <w:i/>
        </w:rPr>
        <w:t xml:space="preserve">The character of harms: Operational challenges in control, </w:t>
      </w:r>
      <w:r>
        <w:rPr>
          <w:rFonts w:ascii="Helvetica" w:hAnsi="Helvetica"/>
        </w:rPr>
        <w:t>2008.</w:t>
      </w:r>
    </w:p>
  </w:footnote>
  <w:footnote w:id="2">
    <w:p w14:paraId="679EAC58" w14:textId="77777777" w:rsidR="005F7DDF" w:rsidRPr="00F10898" w:rsidRDefault="005F7DDF">
      <w:pPr>
        <w:pStyle w:val="FootnoteText"/>
        <w:rPr>
          <w:lang w:val="en-US"/>
        </w:rPr>
      </w:pPr>
      <w:r>
        <w:rPr>
          <w:rStyle w:val="FootnoteReference"/>
        </w:rPr>
        <w:footnoteRef/>
      </w:r>
      <w:r>
        <w:t xml:space="preserve"> Malcolm K. Sparrow, </w:t>
      </w:r>
      <w:r>
        <w:rPr>
          <w:i/>
          <w:iCs/>
        </w:rPr>
        <w:t>The Regulatory Craft</w:t>
      </w:r>
      <w:r>
        <w:t xml:space="preserve">, 2000, pp. 28 and 100.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FA9754" w14:textId="77777777" w:rsidR="00AC6739" w:rsidRDefault="00AC67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047BE" w14:textId="77777777" w:rsidR="005F7DDF" w:rsidRDefault="005F7DDF">
    <w:pPr>
      <w:pStyle w:val="Header"/>
    </w:pPr>
    <w:r>
      <w:rPr>
        <w:noProof/>
      </w:rPr>
      <mc:AlternateContent>
        <mc:Choice Requires="wps">
          <w:drawing>
            <wp:anchor distT="0" distB="0" distL="114300" distR="114300" simplePos="0" relativeHeight="251658240" behindDoc="1" locked="1" layoutInCell="1" allowOverlap="1" wp14:anchorId="54C333A5" wp14:editId="5FA134B4">
              <wp:simplePos x="0" y="0"/>
              <wp:positionH relativeFrom="page">
                <wp:posOffset>5796280</wp:posOffset>
              </wp:positionH>
              <wp:positionV relativeFrom="page">
                <wp:posOffset>578485</wp:posOffset>
              </wp:positionV>
              <wp:extent cx="1092200" cy="340360"/>
              <wp:effectExtent l="0" t="0" r="0" b="2540"/>
              <wp:wrapNone/>
              <wp:docPr id="1"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86084A"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YD/2E0AALq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466FCF95" wp14:editId="4A7B5A13">
              <wp:simplePos x="0" y="0"/>
              <wp:positionH relativeFrom="page">
                <wp:posOffset>1707515</wp:posOffset>
              </wp:positionH>
              <wp:positionV relativeFrom="page">
                <wp:posOffset>436880</wp:posOffset>
              </wp:positionV>
              <wp:extent cx="1502410" cy="464820"/>
              <wp:effectExtent l="0" t="0" r="2540" b="30480"/>
              <wp:wrapNone/>
              <wp:docPr id="7"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8" name="black_curl"/>
                      <wpg:cNvGrpSpPr>
                        <a:grpSpLocks/>
                      </wpg:cNvGrpSpPr>
                      <wpg:grpSpPr bwMode="auto">
                        <a:xfrm>
                          <a:off x="1950" y="913"/>
                          <a:ext cx="800" cy="466"/>
                          <a:chOff x="702" y="1163"/>
                          <a:chExt cx="1674" cy="986"/>
                        </a:xfrm>
                      </wpg:grpSpPr>
                      <wps:wsp>
                        <wps:cNvPr id="9"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wps:wsp>
                      <wps:wsp>
                        <wps:cNvPr id="10"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wps:wsp>
                      <wps:wsp>
                        <wps:cNvPr id="1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s:wsp>
                      <wps:cNvPr id="1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wps:wsp>
                      <wps:cNvPr id="1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95233D"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">
              <v:group id="black_curl" o:spid="_x0000_s1027" style="position:absolute;left:1950;top:913;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line id="Line 7"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line id="Line 8"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qGCMEAAADbAAAADwAAAGRycy9kb3ducmV2LnhtbESPQWvDMAyF74P9B6PBbqvTHkab1i2j&#10;UOhtLEvvItbibLYcbLdJ//10GOwm8Z7e+7Q7zMGrG6U8RDawXFSgiLtoB+4NtJ+nlzWoXJAt+shk&#10;4E4ZDvvHhx3WNk78Qbem9EpCONdowJUy1lrnzlHAvIgjsWhfMQUssqZe24SThAevV1X1qgMOLA0O&#10;Rzo66n6aazAwebq4tGms9e+b9eV+bcPquzXm+Wl+24IqNJd/89/12Qq+0MsvMoD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XioYIwQAAANsAAAAPAAAAAAAAAAAAAAAA&#10;AKECAABkcnMvZG93bnJldi54bWxQSwUGAAAAAAQABAD5AAAAjwMAAAAA&#10;" stroked="f">
                  <o:lock v:ext="edit" aspectratio="t"/>
                </v:line>
                <v:shape id="Freeform 9"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NAjcEA&#10;AADbAAAADwAAAGRycy9kb3ducmV2LnhtbESPQYvCMBCF78L+hzAL3jTVg0g1iiyru+xJqz9gaMa2&#10;2kxiErX7740geJvhvXnfm/myM624kQ+NZQWjYQaCuLS64UrBYb8eTEGEiKyxtUwK/inAcvHRm2Ou&#10;7Z13dCtiJVIIhxwV1DG6XMpQ1mQwDK0jTtrReoMxrb6S2uM9hZtWjrNsIg02nAg1OvqqqTwXV5O4&#10;UhbxeEV36Fy1+f7xf9PT9qJU/7NbzUBE6uLb/Lr+1an+CJ6/pAH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VzQI3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POgsIA&#10;AADbAAAADwAAAGRycy9kb3ducmV2LnhtbERPTWvCQBC9C/6HZQRvujGgNKmriFAqiBSj0Os0O02i&#10;2dmQXU3sr+8WCt7m8T5nue5NLe7Uusqygtk0AkGcW11xoeB8epu8gHAeWWNtmRQ8yMF6NRwsMdW2&#10;4yPdM1+IEMIuRQWl900qpctLMuimtiEO3LdtDfoA20LqFrsQbmoZR9FCGqw4NJTY0Lak/JrdjILL&#10;wfzoOSXV/qsrmmv28ZnEx3elxqN+8wrCU++f4n/3Tof5Mfz9Eg6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M86CwgAAANsAAAAPAAAAAAAAAAAAAAAAAJgCAABkcnMvZG93&#10;bnJldi54bWxQSwUGAAAAAAQABAD1AAAAhwM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6C98AA&#10;AADbAAAADwAAAGRycy9kb3ducmV2LnhtbERPTYvCMBC9C/6HMIIX0bQuiFSjiKIoe5CtotehGdti&#10;MylN1PrvNwvC3ubxPme+bE0lntS40rKCeBSBIM6sLjlXcD5th1MQziNrrCyTgjc5WC66nTkm2r74&#10;h56pz0UIYZeggsL7OpHSZQUZdCNbEwfuZhuDPsAml7rBVwg3lRxH0UQaLDk0FFjTuqDsnj6MgkEa&#10;W/1dms21vV0mhx0fYzOVSvV77WoGwlPr/8Uf916H+V/w90s4QC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C6C98AAAADbAAAADwAAAAAAAAAAAAAAAACYAgAAZHJzL2Rvd25y&#10;ZXYueG1sUEsFBgAAAAAEAAQA9QAAAIUD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asqMAA&#10;AADbAAAADwAAAGRycy9kb3ducmV2LnhtbERPy6rCMBDdX/AfwgjuNFVEpRpFBUXBK/gAt0MzfWAz&#10;KU3U+vdGuHB3czjPmS0aU4on1a6wrKDfi0AQJ1YXnCm4XjbdCQjnkTWWlknBmxws5q2fGcbavvhE&#10;z7PPRAhhF6OC3PsqltIlORl0PVsRBy61tUEfYJ1JXeMrhJtSDqJoJA0WHBpyrGidU3I/P4yCU+px&#10;vNzuh6PD4Hd1P6776e1dKtVpN8spCE+N/xf/uXc6zB/C95dwgJ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4asqMAAAADbAAAADwAAAAAAAAAAAAAAAACYAgAAZHJzL2Rvd25y&#10;ZXYueG1sUEsFBgAAAAAEAAQA9QAAAIU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shape id="grey" o:spid="_x0000_s1035" style="position:absolute;left:2574;top:1218;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cDVsMA&#10;AADbAAAADwAAAGRycy9kb3ducmV2LnhtbERPS2vCQBC+F/oflil4Ed3oQSS6hmApqPTQ2hZ7HLLT&#10;ZDE7G7KbR/99VxB6m4/vOdtstLXoqfXGsYLFPAFBXDhtuFTw+fEyW4PwAVlj7ZgU/JKHbPf4sMVU&#10;u4HfqT+HUsQQ9ikqqEJoUil9UZFFP3cNceR+XGsxRNiWUrc4xHBby2WSrKRFw7Ghwob2FRXXc2cV&#10;fHeX9enSP7/lRnfHaf+aT79MrtTkacw3IAKN4V98dx90nL+C2y/x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8cDVsMAAADbAAAADwAAAAAAAAAAAAAAAACYAgAAZHJzL2Rv&#10;d25yZXYueG1sUEsFBgAAAAAEAAQA9QAAAIgD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793B67A9" wp14:editId="7704B9A6">
              <wp:simplePos x="0" y="0"/>
              <wp:positionH relativeFrom="page">
                <wp:posOffset>721360</wp:posOffset>
              </wp:positionH>
              <wp:positionV relativeFrom="page">
                <wp:posOffset>433070</wp:posOffset>
              </wp:positionV>
              <wp:extent cx="873760" cy="460375"/>
              <wp:effectExtent l="0" t="0" r="2540" b="0"/>
              <wp:wrapNone/>
              <wp:docPr id="3"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F40988"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lhrUeEAAKSt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">
              <o:lock v:ext="edit" aspectratio="t"/>
              <v:shape id="Freeform 2"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IxcsEA&#10;AADaAAAADwAAAGRycy9kb3ducmV2LnhtbESPT4vCMBTE78J+h/AW9mbTFRG3GktZ8A96al08P5pn&#10;W2xeShO1++2NIHgcZuY3zDIdTCtu1LvGsoLvKAZBXFrdcKXg77gez0E4j6yxtUwK/slBuvoYLTHR&#10;9s453QpfiQBhl6CC2vsukdKVNRl0ke2Ig3e2vUEfZF9J3eM9wE0rJ3E8kwYbDgs1dvRbU3kprkbB&#10;odBTueZNjvtt5U7Z7ifOB63U1+eQLUB4Gvw7/GrvtIIpPK+EG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SMXLBAAAA2gAAAA8AAAAAAAAAAAAAAAAAmAIAAGRycy9kb3du&#10;cmV2LnhtbFBLBQYAAAAABAAEAPUAAACGAw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WigsEA&#10;AADaAAAADwAAAGRycy9kb3ducmV2LnhtbESPQYvCMBSE74L/ITzBm6YrKtI1lUUQRFDYKp4fzds2&#10;tHmpTdT6783Cwh6HmfmGWW9624gHdd44VvAxTUAQF04bLhVczrvJCoQPyBobx6TgRR422XCwxlS7&#10;J3/TIw+liBD2KSqoQmhTKX1RkUU/dS1x9H5cZzFE2ZVSd/iMcNvIWZIspUXDcaHClrYVFXV+twqs&#10;WYT9/XY9HE9N7q71Mp/feqPUeNR/fYII1If/8F97rxUs4PdKvAEye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yFooLBAAAA2gAAAA8AAAAAAAAAAAAAAAAAmAIAAGRycy9kb3du&#10;cmV2LnhtbFBLBQYAAAAABAAEAPUAAACGAw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I1ncIA&#10;AADaAAAADwAAAGRycy9kb3ducmV2LnhtbESPQWsCMRSE70L/Q3hCb5pVWpGtUVqhpRQEq6LXx+Z1&#10;s3TzEpK4bv+9EYQeh5n5hlmsetuKjkJsHCuYjAsQxJXTDdcKDvv30RxETMgaW8ek4I8irJYPgwWW&#10;2l34m7pdqkWGcCxRgUnJl1LGypDFOHaeOHs/LlhMWYZa6oCXDLetnBbFTFpsOC8Y9LQ2VP3uzlbB&#10;HDfnExZPnf/6CG/HsHnems4r9TjsX19AJOrTf/je/tQKZnC7km+AX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QjWdwgAAANoAAAAPAAAAAAAAAAAAAAAAAJgCAABkcnMvZG93&#10;bnJldi54bWxQSwUGAAAAAAQABAD1AAAAhwM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D57A35" w14:textId="77777777" w:rsidR="005F7DDF" w:rsidRPr="0027165D" w:rsidRDefault="005F7DDF">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5F7DDF" w:rsidRPr="0027165D" w14:paraId="6F639F6A" w14:textId="77777777" w:rsidTr="00915B1C">
      <w:trPr>
        <w:trHeight w:hRule="exact" w:val="988"/>
      </w:trPr>
      <w:tc>
        <w:tcPr>
          <w:tcW w:w="7685" w:type="dxa"/>
          <w:shd w:val="clear" w:color="auto" w:fill="auto"/>
        </w:tcPr>
        <w:p w14:paraId="38BE1620" w14:textId="77777777" w:rsidR="005F7DDF" w:rsidRPr="0027165D" w:rsidRDefault="005F7DDF">
          <w:pPr>
            <w:pStyle w:val="Header"/>
            <w:rPr>
              <w:rFonts w:cs="Arial"/>
            </w:rPr>
          </w:pPr>
        </w:p>
      </w:tc>
    </w:tr>
    <w:tr w:rsidR="005F7DDF" w:rsidRPr="0027165D" w14:paraId="60AD6A36" w14:textId="77777777" w:rsidTr="00915B1C">
      <w:tc>
        <w:tcPr>
          <w:tcW w:w="7685" w:type="dxa"/>
          <w:shd w:val="clear" w:color="auto" w:fill="auto"/>
        </w:tcPr>
        <w:p w14:paraId="5BE7A4E2" w14:textId="77777777" w:rsidR="005F7DDF" w:rsidRPr="0027165D" w:rsidRDefault="005F7DDF" w:rsidP="000A4A51">
          <w:pPr>
            <w:pStyle w:val="TOCHeading"/>
            <w:rPr>
              <w:rFonts w:cs="Arial"/>
            </w:rPr>
          </w:pPr>
          <w:r w:rsidRPr="0027165D">
            <w:rPr>
              <w:rFonts w:cs="Arial"/>
            </w:rPr>
            <w:t>Contents</w:t>
          </w:r>
        </w:p>
      </w:tc>
    </w:tr>
  </w:tbl>
  <w:p w14:paraId="77D079F9" w14:textId="77777777" w:rsidR="005F7DDF" w:rsidRPr="0027165D" w:rsidRDefault="005F7DDF">
    <w:pPr>
      <w:pStyle w:val="Header"/>
      <w:rPr>
        <w:rFonts w:cs="Arial"/>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F5914D" w14:textId="77777777" w:rsidR="005F7DDF" w:rsidRDefault="005F7DDF">
    <w:pPr>
      <w:pStyle w:val="Header"/>
    </w:pPr>
  </w:p>
  <w:p w14:paraId="4BD40665" w14:textId="77777777" w:rsidR="005F7DDF" w:rsidRDefault="005F7DD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3D163" w14:textId="77777777" w:rsidR="005F7DDF" w:rsidRDefault="005F7DD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2E2A0B" w14:textId="77777777" w:rsidR="005F7DDF" w:rsidRDefault="005F7DDF">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5F7DDF" w14:paraId="08121548" w14:textId="77777777" w:rsidTr="00915B1C">
      <w:trPr>
        <w:trHeight w:hRule="exact" w:val="988"/>
      </w:trPr>
      <w:tc>
        <w:tcPr>
          <w:tcW w:w="7678" w:type="dxa"/>
          <w:shd w:val="clear" w:color="auto" w:fill="auto"/>
        </w:tcPr>
        <w:p w14:paraId="120FED5F" w14:textId="77777777" w:rsidR="005F7DDF" w:rsidRDefault="005F7DDF" w:rsidP="005D2502">
          <w:pPr>
            <w:pStyle w:val="Header"/>
          </w:pPr>
        </w:p>
      </w:tc>
    </w:tr>
    <w:tr w:rsidR="005F7DDF" w14:paraId="477F3A96" w14:textId="77777777" w:rsidTr="00915B1C">
      <w:tc>
        <w:tcPr>
          <w:tcW w:w="7678" w:type="dxa"/>
          <w:shd w:val="clear" w:color="auto" w:fill="auto"/>
        </w:tcPr>
        <w:p w14:paraId="38C70E60" w14:textId="77777777" w:rsidR="005F7DDF" w:rsidRDefault="005F7DDF" w:rsidP="005D2502">
          <w:pPr>
            <w:pStyle w:val="TOCHeading"/>
          </w:pPr>
          <w:r>
            <w:t xml:space="preserve">Contents </w:t>
          </w:r>
          <w:r w:rsidRPr="00915B1C">
            <w:rPr>
              <w:b w:val="0"/>
              <w:spacing w:val="0"/>
              <w:sz w:val="28"/>
              <w:szCs w:val="28"/>
            </w:rPr>
            <w:t>(Continued)</w:t>
          </w:r>
        </w:p>
      </w:tc>
    </w:tr>
    <w:tr w:rsidR="005F7DDF" w14:paraId="0DD568C4" w14:textId="77777777" w:rsidTr="00D6507F">
      <w:trPr>
        <w:trHeight w:val="1220"/>
      </w:trPr>
      <w:tc>
        <w:tcPr>
          <w:tcW w:w="7678" w:type="dxa"/>
          <w:shd w:val="clear" w:color="auto" w:fill="auto"/>
        </w:tcPr>
        <w:p w14:paraId="76F771CB" w14:textId="77777777" w:rsidR="005F7DDF" w:rsidRDefault="005F7DDF" w:rsidP="00D6507F"/>
      </w:tc>
    </w:tr>
  </w:tbl>
  <w:p w14:paraId="4F20EFF5" w14:textId="77777777" w:rsidR="005F7DDF" w:rsidRDefault="005F7DD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022E71" w14:textId="77777777" w:rsidR="005F7DDF" w:rsidRDefault="005F7DDF">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5F7DDF" w14:paraId="4951C58C" w14:textId="77777777" w:rsidTr="00915B1C">
      <w:trPr>
        <w:trHeight w:hRule="exact" w:val="988"/>
      </w:trPr>
      <w:tc>
        <w:tcPr>
          <w:tcW w:w="7671" w:type="dxa"/>
          <w:shd w:val="clear" w:color="auto" w:fill="auto"/>
        </w:tcPr>
        <w:p w14:paraId="1ABC6A96" w14:textId="77777777" w:rsidR="005F7DDF" w:rsidRDefault="005F7DDF" w:rsidP="005D2502">
          <w:pPr>
            <w:pStyle w:val="Header"/>
          </w:pPr>
        </w:p>
      </w:tc>
    </w:tr>
    <w:tr w:rsidR="005F7DDF" w14:paraId="6720EF1A" w14:textId="77777777" w:rsidTr="00915B1C">
      <w:tc>
        <w:tcPr>
          <w:tcW w:w="7671" w:type="dxa"/>
          <w:shd w:val="clear" w:color="auto" w:fill="auto"/>
        </w:tcPr>
        <w:p w14:paraId="61146985" w14:textId="77777777" w:rsidR="005F7DDF" w:rsidRDefault="005F7DDF" w:rsidP="005D2502">
          <w:pPr>
            <w:pStyle w:val="TOCHeading"/>
          </w:pPr>
          <w:r>
            <w:t xml:space="preserve">Contents </w:t>
          </w:r>
          <w:r w:rsidRPr="00915B1C">
            <w:rPr>
              <w:b w:val="0"/>
              <w:spacing w:val="0"/>
              <w:sz w:val="28"/>
              <w:szCs w:val="28"/>
            </w:rPr>
            <w:t>(Continued)</w:t>
          </w:r>
        </w:p>
      </w:tc>
    </w:tr>
  </w:tbl>
  <w:p w14:paraId="7581A5D6" w14:textId="77777777" w:rsidR="005F7DDF" w:rsidRDefault="005F7DD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651BEF" w14:textId="77777777" w:rsidR="005F7DDF" w:rsidRDefault="005F7DDF">
    <w:pPr>
      <w:pStyle w:val="Header"/>
    </w:pPr>
  </w:p>
  <w:p w14:paraId="75ED6A00" w14:textId="77777777" w:rsidR="005F7DDF" w:rsidRDefault="005F7DD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752247" w14:textId="77777777" w:rsidR="005F7DDF" w:rsidRDefault="005F7DDF">
    <w:pPr>
      <w:pStyle w:val="Header"/>
    </w:pPr>
  </w:p>
  <w:p w14:paraId="38B0D16A" w14:textId="77777777" w:rsidR="005F7DDF" w:rsidRDefault="005F7D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6pt;height:31.7pt;visibility:visible;mso-wrap-style:square" o:bullet="t">
        <v:imagedata r:id="rId1" o:title="" croptop="15915f" cropbottom="20445f" cropleft="21717f" cropright="21898f"/>
      </v:shape>
    </w:pict>
  </w:numPicBullet>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64DE2DF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1721AFD"/>
    <w:multiLevelType w:val="hybridMultilevel"/>
    <w:tmpl w:val="2A100D0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017804B4"/>
    <w:multiLevelType w:val="multilevel"/>
    <w:tmpl w:val="50F2C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01D624F7"/>
    <w:multiLevelType w:val="hybridMultilevel"/>
    <w:tmpl w:val="C33C73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D3278D1"/>
    <w:multiLevelType w:val="hybridMultilevel"/>
    <w:tmpl w:val="DE8404F0"/>
    <w:lvl w:ilvl="0" w:tplc="C12AF110">
      <w:start w:val="1"/>
      <w:numFmt w:val="decimal"/>
      <w:lvlText w:val="%1."/>
      <w:lvlJc w:val="left"/>
      <w:pPr>
        <w:ind w:left="360" w:hanging="360"/>
      </w:pPr>
      <w:rPr>
        <w:rFonts w:ascii="Arial" w:hAnsi="Arial" w:cs="Arial" w:hint="default"/>
        <w:b/>
        <w:caps/>
        <w:sz w:val="2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0E2B3852"/>
    <w:multiLevelType w:val="hybridMultilevel"/>
    <w:tmpl w:val="AD563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0FCA73CE"/>
    <w:multiLevelType w:val="hybridMultilevel"/>
    <w:tmpl w:val="F7B8F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2C13226"/>
    <w:multiLevelType w:val="hybridMultilevel"/>
    <w:tmpl w:val="278A49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1B95483E"/>
    <w:multiLevelType w:val="hybridMultilevel"/>
    <w:tmpl w:val="6B287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1C8D1503"/>
    <w:multiLevelType w:val="hybridMultilevel"/>
    <w:tmpl w:val="87FAE5FC"/>
    <w:lvl w:ilvl="0" w:tplc="604CD0C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nsid w:val="2297396D"/>
    <w:multiLevelType w:val="hybridMultilevel"/>
    <w:tmpl w:val="92FC6F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94F55C4"/>
    <w:multiLevelType w:val="hybridMultilevel"/>
    <w:tmpl w:val="FAB227C8"/>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9ED6A4E"/>
    <w:multiLevelType w:val="hybridMultilevel"/>
    <w:tmpl w:val="E5BC0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BA157CD"/>
    <w:multiLevelType w:val="hybridMultilevel"/>
    <w:tmpl w:val="5D48F8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41CC6B6F"/>
    <w:multiLevelType w:val="hybridMultilevel"/>
    <w:tmpl w:val="ABDE0BEC"/>
    <w:lvl w:ilvl="0" w:tplc="F7AE8598">
      <w:numFmt w:val="bullet"/>
      <w:lvlText w:val="–"/>
      <w:lvlJc w:val="left"/>
      <w:pPr>
        <w:ind w:left="720" w:hanging="360"/>
      </w:pPr>
      <w:rPr>
        <w:rFonts w:ascii="Calibri Light" w:eastAsiaTheme="majorEastAsia" w:hAnsi="Calibri Light"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2CE1441"/>
    <w:multiLevelType w:val="hybridMultilevel"/>
    <w:tmpl w:val="17429A3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462D5F2D"/>
    <w:multiLevelType w:val="hybridMultilevel"/>
    <w:tmpl w:val="1B68D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89707D9"/>
    <w:multiLevelType w:val="hybridMultilevel"/>
    <w:tmpl w:val="81C6E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4A266720"/>
    <w:multiLevelType w:val="hybridMultilevel"/>
    <w:tmpl w:val="E1C4A8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BDA3781"/>
    <w:multiLevelType w:val="hybridMultilevel"/>
    <w:tmpl w:val="058ABF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CB74698"/>
    <w:multiLevelType w:val="hybridMultilevel"/>
    <w:tmpl w:val="D5C0C6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4F3F686B"/>
    <w:multiLevelType w:val="multilevel"/>
    <w:tmpl w:val="1C426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15C7FCD"/>
    <w:multiLevelType w:val="hybridMultilevel"/>
    <w:tmpl w:val="E806DD94"/>
    <w:lvl w:ilvl="0" w:tplc="604CD0CE">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8">
    <w:nsid w:val="58ED37A7"/>
    <w:multiLevelType w:val="hybridMultilevel"/>
    <w:tmpl w:val="5E0444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5F6E50E6"/>
    <w:multiLevelType w:val="hybridMultilevel"/>
    <w:tmpl w:val="B8A2C2BE"/>
    <w:lvl w:ilvl="0" w:tplc="750CC02A">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40">
    <w:nsid w:val="61C63608"/>
    <w:multiLevelType w:val="hybridMultilevel"/>
    <w:tmpl w:val="1E64333C"/>
    <w:lvl w:ilvl="0" w:tplc="3000D8B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64F26F88"/>
    <w:multiLevelType w:val="hybridMultilevel"/>
    <w:tmpl w:val="0694B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65041D66"/>
    <w:multiLevelType w:val="hybridMultilevel"/>
    <w:tmpl w:val="632273D6"/>
    <w:lvl w:ilvl="0" w:tplc="D056151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4">
    <w:nsid w:val="719C2D5F"/>
    <w:multiLevelType w:val="hybridMultilevel"/>
    <w:tmpl w:val="BF8266EA"/>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723F1D43"/>
    <w:multiLevelType w:val="multilevel"/>
    <w:tmpl w:val="75746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7">
    <w:nsid w:val="799A608A"/>
    <w:multiLevelType w:val="hybridMultilevel"/>
    <w:tmpl w:val="9DEC0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7ABF5478"/>
    <w:multiLevelType w:val="hybridMultilevel"/>
    <w:tmpl w:val="3FCCF9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7CC025C6"/>
    <w:multiLevelType w:val="hybridMultilevel"/>
    <w:tmpl w:val="654C864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43"/>
  </w:num>
  <w:num w:numId="12">
    <w:abstractNumId w:val="22"/>
  </w:num>
  <w:num w:numId="13">
    <w:abstractNumId w:val="27"/>
  </w:num>
  <w:num w:numId="14">
    <w:abstractNumId w:val="15"/>
  </w:num>
  <w:num w:numId="15">
    <w:abstractNumId w:val="19"/>
  </w:num>
  <w:num w:numId="16">
    <w:abstractNumId w:val="50"/>
  </w:num>
  <w:num w:numId="17">
    <w:abstractNumId w:val="46"/>
  </w:num>
  <w:num w:numId="18">
    <w:abstractNumId w:val="37"/>
  </w:num>
  <w:num w:numId="19">
    <w:abstractNumId w:val="13"/>
  </w:num>
  <w:num w:numId="20">
    <w:abstractNumId w:val="25"/>
  </w:num>
  <w:num w:numId="21">
    <w:abstractNumId w:val="20"/>
  </w:num>
  <w:num w:numId="22">
    <w:abstractNumId w:val="26"/>
  </w:num>
  <w:num w:numId="23">
    <w:abstractNumId w:val="12"/>
  </w:num>
  <w:num w:numId="24">
    <w:abstractNumId w:val="16"/>
  </w:num>
  <w:num w:numId="25">
    <w:abstractNumId w:val="23"/>
  </w:num>
  <w:num w:numId="26">
    <w:abstractNumId w:val="33"/>
  </w:num>
  <w:num w:numId="27">
    <w:abstractNumId w:val="48"/>
  </w:num>
  <w:num w:numId="28">
    <w:abstractNumId w:val="34"/>
  </w:num>
  <w:num w:numId="29">
    <w:abstractNumId w:val="47"/>
  </w:num>
  <w:num w:numId="30">
    <w:abstractNumId w:val="32"/>
  </w:num>
  <w:num w:numId="31">
    <w:abstractNumId w:val="31"/>
  </w:num>
  <w:num w:numId="32">
    <w:abstractNumId w:val="38"/>
  </w:num>
  <w:num w:numId="33">
    <w:abstractNumId w:val="41"/>
  </w:num>
  <w:num w:numId="34">
    <w:abstractNumId w:val="17"/>
  </w:num>
  <w:num w:numId="35">
    <w:abstractNumId w:val="18"/>
  </w:num>
  <w:num w:numId="36">
    <w:abstractNumId w:val="28"/>
  </w:num>
  <w:num w:numId="37">
    <w:abstractNumId w:val="49"/>
  </w:num>
  <w:num w:numId="38">
    <w:abstractNumId w:val="29"/>
  </w:num>
  <w:num w:numId="39">
    <w:abstractNumId w:val="14"/>
  </w:num>
  <w:num w:numId="40">
    <w:abstractNumId w:val="39"/>
  </w:num>
  <w:num w:numId="41">
    <w:abstractNumId w:val="42"/>
  </w:num>
  <w:num w:numId="42">
    <w:abstractNumId w:val="40"/>
  </w:num>
  <w:num w:numId="43">
    <w:abstractNumId w:val="44"/>
  </w:num>
  <w:num w:numId="44">
    <w:abstractNumId w:val="24"/>
  </w:num>
  <w:num w:numId="45">
    <w:abstractNumId w:val="30"/>
  </w:num>
  <w:num w:numId="46">
    <w:abstractNumId w:val="36"/>
  </w:num>
  <w:num w:numId="47">
    <w:abstractNumId w:val="21"/>
  </w:num>
  <w:num w:numId="48">
    <w:abstractNumId w:val="9"/>
  </w:num>
  <w:num w:numId="49">
    <w:abstractNumId w:val="9"/>
  </w:num>
  <w:num w:numId="50">
    <w:abstractNumId w:val="7"/>
  </w:num>
  <w:num w:numId="51">
    <w:abstractNumId w:val="9"/>
  </w:num>
  <w:num w:numId="52">
    <w:abstractNumId w:val="35"/>
  </w:num>
  <w:num w:numId="53">
    <w:abstractNumId w:val="10"/>
  </w:num>
  <w:num w:numId="54">
    <w:abstractNumId w:val="7"/>
  </w:num>
  <w:num w:numId="55">
    <w:abstractNumId w:val="9"/>
  </w:num>
  <w:num w:numId="56">
    <w:abstractNumId w:val="9"/>
  </w:num>
  <w:num w:numId="57">
    <w:abstractNumId w:val="9"/>
  </w:num>
  <w:num w:numId="58">
    <w:abstractNumId w:val="9"/>
  </w:num>
  <w:num w:numId="59">
    <w:abstractNumId w:val="9"/>
  </w:num>
  <w:num w:numId="60">
    <w:abstractNumId w:val="9"/>
  </w:num>
  <w:num w:numId="61">
    <w:abstractNumId w:val="7"/>
  </w:num>
  <w:num w:numId="62">
    <w:abstractNumId w:val="7"/>
  </w:num>
  <w:num w:numId="63">
    <w:abstractNumId w:val="7"/>
  </w:num>
  <w:num w:numId="64">
    <w:abstractNumId w:val="9"/>
  </w:num>
  <w:num w:numId="65">
    <w:abstractNumId w:val="9"/>
  </w:num>
  <w:num w:numId="66">
    <w:abstractNumId w:val="9"/>
  </w:num>
  <w:num w:numId="67">
    <w:abstractNumId w:val="9"/>
  </w:num>
  <w:num w:numId="68">
    <w:abstractNumId w:val="9"/>
  </w:num>
  <w:num w:numId="69">
    <w:abstractNumId w:val="9"/>
  </w:num>
  <w:num w:numId="70">
    <w:abstractNumId w:val="9"/>
  </w:num>
  <w:num w:numId="71">
    <w:abstractNumId w:val="9"/>
  </w:num>
  <w:num w:numId="72">
    <w:abstractNumId w:val="9"/>
  </w:num>
  <w:num w:numId="73">
    <w:abstractNumId w:val="9"/>
  </w:num>
  <w:num w:numId="74">
    <w:abstractNumId w:val="9"/>
  </w:num>
  <w:num w:numId="75">
    <w:abstractNumId w:val="9"/>
  </w:num>
  <w:num w:numId="76">
    <w:abstractNumId w:val="9"/>
  </w:num>
  <w:num w:numId="77">
    <w:abstractNumId w:val="9"/>
  </w:num>
  <w:num w:numId="78">
    <w:abstractNumId w:val="9"/>
  </w:num>
  <w:num w:numId="79">
    <w:abstractNumId w:val="9"/>
  </w:num>
  <w:num w:numId="80">
    <w:abstractNumId w:val="9"/>
  </w:num>
  <w:num w:numId="81">
    <w:abstractNumId w:val="9"/>
  </w:num>
  <w:num w:numId="82">
    <w:abstractNumId w:val="9"/>
  </w:num>
  <w:num w:numId="83">
    <w:abstractNumId w:val="9"/>
  </w:num>
  <w:num w:numId="84">
    <w:abstractNumId w:val="9"/>
  </w:num>
  <w:num w:numId="85">
    <w:abstractNumId w:val="9"/>
  </w:num>
  <w:num w:numId="86">
    <w:abstractNumId w:val="9"/>
  </w:num>
  <w:num w:numId="87">
    <w:abstractNumId w:val="9"/>
  </w:num>
  <w:num w:numId="88">
    <w:abstractNumId w:val="9"/>
  </w:num>
  <w:num w:numId="89">
    <w:abstractNumId w:val="9"/>
  </w:num>
  <w:num w:numId="90">
    <w:abstractNumId w:val="9"/>
  </w:num>
  <w:num w:numId="91">
    <w:abstractNumId w:val="9"/>
  </w:num>
  <w:num w:numId="92">
    <w:abstractNumId w:val="9"/>
  </w:num>
  <w:num w:numId="93">
    <w:abstractNumId w:val="9"/>
  </w:num>
  <w:num w:numId="94">
    <w:abstractNumId w:val="9"/>
  </w:num>
  <w:num w:numId="95">
    <w:abstractNumId w:val="9"/>
  </w:num>
  <w:num w:numId="96">
    <w:abstractNumId w:val="9"/>
  </w:num>
  <w:num w:numId="97">
    <w:abstractNumId w:val="9"/>
  </w:num>
  <w:num w:numId="98">
    <w:abstractNumId w:val="9"/>
  </w:num>
  <w:num w:numId="99">
    <w:abstractNumId w:val="9"/>
  </w:num>
  <w:num w:numId="100">
    <w:abstractNumId w:val="9"/>
  </w:num>
  <w:num w:numId="101">
    <w:abstractNumId w:val="9"/>
  </w:num>
  <w:num w:numId="102">
    <w:abstractNumId w:val="9"/>
  </w:num>
  <w:num w:numId="103">
    <w:abstractNumId w:val="9"/>
  </w:num>
  <w:num w:numId="104">
    <w:abstractNumId w:val="9"/>
  </w:num>
  <w:num w:numId="105">
    <w:abstractNumId w:val="7"/>
  </w:num>
  <w:num w:numId="106">
    <w:abstractNumId w:val="7"/>
  </w:num>
  <w:num w:numId="107">
    <w:abstractNumId w:val="7"/>
  </w:num>
  <w:num w:numId="108">
    <w:abstractNumId w:val="7"/>
  </w:num>
  <w:num w:numId="109">
    <w:abstractNumId w:val="9"/>
  </w:num>
  <w:num w:numId="110">
    <w:abstractNumId w:val="9"/>
  </w:num>
  <w:num w:numId="111">
    <w:abstractNumId w:val="9"/>
  </w:num>
  <w:num w:numId="112">
    <w:abstractNumId w:val="9"/>
  </w:num>
  <w:num w:numId="113">
    <w:abstractNumId w:val="9"/>
  </w:num>
  <w:num w:numId="114">
    <w:abstractNumId w:val="9"/>
  </w:num>
  <w:num w:numId="115">
    <w:abstractNumId w:val="9"/>
  </w:num>
  <w:num w:numId="116">
    <w:abstractNumId w:val="9"/>
  </w:num>
  <w:num w:numId="117">
    <w:abstractNumId w:val="9"/>
  </w:num>
  <w:num w:numId="118">
    <w:abstractNumId w:val="9"/>
  </w:num>
  <w:num w:numId="119">
    <w:abstractNumId w:val="9"/>
  </w:num>
  <w:num w:numId="120">
    <w:abstractNumId w:val="9"/>
  </w:num>
  <w:num w:numId="121">
    <w:abstractNumId w:val="9"/>
  </w:num>
  <w:num w:numId="122">
    <w:abstractNumId w:val="9"/>
  </w:num>
  <w:num w:numId="123">
    <w:abstractNumId w:val="9"/>
  </w:num>
  <w:num w:numId="124">
    <w:abstractNumId w:val="9"/>
  </w:num>
  <w:num w:numId="125">
    <w:abstractNumId w:val="9"/>
  </w:num>
  <w:num w:numId="126">
    <w:abstractNumId w:val="9"/>
  </w:num>
  <w:num w:numId="127">
    <w:abstractNumId w:val="9"/>
  </w:num>
  <w:num w:numId="128">
    <w:abstractNumId w:val="9"/>
  </w:num>
  <w:num w:numId="129">
    <w:abstractNumId w:val="9"/>
  </w:num>
  <w:num w:numId="130">
    <w:abstractNumId w:val="9"/>
  </w:num>
  <w:num w:numId="131">
    <w:abstractNumId w:val="9"/>
  </w:num>
  <w:num w:numId="132">
    <w:abstractNumId w:val="9"/>
  </w:num>
  <w:num w:numId="133">
    <w:abstractNumId w:val="9"/>
  </w:num>
  <w:num w:numId="134">
    <w:abstractNumId w:val="9"/>
  </w:num>
  <w:num w:numId="135">
    <w:abstractNumId w:val="9"/>
  </w:num>
  <w:num w:numId="136">
    <w:abstractNumId w:val="9"/>
  </w:num>
  <w:num w:numId="137">
    <w:abstractNumId w:val="9"/>
  </w:num>
  <w:num w:numId="138">
    <w:abstractNumId w:val="9"/>
  </w:num>
  <w:num w:numId="139">
    <w:abstractNumId w:val="9"/>
  </w:num>
  <w:num w:numId="140">
    <w:abstractNumId w:val="11"/>
  </w:num>
  <w:num w:numId="141">
    <w:abstractNumId w:val="9"/>
  </w:num>
  <w:num w:numId="142">
    <w:abstractNumId w:val="9"/>
  </w:num>
  <w:num w:numId="143">
    <w:abstractNumId w:val="45"/>
  </w:num>
  <w:num w:numId="144">
    <w:abstractNumId w:val="9"/>
  </w:num>
  <w:numIdMacAtCleanup w:val="1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removePersonalInformation/>
  <w:removeDateAndTime/>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8F9"/>
    <w:rsid w:val="00010667"/>
    <w:rsid w:val="00015AE7"/>
    <w:rsid w:val="00015FE4"/>
    <w:rsid w:val="00016E21"/>
    <w:rsid w:val="0001719C"/>
    <w:rsid w:val="00017E06"/>
    <w:rsid w:val="00021A8F"/>
    <w:rsid w:val="00023902"/>
    <w:rsid w:val="00024E70"/>
    <w:rsid w:val="00025224"/>
    <w:rsid w:val="00025486"/>
    <w:rsid w:val="00026F91"/>
    <w:rsid w:val="000272F6"/>
    <w:rsid w:val="000359C2"/>
    <w:rsid w:val="00035FD7"/>
    <w:rsid w:val="0004286B"/>
    <w:rsid w:val="00044A95"/>
    <w:rsid w:val="00047C30"/>
    <w:rsid w:val="0005045A"/>
    <w:rsid w:val="00051771"/>
    <w:rsid w:val="00051C1E"/>
    <w:rsid w:val="000539F9"/>
    <w:rsid w:val="00054C27"/>
    <w:rsid w:val="00055EC3"/>
    <w:rsid w:val="000563CE"/>
    <w:rsid w:val="0006437D"/>
    <w:rsid w:val="000659B6"/>
    <w:rsid w:val="00072C28"/>
    <w:rsid w:val="00075B96"/>
    <w:rsid w:val="00076AFD"/>
    <w:rsid w:val="0008022D"/>
    <w:rsid w:val="0008196A"/>
    <w:rsid w:val="000915ED"/>
    <w:rsid w:val="0009209D"/>
    <w:rsid w:val="000961F3"/>
    <w:rsid w:val="000969BD"/>
    <w:rsid w:val="000969BF"/>
    <w:rsid w:val="000A0C22"/>
    <w:rsid w:val="000A3C43"/>
    <w:rsid w:val="000A4A51"/>
    <w:rsid w:val="000A5D2B"/>
    <w:rsid w:val="000B2DB3"/>
    <w:rsid w:val="000B5DE3"/>
    <w:rsid w:val="000B713B"/>
    <w:rsid w:val="000B75DA"/>
    <w:rsid w:val="000C02C3"/>
    <w:rsid w:val="000C230C"/>
    <w:rsid w:val="000C4329"/>
    <w:rsid w:val="000C57A7"/>
    <w:rsid w:val="000D0E70"/>
    <w:rsid w:val="000D6464"/>
    <w:rsid w:val="000D71D9"/>
    <w:rsid w:val="000D76E0"/>
    <w:rsid w:val="000D78FF"/>
    <w:rsid w:val="000D7AE5"/>
    <w:rsid w:val="000D7E8B"/>
    <w:rsid w:val="000E014E"/>
    <w:rsid w:val="000E2893"/>
    <w:rsid w:val="000E4449"/>
    <w:rsid w:val="000E6097"/>
    <w:rsid w:val="000E6568"/>
    <w:rsid w:val="000F0249"/>
    <w:rsid w:val="000F6731"/>
    <w:rsid w:val="000F690C"/>
    <w:rsid w:val="001026E2"/>
    <w:rsid w:val="00103AF7"/>
    <w:rsid w:val="00106797"/>
    <w:rsid w:val="00106CCA"/>
    <w:rsid w:val="001100A7"/>
    <w:rsid w:val="00111FCE"/>
    <w:rsid w:val="001124AE"/>
    <w:rsid w:val="00114AC9"/>
    <w:rsid w:val="0011673A"/>
    <w:rsid w:val="0012221B"/>
    <w:rsid w:val="0012489B"/>
    <w:rsid w:val="00130017"/>
    <w:rsid w:val="00130F91"/>
    <w:rsid w:val="001321D1"/>
    <w:rsid w:val="00133225"/>
    <w:rsid w:val="00137424"/>
    <w:rsid w:val="00141AD9"/>
    <w:rsid w:val="00144BE2"/>
    <w:rsid w:val="00147921"/>
    <w:rsid w:val="00152903"/>
    <w:rsid w:val="0015614F"/>
    <w:rsid w:val="001569C8"/>
    <w:rsid w:val="001577C2"/>
    <w:rsid w:val="001633C4"/>
    <w:rsid w:val="0016442C"/>
    <w:rsid w:val="00171591"/>
    <w:rsid w:val="00173981"/>
    <w:rsid w:val="00173D6B"/>
    <w:rsid w:val="0017719D"/>
    <w:rsid w:val="001771B4"/>
    <w:rsid w:val="00180EBB"/>
    <w:rsid w:val="001823E4"/>
    <w:rsid w:val="001850A5"/>
    <w:rsid w:val="001859B5"/>
    <w:rsid w:val="00185D48"/>
    <w:rsid w:val="001875B7"/>
    <w:rsid w:val="00187CB3"/>
    <w:rsid w:val="00192C22"/>
    <w:rsid w:val="001976E3"/>
    <w:rsid w:val="001B128A"/>
    <w:rsid w:val="001B2C8F"/>
    <w:rsid w:val="001B2DE2"/>
    <w:rsid w:val="001B32C9"/>
    <w:rsid w:val="001B58AA"/>
    <w:rsid w:val="001B74EA"/>
    <w:rsid w:val="001B7E48"/>
    <w:rsid w:val="001C1273"/>
    <w:rsid w:val="001C17CE"/>
    <w:rsid w:val="001C36CA"/>
    <w:rsid w:val="001C44D1"/>
    <w:rsid w:val="001C61A6"/>
    <w:rsid w:val="001C6AEE"/>
    <w:rsid w:val="001C7630"/>
    <w:rsid w:val="001D21E3"/>
    <w:rsid w:val="001D344C"/>
    <w:rsid w:val="001D5EC8"/>
    <w:rsid w:val="001D6D15"/>
    <w:rsid w:val="001D7E18"/>
    <w:rsid w:val="001E0488"/>
    <w:rsid w:val="001E4ED5"/>
    <w:rsid w:val="001E68F6"/>
    <w:rsid w:val="001E69A3"/>
    <w:rsid w:val="001E7A79"/>
    <w:rsid w:val="001F2F65"/>
    <w:rsid w:val="001F7558"/>
    <w:rsid w:val="00201E47"/>
    <w:rsid w:val="00203DF7"/>
    <w:rsid w:val="00205B57"/>
    <w:rsid w:val="002157E0"/>
    <w:rsid w:val="0021658B"/>
    <w:rsid w:val="00216E6E"/>
    <w:rsid w:val="00221E03"/>
    <w:rsid w:val="0022334F"/>
    <w:rsid w:val="00226819"/>
    <w:rsid w:val="0023061E"/>
    <w:rsid w:val="00233101"/>
    <w:rsid w:val="00233817"/>
    <w:rsid w:val="002367FF"/>
    <w:rsid w:val="00240CE9"/>
    <w:rsid w:val="00242A9E"/>
    <w:rsid w:val="00244776"/>
    <w:rsid w:val="00244A02"/>
    <w:rsid w:val="00246089"/>
    <w:rsid w:val="00246702"/>
    <w:rsid w:val="00247C59"/>
    <w:rsid w:val="00247F2E"/>
    <w:rsid w:val="00247F50"/>
    <w:rsid w:val="002508F9"/>
    <w:rsid w:val="00250ADC"/>
    <w:rsid w:val="002536D5"/>
    <w:rsid w:val="00255747"/>
    <w:rsid w:val="00257553"/>
    <w:rsid w:val="0026168A"/>
    <w:rsid w:val="00261993"/>
    <w:rsid w:val="00262128"/>
    <w:rsid w:val="00264441"/>
    <w:rsid w:val="0027165D"/>
    <w:rsid w:val="0027189E"/>
    <w:rsid w:val="00273CEB"/>
    <w:rsid w:val="00281C89"/>
    <w:rsid w:val="0028282F"/>
    <w:rsid w:val="002846CB"/>
    <w:rsid w:val="002911BB"/>
    <w:rsid w:val="002931E8"/>
    <w:rsid w:val="00294E73"/>
    <w:rsid w:val="00296908"/>
    <w:rsid w:val="0029709C"/>
    <w:rsid w:val="00297FC5"/>
    <w:rsid w:val="002A0417"/>
    <w:rsid w:val="002A16D8"/>
    <w:rsid w:val="002A1807"/>
    <w:rsid w:val="002A1BC8"/>
    <w:rsid w:val="002A3E5C"/>
    <w:rsid w:val="002A3EF2"/>
    <w:rsid w:val="002A5B09"/>
    <w:rsid w:val="002A6C38"/>
    <w:rsid w:val="002A70CB"/>
    <w:rsid w:val="002A7825"/>
    <w:rsid w:val="002B0DED"/>
    <w:rsid w:val="002B19A2"/>
    <w:rsid w:val="002B381A"/>
    <w:rsid w:val="002B4FCC"/>
    <w:rsid w:val="002B5F25"/>
    <w:rsid w:val="002B7408"/>
    <w:rsid w:val="002B7CFD"/>
    <w:rsid w:val="002B7EB6"/>
    <w:rsid w:val="002C426B"/>
    <w:rsid w:val="002C55B9"/>
    <w:rsid w:val="002C787E"/>
    <w:rsid w:val="002D1022"/>
    <w:rsid w:val="002D3600"/>
    <w:rsid w:val="002D4A26"/>
    <w:rsid w:val="002D4AE5"/>
    <w:rsid w:val="002D5442"/>
    <w:rsid w:val="002D6AF3"/>
    <w:rsid w:val="002E269B"/>
    <w:rsid w:val="002E2F5F"/>
    <w:rsid w:val="002E4DDC"/>
    <w:rsid w:val="002F0B6A"/>
    <w:rsid w:val="002F31E9"/>
    <w:rsid w:val="002F6552"/>
    <w:rsid w:val="00302480"/>
    <w:rsid w:val="00307DA6"/>
    <w:rsid w:val="00314131"/>
    <w:rsid w:val="0031592A"/>
    <w:rsid w:val="003165E6"/>
    <w:rsid w:val="00316B2F"/>
    <w:rsid w:val="00317F8F"/>
    <w:rsid w:val="00322DDF"/>
    <w:rsid w:val="003233ED"/>
    <w:rsid w:val="00323BD5"/>
    <w:rsid w:val="00324D9F"/>
    <w:rsid w:val="003267A2"/>
    <w:rsid w:val="003276AC"/>
    <w:rsid w:val="00327948"/>
    <w:rsid w:val="0033000F"/>
    <w:rsid w:val="00330E3F"/>
    <w:rsid w:val="00332011"/>
    <w:rsid w:val="00332022"/>
    <w:rsid w:val="00332518"/>
    <w:rsid w:val="003332ED"/>
    <w:rsid w:val="00333BA7"/>
    <w:rsid w:val="003368DC"/>
    <w:rsid w:val="003410E8"/>
    <w:rsid w:val="00345927"/>
    <w:rsid w:val="00345E4E"/>
    <w:rsid w:val="00350584"/>
    <w:rsid w:val="00351857"/>
    <w:rsid w:val="00352508"/>
    <w:rsid w:val="003554DE"/>
    <w:rsid w:val="003571ED"/>
    <w:rsid w:val="00360D89"/>
    <w:rsid w:val="003610E1"/>
    <w:rsid w:val="00362908"/>
    <w:rsid w:val="003630B2"/>
    <w:rsid w:val="00364136"/>
    <w:rsid w:val="003671BE"/>
    <w:rsid w:val="0037024C"/>
    <w:rsid w:val="00372485"/>
    <w:rsid w:val="00372B5F"/>
    <w:rsid w:val="00373200"/>
    <w:rsid w:val="0037425A"/>
    <w:rsid w:val="00374BDC"/>
    <w:rsid w:val="00375EF5"/>
    <w:rsid w:val="003767A5"/>
    <w:rsid w:val="0037734D"/>
    <w:rsid w:val="003808C6"/>
    <w:rsid w:val="00380F7D"/>
    <w:rsid w:val="0038141F"/>
    <w:rsid w:val="00385254"/>
    <w:rsid w:val="00386EAF"/>
    <w:rsid w:val="0038743C"/>
    <w:rsid w:val="0038790C"/>
    <w:rsid w:val="003908A1"/>
    <w:rsid w:val="00391648"/>
    <w:rsid w:val="003939EB"/>
    <w:rsid w:val="003A5F5B"/>
    <w:rsid w:val="003A789A"/>
    <w:rsid w:val="003B39DD"/>
    <w:rsid w:val="003B4658"/>
    <w:rsid w:val="003C0237"/>
    <w:rsid w:val="003C1621"/>
    <w:rsid w:val="003C4903"/>
    <w:rsid w:val="003C60B9"/>
    <w:rsid w:val="003C77E0"/>
    <w:rsid w:val="003D17D7"/>
    <w:rsid w:val="003D2678"/>
    <w:rsid w:val="003D6381"/>
    <w:rsid w:val="003D698D"/>
    <w:rsid w:val="003D71A3"/>
    <w:rsid w:val="003E2B57"/>
    <w:rsid w:val="003E3058"/>
    <w:rsid w:val="003E474A"/>
    <w:rsid w:val="003E4E47"/>
    <w:rsid w:val="003E5115"/>
    <w:rsid w:val="003F015A"/>
    <w:rsid w:val="003F02BD"/>
    <w:rsid w:val="003F0D86"/>
    <w:rsid w:val="003F16F6"/>
    <w:rsid w:val="003F4DC7"/>
    <w:rsid w:val="003F5235"/>
    <w:rsid w:val="003F686F"/>
    <w:rsid w:val="003F7273"/>
    <w:rsid w:val="004027E4"/>
    <w:rsid w:val="004045F5"/>
    <w:rsid w:val="0041071D"/>
    <w:rsid w:val="00414AFC"/>
    <w:rsid w:val="00414B54"/>
    <w:rsid w:val="004151A7"/>
    <w:rsid w:val="00415310"/>
    <w:rsid w:val="004169F1"/>
    <w:rsid w:val="0041775F"/>
    <w:rsid w:val="00421709"/>
    <w:rsid w:val="004225A8"/>
    <w:rsid w:val="00423763"/>
    <w:rsid w:val="00423767"/>
    <w:rsid w:val="00423E8A"/>
    <w:rsid w:val="0042762F"/>
    <w:rsid w:val="00427DC7"/>
    <w:rsid w:val="004301F3"/>
    <w:rsid w:val="004304A5"/>
    <w:rsid w:val="00431613"/>
    <w:rsid w:val="0043297A"/>
    <w:rsid w:val="00432EB2"/>
    <w:rsid w:val="004331A9"/>
    <w:rsid w:val="00436307"/>
    <w:rsid w:val="0043714F"/>
    <w:rsid w:val="004438B5"/>
    <w:rsid w:val="00452F95"/>
    <w:rsid w:val="00453BDE"/>
    <w:rsid w:val="00454596"/>
    <w:rsid w:val="0045605D"/>
    <w:rsid w:val="004573C9"/>
    <w:rsid w:val="00463D04"/>
    <w:rsid w:val="004640AF"/>
    <w:rsid w:val="004676DA"/>
    <w:rsid w:val="00470151"/>
    <w:rsid w:val="00472725"/>
    <w:rsid w:val="00473D6D"/>
    <w:rsid w:val="00476594"/>
    <w:rsid w:val="00481695"/>
    <w:rsid w:val="00486968"/>
    <w:rsid w:val="00486EFB"/>
    <w:rsid w:val="004909CC"/>
    <w:rsid w:val="004938FA"/>
    <w:rsid w:val="00495365"/>
    <w:rsid w:val="004958BE"/>
    <w:rsid w:val="0049750F"/>
    <w:rsid w:val="004A2AA6"/>
    <w:rsid w:val="004A4B0F"/>
    <w:rsid w:val="004A56BB"/>
    <w:rsid w:val="004A7CE1"/>
    <w:rsid w:val="004A7F03"/>
    <w:rsid w:val="004B1751"/>
    <w:rsid w:val="004B29CA"/>
    <w:rsid w:val="004B35F6"/>
    <w:rsid w:val="004B4934"/>
    <w:rsid w:val="004B5059"/>
    <w:rsid w:val="004B50CC"/>
    <w:rsid w:val="004C0253"/>
    <w:rsid w:val="004C3C94"/>
    <w:rsid w:val="004C5357"/>
    <w:rsid w:val="004D2EA5"/>
    <w:rsid w:val="004D56FF"/>
    <w:rsid w:val="004E39D3"/>
    <w:rsid w:val="004E4A5F"/>
    <w:rsid w:val="004E508A"/>
    <w:rsid w:val="004E5596"/>
    <w:rsid w:val="004E616D"/>
    <w:rsid w:val="004F1BDE"/>
    <w:rsid w:val="004F1ED0"/>
    <w:rsid w:val="004F25C4"/>
    <w:rsid w:val="004F429C"/>
    <w:rsid w:val="004F7F44"/>
    <w:rsid w:val="00502452"/>
    <w:rsid w:val="005037B4"/>
    <w:rsid w:val="00504A24"/>
    <w:rsid w:val="005079BF"/>
    <w:rsid w:val="00510792"/>
    <w:rsid w:val="00511964"/>
    <w:rsid w:val="00512DA6"/>
    <w:rsid w:val="00514ADD"/>
    <w:rsid w:val="005174BD"/>
    <w:rsid w:val="00522A30"/>
    <w:rsid w:val="005233EE"/>
    <w:rsid w:val="00524DB9"/>
    <w:rsid w:val="0052627F"/>
    <w:rsid w:val="0052742B"/>
    <w:rsid w:val="00530E27"/>
    <w:rsid w:val="00531B9A"/>
    <w:rsid w:val="00531D15"/>
    <w:rsid w:val="0053325C"/>
    <w:rsid w:val="0053350D"/>
    <w:rsid w:val="00541B08"/>
    <w:rsid w:val="00542377"/>
    <w:rsid w:val="00544858"/>
    <w:rsid w:val="00545BED"/>
    <w:rsid w:val="00547D25"/>
    <w:rsid w:val="00555936"/>
    <w:rsid w:val="00556361"/>
    <w:rsid w:val="00560C74"/>
    <w:rsid w:val="00561CF3"/>
    <w:rsid w:val="00563EF1"/>
    <w:rsid w:val="00566AB4"/>
    <w:rsid w:val="00566D11"/>
    <w:rsid w:val="0057035B"/>
    <w:rsid w:val="00570880"/>
    <w:rsid w:val="005723A8"/>
    <w:rsid w:val="00575AC5"/>
    <w:rsid w:val="0057605D"/>
    <w:rsid w:val="00576F2E"/>
    <w:rsid w:val="0058037C"/>
    <w:rsid w:val="00581345"/>
    <w:rsid w:val="00581347"/>
    <w:rsid w:val="00582183"/>
    <w:rsid w:val="005849F8"/>
    <w:rsid w:val="005859F1"/>
    <w:rsid w:val="005867F2"/>
    <w:rsid w:val="005937A9"/>
    <w:rsid w:val="005938DF"/>
    <w:rsid w:val="005A099B"/>
    <w:rsid w:val="005A2D9C"/>
    <w:rsid w:val="005A6A11"/>
    <w:rsid w:val="005B4759"/>
    <w:rsid w:val="005C6A16"/>
    <w:rsid w:val="005C7256"/>
    <w:rsid w:val="005D2502"/>
    <w:rsid w:val="005D49BF"/>
    <w:rsid w:val="005D63EB"/>
    <w:rsid w:val="005D6F4E"/>
    <w:rsid w:val="005D7120"/>
    <w:rsid w:val="005D7295"/>
    <w:rsid w:val="005D7A60"/>
    <w:rsid w:val="005E3ACD"/>
    <w:rsid w:val="005E7A57"/>
    <w:rsid w:val="005F1CC1"/>
    <w:rsid w:val="005F24B0"/>
    <w:rsid w:val="005F7DDF"/>
    <w:rsid w:val="00604169"/>
    <w:rsid w:val="006052CF"/>
    <w:rsid w:val="00607B8D"/>
    <w:rsid w:val="0061041F"/>
    <w:rsid w:val="00611F5C"/>
    <w:rsid w:val="00614DFE"/>
    <w:rsid w:val="00616E09"/>
    <w:rsid w:val="00617F27"/>
    <w:rsid w:val="00620C6F"/>
    <w:rsid w:val="00621628"/>
    <w:rsid w:val="00627951"/>
    <w:rsid w:val="00627D4E"/>
    <w:rsid w:val="00631FC6"/>
    <w:rsid w:val="00634478"/>
    <w:rsid w:val="00636281"/>
    <w:rsid w:val="006372FE"/>
    <w:rsid w:val="00637C39"/>
    <w:rsid w:val="0064067E"/>
    <w:rsid w:val="006415D2"/>
    <w:rsid w:val="00642269"/>
    <w:rsid w:val="00642C7A"/>
    <w:rsid w:val="00644373"/>
    <w:rsid w:val="006446C2"/>
    <w:rsid w:val="0064481B"/>
    <w:rsid w:val="00645915"/>
    <w:rsid w:val="00646646"/>
    <w:rsid w:val="006467CC"/>
    <w:rsid w:val="006519C3"/>
    <w:rsid w:val="00651B80"/>
    <w:rsid w:val="00652B30"/>
    <w:rsid w:val="0065618F"/>
    <w:rsid w:val="00656345"/>
    <w:rsid w:val="006564C0"/>
    <w:rsid w:val="00656DC6"/>
    <w:rsid w:val="00660831"/>
    <w:rsid w:val="00664110"/>
    <w:rsid w:val="00664D17"/>
    <w:rsid w:val="0066567B"/>
    <w:rsid w:val="006658E1"/>
    <w:rsid w:val="00666520"/>
    <w:rsid w:val="0066697E"/>
    <w:rsid w:val="00667C5B"/>
    <w:rsid w:val="00671104"/>
    <w:rsid w:val="00671227"/>
    <w:rsid w:val="006718CC"/>
    <w:rsid w:val="00673421"/>
    <w:rsid w:val="00675619"/>
    <w:rsid w:val="00675E03"/>
    <w:rsid w:val="006761D4"/>
    <w:rsid w:val="0067796E"/>
    <w:rsid w:val="00680B96"/>
    <w:rsid w:val="00681040"/>
    <w:rsid w:val="006831B4"/>
    <w:rsid w:val="00684412"/>
    <w:rsid w:val="00685AED"/>
    <w:rsid w:val="00691F94"/>
    <w:rsid w:val="006929EB"/>
    <w:rsid w:val="00692AAF"/>
    <w:rsid w:val="00692CDE"/>
    <w:rsid w:val="00693073"/>
    <w:rsid w:val="00693B15"/>
    <w:rsid w:val="006977FF"/>
    <w:rsid w:val="006A01FA"/>
    <w:rsid w:val="006A0E9E"/>
    <w:rsid w:val="006A1F32"/>
    <w:rsid w:val="006A2398"/>
    <w:rsid w:val="006A25C7"/>
    <w:rsid w:val="006A29DD"/>
    <w:rsid w:val="006A3105"/>
    <w:rsid w:val="006A3361"/>
    <w:rsid w:val="006A4AAD"/>
    <w:rsid w:val="006A6DA2"/>
    <w:rsid w:val="006A7AB2"/>
    <w:rsid w:val="006A7ED6"/>
    <w:rsid w:val="006B219D"/>
    <w:rsid w:val="006B5717"/>
    <w:rsid w:val="006C0CEB"/>
    <w:rsid w:val="006C30A1"/>
    <w:rsid w:val="006C3B1E"/>
    <w:rsid w:val="006C47FD"/>
    <w:rsid w:val="006C5049"/>
    <w:rsid w:val="006C50A8"/>
    <w:rsid w:val="006C5140"/>
    <w:rsid w:val="006D0E5E"/>
    <w:rsid w:val="006D1EEC"/>
    <w:rsid w:val="006D27CB"/>
    <w:rsid w:val="006D2F08"/>
    <w:rsid w:val="006E1356"/>
    <w:rsid w:val="006E4B1B"/>
    <w:rsid w:val="006E5074"/>
    <w:rsid w:val="006E5445"/>
    <w:rsid w:val="006E7AE6"/>
    <w:rsid w:val="006E7D93"/>
    <w:rsid w:val="007029A3"/>
    <w:rsid w:val="00705CE8"/>
    <w:rsid w:val="00705D5C"/>
    <w:rsid w:val="00706E4E"/>
    <w:rsid w:val="0070791C"/>
    <w:rsid w:val="007100AD"/>
    <w:rsid w:val="00712CC4"/>
    <w:rsid w:val="0071383C"/>
    <w:rsid w:val="007141A7"/>
    <w:rsid w:val="00716DD7"/>
    <w:rsid w:val="007207E7"/>
    <w:rsid w:val="00721B55"/>
    <w:rsid w:val="007221B4"/>
    <w:rsid w:val="00725625"/>
    <w:rsid w:val="00726CE4"/>
    <w:rsid w:val="0072708A"/>
    <w:rsid w:val="00727B48"/>
    <w:rsid w:val="00734143"/>
    <w:rsid w:val="00734CBE"/>
    <w:rsid w:val="00734DE4"/>
    <w:rsid w:val="0073626C"/>
    <w:rsid w:val="00740EAC"/>
    <w:rsid w:val="00744956"/>
    <w:rsid w:val="00745143"/>
    <w:rsid w:val="00745A5C"/>
    <w:rsid w:val="0074605F"/>
    <w:rsid w:val="00747E94"/>
    <w:rsid w:val="00750E6F"/>
    <w:rsid w:val="00754EF6"/>
    <w:rsid w:val="0076173C"/>
    <w:rsid w:val="00764AAE"/>
    <w:rsid w:val="00766749"/>
    <w:rsid w:val="00767C1B"/>
    <w:rsid w:val="00770D30"/>
    <w:rsid w:val="007714A9"/>
    <w:rsid w:val="007743AB"/>
    <w:rsid w:val="00774AA9"/>
    <w:rsid w:val="00774F88"/>
    <w:rsid w:val="00777BA2"/>
    <w:rsid w:val="00781408"/>
    <w:rsid w:val="00784F7F"/>
    <w:rsid w:val="007864B4"/>
    <w:rsid w:val="00787551"/>
    <w:rsid w:val="00794A48"/>
    <w:rsid w:val="0079674F"/>
    <w:rsid w:val="00796F25"/>
    <w:rsid w:val="007A08BF"/>
    <w:rsid w:val="007A2E98"/>
    <w:rsid w:val="007A3BA3"/>
    <w:rsid w:val="007B1499"/>
    <w:rsid w:val="007B1BBF"/>
    <w:rsid w:val="007B23E4"/>
    <w:rsid w:val="007B2960"/>
    <w:rsid w:val="007B30AE"/>
    <w:rsid w:val="007B355D"/>
    <w:rsid w:val="007B3B3B"/>
    <w:rsid w:val="007B5D3E"/>
    <w:rsid w:val="007B6907"/>
    <w:rsid w:val="007B73C8"/>
    <w:rsid w:val="007B7980"/>
    <w:rsid w:val="007B7AD6"/>
    <w:rsid w:val="007C1AE6"/>
    <w:rsid w:val="007C5D5A"/>
    <w:rsid w:val="007C607F"/>
    <w:rsid w:val="007C79DD"/>
    <w:rsid w:val="007D0B6B"/>
    <w:rsid w:val="007D1A97"/>
    <w:rsid w:val="007D2CD6"/>
    <w:rsid w:val="007D3063"/>
    <w:rsid w:val="007D3DE2"/>
    <w:rsid w:val="007D615A"/>
    <w:rsid w:val="007E0BB5"/>
    <w:rsid w:val="007E44E0"/>
    <w:rsid w:val="007E596E"/>
    <w:rsid w:val="007E6D3D"/>
    <w:rsid w:val="007E7683"/>
    <w:rsid w:val="007F0449"/>
    <w:rsid w:val="007F0EBD"/>
    <w:rsid w:val="007F49FA"/>
    <w:rsid w:val="007F62EB"/>
    <w:rsid w:val="007F6E9A"/>
    <w:rsid w:val="00800382"/>
    <w:rsid w:val="0080051D"/>
    <w:rsid w:val="00802875"/>
    <w:rsid w:val="00802A02"/>
    <w:rsid w:val="00802DDC"/>
    <w:rsid w:val="008044D4"/>
    <w:rsid w:val="00804ED5"/>
    <w:rsid w:val="00810AB4"/>
    <w:rsid w:val="00810C88"/>
    <w:rsid w:val="0081500C"/>
    <w:rsid w:val="00817B56"/>
    <w:rsid w:val="00817DFC"/>
    <w:rsid w:val="008206EC"/>
    <w:rsid w:val="00821A88"/>
    <w:rsid w:val="0082495D"/>
    <w:rsid w:val="00824C2A"/>
    <w:rsid w:val="008259DF"/>
    <w:rsid w:val="00834E3B"/>
    <w:rsid w:val="00836375"/>
    <w:rsid w:val="008379A7"/>
    <w:rsid w:val="00841513"/>
    <w:rsid w:val="0084565B"/>
    <w:rsid w:val="008547B1"/>
    <w:rsid w:val="00856399"/>
    <w:rsid w:val="00856EDC"/>
    <w:rsid w:val="00860E16"/>
    <w:rsid w:val="00862253"/>
    <w:rsid w:val="008623B5"/>
    <w:rsid w:val="008651B3"/>
    <w:rsid w:val="00867631"/>
    <w:rsid w:val="0087073E"/>
    <w:rsid w:val="008710E1"/>
    <w:rsid w:val="008712CF"/>
    <w:rsid w:val="00874DB0"/>
    <w:rsid w:val="00876866"/>
    <w:rsid w:val="0088076D"/>
    <w:rsid w:val="00882B03"/>
    <w:rsid w:val="00882BAA"/>
    <w:rsid w:val="00883628"/>
    <w:rsid w:val="00885544"/>
    <w:rsid w:val="0088634E"/>
    <w:rsid w:val="00887C66"/>
    <w:rsid w:val="00893AB8"/>
    <w:rsid w:val="00893FAA"/>
    <w:rsid w:val="00896F31"/>
    <w:rsid w:val="008977CE"/>
    <w:rsid w:val="00897A8D"/>
    <w:rsid w:val="008A04C8"/>
    <w:rsid w:val="008A0653"/>
    <w:rsid w:val="008A12CF"/>
    <w:rsid w:val="008A2890"/>
    <w:rsid w:val="008A42BF"/>
    <w:rsid w:val="008A53F5"/>
    <w:rsid w:val="008A5462"/>
    <w:rsid w:val="008A6244"/>
    <w:rsid w:val="008A6913"/>
    <w:rsid w:val="008B0BCB"/>
    <w:rsid w:val="008B1D35"/>
    <w:rsid w:val="008B3C80"/>
    <w:rsid w:val="008B70F3"/>
    <w:rsid w:val="008B76DF"/>
    <w:rsid w:val="008D2072"/>
    <w:rsid w:val="008E1769"/>
    <w:rsid w:val="008E22EA"/>
    <w:rsid w:val="008E4767"/>
    <w:rsid w:val="008E7A11"/>
    <w:rsid w:val="008F08A5"/>
    <w:rsid w:val="008F7A6F"/>
    <w:rsid w:val="008F7D34"/>
    <w:rsid w:val="00901AB8"/>
    <w:rsid w:val="00901BA2"/>
    <w:rsid w:val="009025C5"/>
    <w:rsid w:val="00902CF7"/>
    <w:rsid w:val="00903285"/>
    <w:rsid w:val="00904435"/>
    <w:rsid w:val="00906F40"/>
    <w:rsid w:val="0090709A"/>
    <w:rsid w:val="0090731E"/>
    <w:rsid w:val="009114B4"/>
    <w:rsid w:val="00914738"/>
    <w:rsid w:val="00915B1C"/>
    <w:rsid w:val="009174F3"/>
    <w:rsid w:val="0091797D"/>
    <w:rsid w:val="00917AF8"/>
    <w:rsid w:val="0092221B"/>
    <w:rsid w:val="00923CBA"/>
    <w:rsid w:val="00924933"/>
    <w:rsid w:val="00926703"/>
    <w:rsid w:val="00927691"/>
    <w:rsid w:val="00927A5F"/>
    <w:rsid w:val="00931135"/>
    <w:rsid w:val="00931735"/>
    <w:rsid w:val="00933CEA"/>
    <w:rsid w:val="0093537D"/>
    <w:rsid w:val="00936AA1"/>
    <w:rsid w:val="00941FB0"/>
    <w:rsid w:val="00942598"/>
    <w:rsid w:val="009426D4"/>
    <w:rsid w:val="0094536B"/>
    <w:rsid w:val="00947F25"/>
    <w:rsid w:val="009530C3"/>
    <w:rsid w:val="0095490B"/>
    <w:rsid w:val="00955F30"/>
    <w:rsid w:val="009661EB"/>
    <w:rsid w:val="00973B5C"/>
    <w:rsid w:val="00974363"/>
    <w:rsid w:val="00977761"/>
    <w:rsid w:val="009779D4"/>
    <w:rsid w:val="009826FC"/>
    <w:rsid w:val="00983166"/>
    <w:rsid w:val="009916C0"/>
    <w:rsid w:val="0099577C"/>
    <w:rsid w:val="009A0EA3"/>
    <w:rsid w:val="009A18B9"/>
    <w:rsid w:val="009A1C85"/>
    <w:rsid w:val="009B1959"/>
    <w:rsid w:val="009B4E9E"/>
    <w:rsid w:val="009B598A"/>
    <w:rsid w:val="009C1690"/>
    <w:rsid w:val="009C2DBF"/>
    <w:rsid w:val="009C515E"/>
    <w:rsid w:val="009C6291"/>
    <w:rsid w:val="009C6881"/>
    <w:rsid w:val="009C7759"/>
    <w:rsid w:val="009D356A"/>
    <w:rsid w:val="009D6C71"/>
    <w:rsid w:val="009E0631"/>
    <w:rsid w:val="009E16D0"/>
    <w:rsid w:val="009E3419"/>
    <w:rsid w:val="009E38FD"/>
    <w:rsid w:val="009E49F5"/>
    <w:rsid w:val="009E4F00"/>
    <w:rsid w:val="009F10A2"/>
    <w:rsid w:val="009F13D6"/>
    <w:rsid w:val="009F287C"/>
    <w:rsid w:val="009F4C6B"/>
    <w:rsid w:val="009F78A8"/>
    <w:rsid w:val="009F78FA"/>
    <w:rsid w:val="00A039BB"/>
    <w:rsid w:val="00A047CD"/>
    <w:rsid w:val="00A056F3"/>
    <w:rsid w:val="00A057A2"/>
    <w:rsid w:val="00A05F5E"/>
    <w:rsid w:val="00A062B7"/>
    <w:rsid w:val="00A07096"/>
    <w:rsid w:val="00A07318"/>
    <w:rsid w:val="00A11370"/>
    <w:rsid w:val="00A1276C"/>
    <w:rsid w:val="00A1422B"/>
    <w:rsid w:val="00A17B2A"/>
    <w:rsid w:val="00A224CE"/>
    <w:rsid w:val="00A22522"/>
    <w:rsid w:val="00A227BB"/>
    <w:rsid w:val="00A24EEF"/>
    <w:rsid w:val="00A24F5C"/>
    <w:rsid w:val="00A302CA"/>
    <w:rsid w:val="00A31B52"/>
    <w:rsid w:val="00A3789D"/>
    <w:rsid w:val="00A40871"/>
    <w:rsid w:val="00A440E0"/>
    <w:rsid w:val="00A46ED0"/>
    <w:rsid w:val="00A47F4B"/>
    <w:rsid w:val="00A52E43"/>
    <w:rsid w:val="00A5593F"/>
    <w:rsid w:val="00A61E81"/>
    <w:rsid w:val="00A639E3"/>
    <w:rsid w:val="00A70926"/>
    <w:rsid w:val="00A70ADF"/>
    <w:rsid w:val="00A71466"/>
    <w:rsid w:val="00A725D4"/>
    <w:rsid w:val="00A74B5E"/>
    <w:rsid w:val="00A77CAE"/>
    <w:rsid w:val="00A81BED"/>
    <w:rsid w:val="00A81EC4"/>
    <w:rsid w:val="00A81FB3"/>
    <w:rsid w:val="00A84172"/>
    <w:rsid w:val="00A90C11"/>
    <w:rsid w:val="00A91919"/>
    <w:rsid w:val="00A92506"/>
    <w:rsid w:val="00A9262F"/>
    <w:rsid w:val="00A93621"/>
    <w:rsid w:val="00A93693"/>
    <w:rsid w:val="00A967FD"/>
    <w:rsid w:val="00AA038D"/>
    <w:rsid w:val="00AA423F"/>
    <w:rsid w:val="00AA4E8B"/>
    <w:rsid w:val="00AA6A3C"/>
    <w:rsid w:val="00AB156C"/>
    <w:rsid w:val="00AB7074"/>
    <w:rsid w:val="00AC082F"/>
    <w:rsid w:val="00AC2CDA"/>
    <w:rsid w:val="00AC4089"/>
    <w:rsid w:val="00AC6739"/>
    <w:rsid w:val="00AD19CC"/>
    <w:rsid w:val="00AD23FC"/>
    <w:rsid w:val="00AD3082"/>
    <w:rsid w:val="00AD3452"/>
    <w:rsid w:val="00AD4AD0"/>
    <w:rsid w:val="00AD5305"/>
    <w:rsid w:val="00AD60CD"/>
    <w:rsid w:val="00AD6C8C"/>
    <w:rsid w:val="00AE091D"/>
    <w:rsid w:val="00AE142F"/>
    <w:rsid w:val="00AE2B0C"/>
    <w:rsid w:val="00AE53A1"/>
    <w:rsid w:val="00AE563C"/>
    <w:rsid w:val="00AE66BE"/>
    <w:rsid w:val="00AF2484"/>
    <w:rsid w:val="00AF63E7"/>
    <w:rsid w:val="00B0165D"/>
    <w:rsid w:val="00B031F3"/>
    <w:rsid w:val="00B0455C"/>
    <w:rsid w:val="00B052A4"/>
    <w:rsid w:val="00B059A1"/>
    <w:rsid w:val="00B125DE"/>
    <w:rsid w:val="00B13FDD"/>
    <w:rsid w:val="00B14B28"/>
    <w:rsid w:val="00B1563C"/>
    <w:rsid w:val="00B15DA2"/>
    <w:rsid w:val="00B22EB2"/>
    <w:rsid w:val="00B27442"/>
    <w:rsid w:val="00B31167"/>
    <w:rsid w:val="00B329D8"/>
    <w:rsid w:val="00B32BB9"/>
    <w:rsid w:val="00B3310A"/>
    <w:rsid w:val="00B33742"/>
    <w:rsid w:val="00B33AE1"/>
    <w:rsid w:val="00B37C38"/>
    <w:rsid w:val="00B37CA3"/>
    <w:rsid w:val="00B41402"/>
    <w:rsid w:val="00B4288C"/>
    <w:rsid w:val="00B43824"/>
    <w:rsid w:val="00B44100"/>
    <w:rsid w:val="00B45B34"/>
    <w:rsid w:val="00B46274"/>
    <w:rsid w:val="00B46CBA"/>
    <w:rsid w:val="00B46F94"/>
    <w:rsid w:val="00B5499D"/>
    <w:rsid w:val="00B57DEE"/>
    <w:rsid w:val="00B603D2"/>
    <w:rsid w:val="00B61F03"/>
    <w:rsid w:val="00B626E4"/>
    <w:rsid w:val="00B658D2"/>
    <w:rsid w:val="00B66C6F"/>
    <w:rsid w:val="00B72F4A"/>
    <w:rsid w:val="00B73C19"/>
    <w:rsid w:val="00B74FC9"/>
    <w:rsid w:val="00B81AD7"/>
    <w:rsid w:val="00B83C27"/>
    <w:rsid w:val="00B84BC3"/>
    <w:rsid w:val="00B84BDD"/>
    <w:rsid w:val="00B8545C"/>
    <w:rsid w:val="00B87396"/>
    <w:rsid w:val="00B92812"/>
    <w:rsid w:val="00B96530"/>
    <w:rsid w:val="00B972C4"/>
    <w:rsid w:val="00BB39E0"/>
    <w:rsid w:val="00BB3B9E"/>
    <w:rsid w:val="00BB5DB8"/>
    <w:rsid w:val="00BB7686"/>
    <w:rsid w:val="00BC23F9"/>
    <w:rsid w:val="00BC2AC3"/>
    <w:rsid w:val="00BC3421"/>
    <w:rsid w:val="00BC473A"/>
    <w:rsid w:val="00BC6E9A"/>
    <w:rsid w:val="00BC732C"/>
    <w:rsid w:val="00BC774C"/>
    <w:rsid w:val="00BC78AF"/>
    <w:rsid w:val="00BC7B73"/>
    <w:rsid w:val="00BD2DC9"/>
    <w:rsid w:val="00BE24F3"/>
    <w:rsid w:val="00BE2580"/>
    <w:rsid w:val="00BE266D"/>
    <w:rsid w:val="00BE4C11"/>
    <w:rsid w:val="00BE71C0"/>
    <w:rsid w:val="00BF172A"/>
    <w:rsid w:val="00BF2ADF"/>
    <w:rsid w:val="00BF2B88"/>
    <w:rsid w:val="00BF302A"/>
    <w:rsid w:val="00BF41D9"/>
    <w:rsid w:val="00BF6E56"/>
    <w:rsid w:val="00BF7649"/>
    <w:rsid w:val="00C0060B"/>
    <w:rsid w:val="00C01A83"/>
    <w:rsid w:val="00C0277D"/>
    <w:rsid w:val="00C068B2"/>
    <w:rsid w:val="00C10260"/>
    <w:rsid w:val="00C11305"/>
    <w:rsid w:val="00C13578"/>
    <w:rsid w:val="00C14B6D"/>
    <w:rsid w:val="00C152D9"/>
    <w:rsid w:val="00C1573C"/>
    <w:rsid w:val="00C17511"/>
    <w:rsid w:val="00C24A53"/>
    <w:rsid w:val="00C3017E"/>
    <w:rsid w:val="00C3328D"/>
    <w:rsid w:val="00C36582"/>
    <w:rsid w:val="00C40C69"/>
    <w:rsid w:val="00C40DCD"/>
    <w:rsid w:val="00C41051"/>
    <w:rsid w:val="00C416F5"/>
    <w:rsid w:val="00C4259E"/>
    <w:rsid w:val="00C429CB"/>
    <w:rsid w:val="00C45155"/>
    <w:rsid w:val="00C5427D"/>
    <w:rsid w:val="00C5498F"/>
    <w:rsid w:val="00C62F13"/>
    <w:rsid w:val="00C6426E"/>
    <w:rsid w:val="00C64CD0"/>
    <w:rsid w:val="00C6684F"/>
    <w:rsid w:val="00C70E70"/>
    <w:rsid w:val="00C72136"/>
    <w:rsid w:val="00C732C6"/>
    <w:rsid w:val="00C7362A"/>
    <w:rsid w:val="00C73B38"/>
    <w:rsid w:val="00C73B75"/>
    <w:rsid w:val="00C75F8D"/>
    <w:rsid w:val="00C81A84"/>
    <w:rsid w:val="00C82789"/>
    <w:rsid w:val="00C860A9"/>
    <w:rsid w:val="00C8614C"/>
    <w:rsid w:val="00C91437"/>
    <w:rsid w:val="00C930F6"/>
    <w:rsid w:val="00C933C4"/>
    <w:rsid w:val="00C97736"/>
    <w:rsid w:val="00CA479B"/>
    <w:rsid w:val="00CA4D28"/>
    <w:rsid w:val="00CA5953"/>
    <w:rsid w:val="00CA687C"/>
    <w:rsid w:val="00CA794E"/>
    <w:rsid w:val="00CA7BE8"/>
    <w:rsid w:val="00CB1E82"/>
    <w:rsid w:val="00CB3B74"/>
    <w:rsid w:val="00CB4BA8"/>
    <w:rsid w:val="00CB52D7"/>
    <w:rsid w:val="00CC327B"/>
    <w:rsid w:val="00CC5FD3"/>
    <w:rsid w:val="00CC6732"/>
    <w:rsid w:val="00CC7D9F"/>
    <w:rsid w:val="00CC7F4C"/>
    <w:rsid w:val="00CD208B"/>
    <w:rsid w:val="00CD292D"/>
    <w:rsid w:val="00CE02E2"/>
    <w:rsid w:val="00CE08B4"/>
    <w:rsid w:val="00CE104A"/>
    <w:rsid w:val="00CE2DD0"/>
    <w:rsid w:val="00CE343B"/>
    <w:rsid w:val="00CE51A8"/>
    <w:rsid w:val="00CE5AB8"/>
    <w:rsid w:val="00CF369B"/>
    <w:rsid w:val="00CF3BB8"/>
    <w:rsid w:val="00CF45AE"/>
    <w:rsid w:val="00CF5332"/>
    <w:rsid w:val="00CF6273"/>
    <w:rsid w:val="00CF6F30"/>
    <w:rsid w:val="00CF76A2"/>
    <w:rsid w:val="00D00D6C"/>
    <w:rsid w:val="00D0151B"/>
    <w:rsid w:val="00D02977"/>
    <w:rsid w:val="00D0642B"/>
    <w:rsid w:val="00D10C79"/>
    <w:rsid w:val="00D110D3"/>
    <w:rsid w:val="00D15810"/>
    <w:rsid w:val="00D16D4E"/>
    <w:rsid w:val="00D2104B"/>
    <w:rsid w:val="00D216CD"/>
    <w:rsid w:val="00D21719"/>
    <w:rsid w:val="00D21C1D"/>
    <w:rsid w:val="00D2717A"/>
    <w:rsid w:val="00D27F41"/>
    <w:rsid w:val="00D301C1"/>
    <w:rsid w:val="00D34D76"/>
    <w:rsid w:val="00D358F7"/>
    <w:rsid w:val="00D36441"/>
    <w:rsid w:val="00D37233"/>
    <w:rsid w:val="00D4064E"/>
    <w:rsid w:val="00D44E9B"/>
    <w:rsid w:val="00D454CF"/>
    <w:rsid w:val="00D50DB9"/>
    <w:rsid w:val="00D52963"/>
    <w:rsid w:val="00D52C43"/>
    <w:rsid w:val="00D5561D"/>
    <w:rsid w:val="00D6143F"/>
    <w:rsid w:val="00D64DFF"/>
    <w:rsid w:val="00D6507F"/>
    <w:rsid w:val="00D66F7F"/>
    <w:rsid w:val="00D7653A"/>
    <w:rsid w:val="00D76A8D"/>
    <w:rsid w:val="00D81818"/>
    <w:rsid w:val="00D82CBE"/>
    <w:rsid w:val="00D85226"/>
    <w:rsid w:val="00D861F1"/>
    <w:rsid w:val="00D8670A"/>
    <w:rsid w:val="00D8670C"/>
    <w:rsid w:val="00D87B94"/>
    <w:rsid w:val="00D92D49"/>
    <w:rsid w:val="00D93230"/>
    <w:rsid w:val="00D95FDE"/>
    <w:rsid w:val="00D97589"/>
    <w:rsid w:val="00DA36C1"/>
    <w:rsid w:val="00DA4E41"/>
    <w:rsid w:val="00DB081D"/>
    <w:rsid w:val="00DB0F66"/>
    <w:rsid w:val="00DB117A"/>
    <w:rsid w:val="00DB5173"/>
    <w:rsid w:val="00DB5E7E"/>
    <w:rsid w:val="00DB6C93"/>
    <w:rsid w:val="00DB728B"/>
    <w:rsid w:val="00DB7873"/>
    <w:rsid w:val="00DB79D1"/>
    <w:rsid w:val="00DC187B"/>
    <w:rsid w:val="00DC4D0D"/>
    <w:rsid w:val="00DC7452"/>
    <w:rsid w:val="00DD52EE"/>
    <w:rsid w:val="00DD73C2"/>
    <w:rsid w:val="00DE319B"/>
    <w:rsid w:val="00DE7661"/>
    <w:rsid w:val="00DF104C"/>
    <w:rsid w:val="00DF34FE"/>
    <w:rsid w:val="00DF78E7"/>
    <w:rsid w:val="00E00391"/>
    <w:rsid w:val="00E01A68"/>
    <w:rsid w:val="00E034C9"/>
    <w:rsid w:val="00E04751"/>
    <w:rsid w:val="00E110E0"/>
    <w:rsid w:val="00E15371"/>
    <w:rsid w:val="00E15E9F"/>
    <w:rsid w:val="00E24104"/>
    <w:rsid w:val="00E24A8D"/>
    <w:rsid w:val="00E24CC4"/>
    <w:rsid w:val="00E24CCB"/>
    <w:rsid w:val="00E35DBA"/>
    <w:rsid w:val="00E363D3"/>
    <w:rsid w:val="00E406C3"/>
    <w:rsid w:val="00E40F25"/>
    <w:rsid w:val="00E41ECB"/>
    <w:rsid w:val="00E41F21"/>
    <w:rsid w:val="00E423D6"/>
    <w:rsid w:val="00E4491F"/>
    <w:rsid w:val="00E52BCA"/>
    <w:rsid w:val="00E53068"/>
    <w:rsid w:val="00E547C5"/>
    <w:rsid w:val="00E54FDB"/>
    <w:rsid w:val="00E563D7"/>
    <w:rsid w:val="00E60DA3"/>
    <w:rsid w:val="00E663F4"/>
    <w:rsid w:val="00E666F2"/>
    <w:rsid w:val="00E66DD4"/>
    <w:rsid w:val="00E72890"/>
    <w:rsid w:val="00E7323C"/>
    <w:rsid w:val="00E748CC"/>
    <w:rsid w:val="00E75415"/>
    <w:rsid w:val="00E75D1D"/>
    <w:rsid w:val="00E83B8C"/>
    <w:rsid w:val="00E8580B"/>
    <w:rsid w:val="00E93629"/>
    <w:rsid w:val="00E94CEC"/>
    <w:rsid w:val="00E96B45"/>
    <w:rsid w:val="00EA01CE"/>
    <w:rsid w:val="00EA04EF"/>
    <w:rsid w:val="00EA6F19"/>
    <w:rsid w:val="00EB0286"/>
    <w:rsid w:val="00EB2345"/>
    <w:rsid w:val="00EB438D"/>
    <w:rsid w:val="00EB674C"/>
    <w:rsid w:val="00EB6B4C"/>
    <w:rsid w:val="00EB7090"/>
    <w:rsid w:val="00EC1EC2"/>
    <w:rsid w:val="00EC3949"/>
    <w:rsid w:val="00EC5CD7"/>
    <w:rsid w:val="00ED247A"/>
    <w:rsid w:val="00ED4857"/>
    <w:rsid w:val="00EE5FB3"/>
    <w:rsid w:val="00EE7F79"/>
    <w:rsid w:val="00EF1A03"/>
    <w:rsid w:val="00EF2006"/>
    <w:rsid w:val="00EF2400"/>
    <w:rsid w:val="00EF47A1"/>
    <w:rsid w:val="00F077D7"/>
    <w:rsid w:val="00F10898"/>
    <w:rsid w:val="00F10FAE"/>
    <w:rsid w:val="00F1265D"/>
    <w:rsid w:val="00F132F4"/>
    <w:rsid w:val="00F14158"/>
    <w:rsid w:val="00F179D4"/>
    <w:rsid w:val="00F21136"/>
    <w:rsid w:val="00F215DC"/>
    <w:rsid w:val="00F21DAB"/>
    <w:rsid w:val="00F222DD"/>
    <w:rsid w:val="00F233B5"/>
    <w:rsid w:val="00F27328"/>
    <w:rsid w:val="00F33C56"/>
    <w:rsid w:val="00F33CDF"/>
    <w:rsid w:val="00F347C7"/>
    <w:rsid w:val="00F34848"/>
    <w:rsid w:val="00F404AD"/>
    <w:rsid w:val="00F42D46"/>
    <w:rsid w:val="00F4496C"/>
    <w:rsid w:val="00F477F4"/>
    <w:rsid w:val="00F53946"/>
    <w:rsid w:val="00F55F46"/>
    <w:rsid w:val="00F57BD4"/>
    <w:rsid w:val="00F60F00"/>
    <w:rsid w:val="00F614C0"/>
    <w:rsid w:val="00F61F73"/>
    <w:rsid w:val="00F67168"/>
    <w:rsid w:val="00F67735"/>
    <w:rsid w:val="00F72838"/>
    <w:rsid w:val="00F77C9B"/>
    <w:rsid w:val="00F83848"/>
    <w:rsid w:val="00F93F26"/>
    <w:rsid w:val="00FA1B7D"/>
    <w:rsid w:val="00FA27CE"/>
    <w:rsid w:val="00FA37FE"/>
    <w:rsid w:val="00FB0C14"/>
    <w:rsid w:val="00FB1412"/>
    <w:rsid w:val="00FB1DB4"/>
    <w:rsid w:val="00FB356A"/>
    <w:rsid w:val="00FB4F25"/>
    <w:rsid w:val="00FB6BD8"/>
    <w:rsid w:val="00FC32F7"/>
    <w:rsid w:val="00FC4E21"/>
    <w:rsid w:val="00FC54E7"/>
    <w:rsid w:val="00FC5F6D"/>
    <w:rsid w:val="00FC7074"/>
    <w:rsid w:val="00FD2C2F"/>
    <w:rsid w:val="00FD3B31"/>
    <w:rsid w:val="00FD4BAF"/>
    <w:rsid w:val="00FD573A"/>
    <w:rsid w:val="00FD75B4"/>
    <w:rsid w:val="00FE1823"/>
    <w:rsid w:val="00FE4591"/>
    <w:rsid w:val="00FE47EE"/>
    <w:rsid w:val="00FE487A"/>
    <w:rsid w:val="00FE64F7"/>
    <w:rsid w:val="00FF0569"/>
    <w:rsid w:val="00FF3992"/>
    <w:rsid w:val="00FF3C6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red,#4d4d4f"/>
    </o:shapedefaults>
    <o:shapelayout v:ext="edit">
      <o:idmap v:ext="edit" data="1"/>
    </o:shapelayout>
  </w:shapeDefaults>
  <w:decimalSymbol w:val="."/>
  <w:listSeparator w:val=","/>
  <w14:docId w14:val="4B157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A07096"/>
    <w:pPr>
      <w:keepNext/>
      <w:spacing w:before="60" w:after="60"/>
      <w:outlineLvl w:val="1"/>
    </w:pPr>
    <w:rPr>
      <w:rFonts w:cs="Arial"/>
      <w:b/>
      <w:bCs/>
      <w:iCs/>
      <w:sz w:val="28"/>
      <w:szCs w:val="28"/>
    </w:rPr>
  </w:style>
  <w:style w:type="paragraph" w:styleId="Heading3">
    <w:name w:val="heading 3"/>
    <w:basedOn w:val="Normal"/>
    <w:next w:val="Normal"/>
    <w:link w:val="Heading3Char"/>
    <w:qFormat/>
    <w:rsid w:val="00A07096"/>
    <w:pPr>
      <w:keepNext/>
      <w:spacing w:before="60" w:after="60"/>
      <w:outlineLvl w:val="2"/>
    </w:pPr>
    <w:rPr>
      <w:rFonts w:cs="Arial"/>
      <w:b/>
      <w:bCs/>
      <w:szCs w:val="26"/>
    </w:rPr>
  </w:style>
  <w:style w:type="paragraph" w:styleId="Heading4">
    <w:name w:val="heading 4"/>
    <w:basedOn w:val="Normal"/>
    <w:next w:val="Normal"/>
    <w:link w:val="Heading4Char"/>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BE4C11"/>
    <w:pPr>
      <w:spacing w:before="240" w:after="60"/>
      <w:outlineLvl w:val="4"/>
    </w:pPr>
    <w:rPr>
      <w:b/>
      <w:bCs/>
      <w:i/>
      <w:iCs/>
      <w:sz w:val="26"/>
      <w:szCs w:val="26"/>
    </w:rPr>
  </w:style>
  <w:style w:type="paragraph" w:styleId="Heading6">
    <w:name w:val="heading 6"/>
    <w:basedOn w:val="Normal"/>
    <w:next w:val="Normal"/>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qFormat/>
    <w:rsid w:val="00BE4C11"/>
    <w:pPr>
      <w:spacing w:before="240" w:after="60"/>
      <w:outlineLvl w:val="6"/>
    </w:pPr>
    <w:rPr>
      <w:rFonts w:ascii="Times New Roman" w:hAnsi="Times New Roman"/>
      <w:sz w:val="24"/>
    </w:rPr>
  </w:style>
  <w:style w:type="paragraph" w:styleId="Heading8">
    <w:name w:val="heading 8"/>
    <w:basedOn w:val="Normal"/>
    <w:next w:val="Normal"/>
    <w:qFormat/>
    <w:rsid w:val="00BE4C11"/>
    <w:pPr>
      <w:spacing w:before="240" w:after="60"/>
      <w:outlineLvl w:val="7"/>
    </w:pPr>
    <w:rPr>
      <w:rFonts w:ascii="Times New Roman" w:hAnsi="Times New Roman"/>
      <w:i/>
      <w:iCs/>
      <w:sz w:val="24"/>
    </w:rPr>
  </w:style>
  <w:style w:type="paragraph" w:styleId="Heading9">
    <w:name w:val="heading 9"/>
    <w:basedOn w:val="Normal"/>
    <w:next w:val="Normal"/>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Default">
    <w:name w:val="Default"/>
    <w:rsid w:val="00A84172"/>
    <w:pPr>
      <w:autoSpaceDE w:val="0"/>
      <w:autoSpaceDN w:val="0"/>
      <w:adjustRightInd w:val="0"/>
    </w:pPr>
    <w:rPr>
      <w:rFonts w:ascii="Arial" w:eastAsiaTheme="minorHAnsi" w:hAnsi="Arial" w:cs="Arial"/>
      <w:color w:val="000000"/>
      <w:sz w:val="24"/>
      <w:szCs w:val="24"/>
      <w:lang w:eastAsia="en-US"/>
    </w:rPr>
  </w:style>
  <w:style w:type="paragraph" w:customStyle="1" w:styleId="Researchquote">
    <w:name w:val="Research quote"/>
    <w:basedOn w:val="Normal"/>
    <w:qFormat/>
    <w:rsid w:val="00072C28"/>
    <w:pPr>
      <w:spacing w:before="120" w:after="120"/>
      <w:ind w:left="680" w:right="567"/>
    </w:pPr>
    <w:rPr>
      <w:rFonts w:cs="Arial"/>
      <w:sz w:val="18"/>
      <w:szCs w:val="18"/>
    </w:rPr>
  </w:style>
  <w:style w:type="paragraph" w:styleId="ListParagraph">
    <w:name w:val="List Paragraph"/>
    <w:basedOn w:val="Normal"/>
    <w:uiPriority w:val="34"/>
    <w:qFormat/>
    <w:rsid w:val="008A0653"/>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Heading4Char">
    <w:name w:val="Heading 4 Char"/>
    <w:basedOn w:val="DefaultParagraphFont"/>
    <w:link w:val="Heading4"/>
    <w:semiHidden/>
    <w:rsid w:val="008A0653"/>
    <w:rPr>
      <w:b/>
      <w:bCs/>
      <w:sz w:val="28"/>
      <w:szCs w:val="28"/>
    </w:rPr>
  </w:style>
  <w:style w:type="character" w:customStyle="1" w:styleId="Heading2Char">
    <w:name w:val="Heading 2 Char"/>
    <w:basedOn w:val="DefaultParagraphFont"/>
    <w:link w:val="Heading2"/>
    <w:rsid w:val="00EB0286"/>
    <w:rPr>
      <w:rFonts w:ascii="Arial" w:hAnsi="Arial" w:cs="Arial"/>
      <w:b/>
      <w:bCs/>
      <w:iCs/>
      <w:sz w:val="28"/>
      <w:szCs w:val="28"/>
    </w:rPr>
  </w:style>
  <w:style w:type="character" w:customStyle="1" w:styleId="Heading3Char">
    <w:name w:val="Heading 3 Char"/>
    <w:basedOn w:val="DefaultParagraphFont"/>
    <w:link w:val="Heading3"/>
    <w:rsid w:val="00EB0286"/>
    <w:rPr>
      <w:rFonts w:ascii="Arial" w:hAnsi="Arial" w:cs="Arial"/>
      <w:b/>
      <w:bCs/>
      <w:szCs w:val="26"/>
    </w:rPr>
  </w:style>
  <w:style w:type="paragraph" w:customStyle="1" w:styleId="ACMABodyText">
    <w:name w:val="ACMA Body Text"/>
    <w:rsid w:val="00E4491F"/>
    <w:pPr>
      <w:suppressAutoHyphens/>
      <w:spacing w:before="80" w:after="120" w:line="280" w:lineRule="atLeast"/>
    </w:pPr>
    <w:rPr>
      <w:rFonts w:eastAsia="Calibri"/>
      <w:sz w:val="24"/>
      <w:szCs w:val="24"/>
      <w:lang w:eastAsia="en-US"/>
    </w:rPr>
  </w:style>
  <w:style w:type="paragraph" w:customStyle="1" w:styleId="CharCharCharCharCharCharChar">
    <w:name w:val="Char Char Char Char Char Char Char"/>
    <w:basedOn w:val="Normal"/>
    <w:semiHidden/>
    <w:rsid w:val="003E4E47"/>
    <w:pPr>
      <w:spacing w:after="160" w:line="240" w:lineRule="exact"/>
    </w:pPr>
    <w:rPr>
      <w:rFonts w:ascii="Tahoma" w:hAnsi="Tahoma"/>
      <w:szCs w:val="20"/>
      <w:lang w:val="en-US" w:eastAsia="en-US"/>
    </w:rPr>
  </w:style>
  <w:style w:type="character" w:styleId="Emphasis">
    <w:name w:val="Emphasis"/>
    <w:basedOn w:val="DefaultParagraphFont"/>
    <w:uiPriority w:val="20"/>
    <w:qFormat/>
    <w:rsid w:val="00AA038D"/>
    <w:rPr>
      <w:i/>
      <w:iCs/>
    </w:rPr>
  </w:style>
  <w:style w:type="character" w:customStyle="1" w:styleId="subtitles1">
    <w:name w:val="subtitles1"/>
    <w:basedOn w:val="DefaultParagraphFont"/>
    <w:rsid w:val="00841513"/>
    <w:rPr>
      <w:rFonts w:ascii="Verdana" w:hAnsi="Verdana" w:hint="default"/>
      <w:b/>
      <w:bCs/>
      <w:color w:val="0B1966"/>
      <w:sz w:val="29"/>
      <w:szCs w:val="29"/>
    </w:rPr>
  </w:style>
  <w:style w:type="paragraph" w:styleId="Revision">
    <w:name w:val="Revision"/>
    <w:hidden/>
    <w:uiPriority w:val="99"/>
    <w:semiHidden/>
    <w:rsid w:val="00D00D6C"/>
    <w:rPr>
      <w:rFonts w:ascii="Arial" w:hAnsi="Arial"/>
      <w:szCs w:val="24"/>
    </w:rPr>
  </w:style>
  <w:style w:type="paragraph" w:styleId="NormalWeb">
    <w:name w:val="Normal (Web)"/>
    <w:basedOn w:val="Normal"/>
    <w:uiPriority w:val="99"/>
    <w:semiHidden/>
    <w:unhideWhenUsed/>
    <w:rsid w:val="002B5F25"/>
    <w:pPr>
      <w:spacing w:after="240"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664369">
      <w:bodyDiv w:val="1"/>
      <w:marLeft w:val="0"/>
      <w:marRight w:val="0"/>
      <w:marTop w:val="0"/>
      <w:marBottom w:val="0"/>
      <w:divBdr>
        <w:top w:val="none" w:sz="0" w:space="0" w:color="auto"/>
        <w:left w:val="none" w:sz="0" w:space="0" w:color="auto"/>
        <w:bottom w:val="none" w:sz="0" w:space="0" w:color="auto"/>
        <w:right w:val="none" w:sz="0" w:space="0" w:color="auto"/>
      </w:divBdr>
    </w:div>
    <w:div w:id="209222405">
      <w:bodyDiv w:val="1"/>
      <w:marLeft w:val="0"/>
      <w:marRight w:val="0"/>
      <w:marTop w:val="0"/>
      <w:marBottom w:val="0"/>
      <w:divBdr>
        <w:top w:val="none" w:sz="0" w:space="0" w:color="auto"/>
        <w:left w:val="none" w:sz="0" w:space="0" w:color="auto"/>
        <w:bottom w:val="none" w:sz="0" w:space="0" w:color="auto"/>
        <w:right w:val="none" w:sz="0" w:space="0" w:color="auto"/>
      </w:divBdr>
      <w:divsChild>
        <w:div w:id="840200674">
          <w:marLeft w:val="0"/>
          <w:marRight w:val="0"/>
          <w:marTop w:val="0"/>
          <w:marBottom w:val="0"/>
          <w:divBdr>
            <w:top w:val="none" w:sz="0" w:space="0" w:color="auto"/>
            <w:left w:val="none" w:sz="0" w:space="0" w:color="auto"/>
            <w:bottom w:val="none" w:sz="0" w:space="0" w:color="auto"/>
            <w:right w:val="none" w:sz="0" w:space="0" w:color="auto"/>
          </w:divBdr>
          <w:divsChild>
            <w:div w:id="2026442300">
              <w:marLeft w:val="0"/>
              <w:marRight w:val="0"/>
              <w:marTop w:val="0"/>
              <w:marBottom w:val="0"/>
              <w:divBdr>
                <w:top w:val="none" w:sz="0" w:space="0" w:color="auto"/>
                <w:left w:val="none" w:sz="0" w:space="0" w:color="auto"/>
                <w:bottom w:val="none" w:sz="0" w:space="0" w:color="auto"/>
                <w:right w:val="none" w:sz="0" w:space="0" w:color="auto"/>
              </w:divBdr>
              <w:divsChild>
                <w:div w:id="1375425592">
                  <w:marLeft w:val="0"/>
                  <w:marRight w:val="0"/>
                  <w:marTop w:val="0"/>
                  <w:marBottom w:val="0"/>
                  <w:divBdr>
                    <w:top w:val="none" w:sz="0" w:space="0" w:color="auto"/>
                    <w:left w:val="none" w:sz="0" w:space="0" w:color="auto"/>
                    <w:bottom w:val="none" w:sz="0" w:space="0" w:color="auto"/>
                    <w:right w:val="none" w:sz="0" w:space="0" w:color="auto"/>
                  </w:divBdr>
                  <w:divsChild>
                    <w:div w:id="970087646">
                      <w:marLeft w:val="0"/>
                      <w:marRight w:val="0"/>
                      <w:marTop w:val="0"/>
                      <w:marBottom w:val="0"/>
                      <w:divBdr>
                        <w:top w:val="none" w:sz="0" w:space="0" w:color="auto"/>
                        <w:left w:val="none" w:sz="0" w:space="0" w:color="auto"/>
                        <w:bottom w:val="none" w:sz="0" w:space="0" w:color="auto"/>
                        <w:right w:val="none" w:sz="0" w:space="0" w:color="auto"/>
                      </w:divBdr>
                      <w:divsChild>
                        <w:div w:id="140118712">
                          <w:marLeft w:val="0"/>
                          <w:marRight w:val="1200"/>
                          <w:marTop w:val="300"/>
                          <w:marBottom w:val="0"/>
                          <w:divBdr>
                            <w:top w:val="none" w:sz="0" w:space="0" w:color="auto"/>
                            <w:left w:val="none" w:sz="0" w:space="0" w:color="auto"/>
                            <w:bottom w:val="none" w:sz="0" w:space="0" w:color="auto"/>
                            <w:right w:val="none" w:sz="0" w:space="0" w:color="auto"/>
                          </w:divBdr>
                          <w:divsChild>
                            <w:div w:id="12230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8994739">
      <w:bodyDiv w:val="1"/>
      <w:marLeft w:val="0"/>
      <w:marRight w:val="0"/>
      <w:marTop w:val="0"/>
      <w:marBottom w:val="0"/>
      <w:divBdr>
        <w:top w:val="none" w:sz="0" w:space="0" w:color="auto"/>
        <w:left w:val="none" w:sz="0" w:space="0" w:color="auto"/>
        <w:bottom w:val="none" w:sz="0" w:space="0" w:color="auto"/>
        <w:right w:val="none" w:sz="0" w:space="0" w:color="auto"/>
      </w:divBdr>
      <w:divsChild>
        <w:div w:id="1899318464">
          <w:marLeft w:val="0"/>
          <w:marRight w:val="0"/>
          <w:marTop w:val="0"/>
          <w:marBottom w:val="0"/>
          <w:divBdr>
            <w:top w:val="none" w:sz="0" w:space="0" w:color="auto"/>
            <w:left w:val="none" w:sz="0" w:space="0" w:color="auto"/>
            <w:bottom w:val="none" w:sz="0" w:space="0" w:color="auto"/>
            <w:right w:val="none" w:sz="0" w:space="0" w:color="auto"/>
          </w:divBdr>
          <w:divsChild>
            <w:div w:id="73472999">
              <w:marLeft w:val="0"/>
              <w:marRight w:val="0"/>
              <w:marTop w:val="0"/>
              <w:marBottom w:val="0"/>
              <w:divBdr>
                <w:top w:val="none" w:sz="0" w:space="0" w:color="auto"/>
                <w:left w:val="none" w:sz="0" w:space="0" w:color="auto"/>
                <w:bottom w:val="none" w:sz="0" w:space="0" w:color="auto"/>
                <w:right w:val="none" w:sz="0" w:space="0" w:color="auto"/>
              </w:divBdr>
              <w:divsChild>
                <w:div w:id="1348678406">
                  <w:marLeft w:val="0"/>
                  <w:marRight w:val="0"/>
                  <w:marTop w:val="0"/>
                  <w:marBottom w:val="0"/>
                  <w:divBdr>
                    <w:top w:val="none" w:sz="0" w:space="0" w:color="auto"/>
                    <w:left w:val="none" w:sz="0" w:space="0" w:color="auto"/>
                    <w:bottom w:val="none" w:sz="0" w:space="0" w:color="auto"/>
                    <w:right w:val="none" w:sz="0" w:space="0" w:color="auto"/>
                  </w:divBdr>
                  <w:divsChild>
                    <w:div w:id="1087917524">
                      <w:marLeft w:val="0"/>
                      <w:marRight w:val="0"/>
                      <w:marTop w:val="0"/>
                      <w:marBottom w:val="0"/>
                      <w:divBdr>
                        <w:top w:val="none" w:sz="0" w:space="0" w:color="auto"/>
                        <w:left w:val="none" w:sz="0" w:space="0" w:color="auto"/>
                        <w:bottom w:val="none" w:sz="0" w:space="0" w:color="auto"/>
                        <w:right w:val="none" w:sz="0" w:space="0" w:color="auto"/>
                      </w:divBdr>
                      <w:divsChild>
                        <w:div w:id="1824620538">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9528112">
      <w:bodyDiv w:val="1"/>
      <w:marLeft w:val="0"/>
      <w:marRight w:val="0"/>
      <w:marTop w:val="0"/>
      <w:marBottom w:val="0"/>
      <w:divBdr>
        <w:top w:val="none" w:sz="0" w:space="0" w:color="auto"/>
        <w:left w:val="none" w:sz="0" w:space="0" w:color="auto"/>
        <w:bottom w:val="none" w:sz="0" w:space="0" w:color="auto"/>
        <w:right w:val="none" w:sz="0" w:space="0" w:color="auto"/>
      </w:divBdr>
      <w:divsChild>
        <w:div w:id="363560372">
          <w:marLeft w:val="0"/>
          <w:marRight w:val="0"/>
          <w:marTop w:val="0"/>
          <w:marBottom w:val="0"/>
          <w:divBdr>
            <w:top w:val="none" w:sz="0" w:space="0" w:color="auto"/>
            <w:left w:val="none" w:sz="0" w:space="0" w:color="auto"/>
            <w:bottom w:val="none" w:sz="0" w:space="0" w:color="auto"/>
            <w:right w:val="none" w:sz="0" w:space="0" w:color="auto"/>
          </w:divBdr>
          <w:divsChild>
            <w:div w:id="146284740">
              <w:marLeft w:val="0"/>
              <w:marRight w:val="0"/>
              <w:marTop w:val="0"/>
              <w:marBottom w:val="0"/>
              <w:divBdr>
                <w:top w:val="none" w:sz="0" w:space="0" w:color="auto"/>
                <w:left w:val="none" w:sz="0" w:space="0" w:color="auto"/>
                <w:bottom w:val="none" w:sz="0" w:space="0" w:color="auto"/>
                <w:right w:val="none" w:sz="0" w:space="0" w:color="auto"/>
              </w:divBdr>
              <w:divsChild>
                <w:div w:id="1490512113">
                  <w:marLeft w:val="0"/>
                  <w:marRight w:val="0"/>
                  <w:marTop w:val="0"/>
                  <w:marBottom w:val="0"/>
                  <w:divBdr>
                    <w:top w:val="none" w:sz="0" w:space="0" w:color="auto"/>
                    <w:left w:val="none" w:sz="0" w:space="0" w:color="auto"/>
                    <w:bottom w:val="none" w:sz="0" w:space="0" w:color="auto"/>
                    <w:right w:val="none" w:sz="0" w:space="0" w:color="auto"/>
                  </w:divBdr>
                  <w:divsChild>
                    <w:div w:id="98573566">
                      <w:marLeft w:val="0"/>
                      <w:marRight w:val="0"/>
                      <w:marTop w:val="0"/>
                      <w:marBottom w:val="0"/>
                      <w:divBdr>
                        <w:top w:val="none" w:sz="0" w:space="0" w:color="auto"/>
                        <w:left w:val="none" w:sz="0" w:space="0" w:color="auto"/>
                        <w:bottom w:val="none" w:sz="0" w:space="0" w:color="auto"/>
                        <w:right w:val="none" w:sz="0" w:space="0" w:color="auto"/>
                      </w:divBdr>
                      <w:divsChild>
                        <w:div w:id="1771928461">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705002">
      <w:bodyDiv w:val="1"/>
      <w:marLeft w:val="0"/>
      <w:marRight w:val="0"/>
      <w:marTop w:val="0"/>
      <w:marBottom w:val="0"/>
      <w:divBdr>
        <w:top w:val="none" w:sz="0" w:space="0" w:color="auto"/>
        <w:left w:val="none" w:sz="0" w:space="0" w:color="auto"/>
        <w:bottom w:val="none" w:sz="0" w:space="0" w:color="auto"/>
        <w:right w:val="none" w:sz="0" w:space="0" w:color="auto"/>
      </w:divBdr>
    </w:div>
    <w:div w:id="538201687">
      <w:bodyDiv w:val="1"/>
      <w:marLeft w:val="0"/>
      <w:marRight w:val="0"/>
      <w:marTop w:val="0"/>
      <w:marBottom w:val="0"/>
      <w:divBdr>
        <w:top w:val="none" w:sz="0" w:space="0" w:color="auto"/>
        <w:left w:val="none" w:sz="0" w:space="0" w:color="auto"/>
        <w:bottom w:val="none" w:sz="0" w:space="0" w:color="auto"/>
        <w:right w:val="none" w:sz="0" w:space="0" w:color="auto"/>
      </w:divBdr>
      <w:divsChild>
        <w:div w:id="1855534528">
          <w:marLeft w:val="0"/>
          <w:marRight w:val="0"/>
          <w:marTop w:val="0"/>
          <w:marBottom w:val="0"/>
          <w:divBdr>
            <w:top w:val="none" w:sz="0" w:space="0" w:color="auto"/>
            <w:left w:val="none" w:sz="0" w:space="0" w:color="auto"/>
            <w:bottom w:val="none" w:sz="0" w:space="0" w:color="auto"/>
            <w:right w:val="none" w:sz="0" w:space="0" w:color="auto"/>
          </w:divBdr>
          <w:divsChild>
            <w:div w:id="84155210">
              <w:marLeft w:val="0"/>
              <w:marRight w:val="0"/>
              <w:marTop w:val="0"/>
              <w:marBottom w:val="0"/>
              <w:divBdr>
                <w:top w:val="none" w:sz="0" w:space="0" w:color="auto"/>
                <w:left w:val="none" w:sz="0" w:space="0" w:color="auto"/>
                <w:bottom w:val="none" w:sz="0" w:space="0" w:color="auto"/>
                <w:right w:val="none" w:sz="0" w:space="0" w:color="auto"/>
              </w:divBdr>
              <w:divsChild>
                <w:div w:id="469178129">
                  <w:marLeft w:val="0"/>
                  <w:marRight w:val="0"/>
                  <w:marTop w:val="0"/>
                  <w:marBottom w:val="0"/>
                  <w:divBdr>
                    <w:top w:val="none" w:sz="0" w:space="0" w:color="auto"/>
                    <w:left w:val="none" w:sz="0" w:space="0" w:color="auto"/>
                    <w:bottom w:val="none" w:sz="0" w:space="0" w:color="auto"/>
                    <w:right w:val="none" w:sz="0" w:space="0" w:color="auto"/>
                  </w:divBdr>
                  <w:divsChild>
                    <w:div w:id="1936397684">
                      <w:marLeft w:val="0"/>
                      <w:marRight w:val="0"/>
                      <w:marTop w:val="0"/>
                      <w:marBottom w:val="0"/>
                      <w:divBdr>
                        <w:top w:val="none" w:sz="0" w:space="0" w:color="auto"/>
                        <w:left w:val="none" w:sz="0" w:space="0" w:color="auto"/>
                        <w:bottom w:val="none" w:sz="0" w:space="0" w:color="auto"/>
                        <w:right w:val="none" w:sz="0" w:space="0" w:color="auto"/>
                      </w:divBdr>
                      <w:divsChild>
                        <w:div w:id="57686367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9935729">
      <w:bodyDiv w:val="1"/>
      <w:marLeft w:val="0"/>
      <w:marRight w:val="0"/>
      <w:marTop w:val="0"/>
      <w:marBottom w:val="0"/>
      <w:divBdr>
        <w:top w:val="none" w:sz="0" w:space="0" w:color="auto"/>
        <w:left w:val="none" w:sz="0" w:space="0" w:color="auto"/>
        <w:bottom w:val="none" w:sz="0" w:space="0" w:color="auto"/>
        <w:right w:val="none" w:sz="0" w:space="0" w:color="auto"/>
      </w:divBdr>
      <w:divsChild>
        <w:div w:id="184443685">
          <w:marLeft w:val="0"/>
          <w:marRight w:val="0"/>
          <w:marTop w:val="0"/>
          <w:marBottom w:val="0"/>
          <w:divBdr>
            <w:top w:val="none" w:sz="0" w:space="0" w:color="auto"/>
            <w:left w:val="none" w:sz="0" w:space="0" w:color="auto"/>
            <w:bottom w:val="none" w:sz="0" w:space="0" w:color="auto"/>
            <w:right w:val="none" w:sz="0" w:space="0" w:color="auto"/>
          </w:divBdr>
          <w:divsChild>
            <w:div w:id="658385399">
              <w:marLeft w:val="0"/>
              <w:marRight w:val="0"/>
              <w:marTop w:val="0"/>
              <w:marBottom w:val="0"/>
              <w:divBdr>
                <w:top w:val="none" w:sz="0" w:space="0" w:color="auto"/>
                <w:left w:val="none" w:sz="0" w:space="0" w:color="auto"/>
                <w:bottom w:val="none" w:sz="0" w:space="0" w:color="auto"/>
                <w:right w:val="none" w:sz="0" w:space="0" w:color="auto"/>
              </w:divBdr>
              <w:divsChild>
                <w:div w:id="187181060">
                  <w:marLeft w:val="0"/>
                  <w:marRight w:val="0"/>
                  <w:marTop w:val="0"/>
                  <w:marBottom w:val="0"/>
                  <w:divBdr>
                    <w:top w:val="none" w:sz="0" w:space="0" w:color="auto"/>
                    <w:left w:val="none" w:sz="0" w:space="0" w:color="auto"/>
                    <w:bottom w:val="none" w:sz="0" w:space="0" w:color="auto"/>
                    <w:right w:val="none" w:sz="0" w:space="0" w:color="auto"/>
                  </w:divBdr>
                  <w:divsChild>
                    <w:div w:id="1740056429">
                      <w:marLeft w:val="0"/>
                      <w:marRight w:val="0"/>
                      <w:marTop w:val="0"/>
                      <w:marBottom w:val="0"/>
                      <w:divBdr>
                        <w:top w:val="none" w:sz="0" w:space="0" w:color="auto"/>
                        <w:left w:val="none" w:sz="0" w:space="0" w:color="auto"/>
                        <w:bottom w:val="none" w:sz="0" w:space="0" w:color="auto"/>
                        <w:right w:val="none" w:sz="0" w:space="0" w:color="auto"/>
                      </w:divBdr>
                      <w:divsChild>
                        <w:div w:id="211284666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455674">
      <w:bodyDiv w:val="1"/>
      <w:marLeft w:val="0"/>
      <w:marRight w:val="0"/>
      <w:marTop w:val="0"/>
      <w:marBottom w:val="0"/>
      <w:divBdr>
        <w:top w:val="none" w:sz="0" w:space="0" w:color="auto"/>
        <w:left w:val="none" w:sz="0" w:space="0" w:color="auto"/>
        <w:bottom w:val="none" w:sz="0" w:space="0" w:color="auto"/>
        <w:right w:val="none" w:sz="0" w:space="0" w:color="auto"/>
      </w:divBdr>
      <w:divsChild>
        <w:div w:id="1007827039">
          <w:marLeft w:val="0"/>
          <w:marRight w:val="0"/>
          <w:marTop w:val="0"/>
          <w:marBottom w:val="0"/>
          <w:divBdr>
            <w:top w:val="none" w:sz="0" w:space="0" w:color="auto"/>
            <w:left w:val="none" w:sz="0" w:space="0" w:color="auto"/>
            <w:bottom w:val="none" w:sz="0" w:space="0" w:color="auto"/>
            <w:right w:val="none" w:sz="0" w:space="0" w:color="auto"/>
          </w:divBdr>
          <w:divsChild>
            <w:div w:id="377170521">
              <w:marLeft w:val="0"/>
              <w:marRight w:val="0"/>
              <w:marTop w:val="0"/>
              <w:marBottom w:val="0"/>
              <w:divBdr>
                <w:top w:val="none" w:sz="0" w:space="0" w:color="auto"/>
                <w:left w:val="none" w:sz="0" w:space="0" w:color="auto"/>
                <w:bottom w:val="none" w:sz="0" w:space="0" w:color="auto"/>
                <w:right w:val="none" w:sz="0" w:space="0" w:color="auto"/>
              </w:divBdr>
              <w:divsChild>
                <w:div w:id="421416436">
                  <w:marLeft w:val="0"/>
                  <w:marRight w:val="0"/>
                  <w:marTop w:val="0"/>
                  <w:marBottom w:val="0"/>
                  <w:divBdr>
                    <w:top w:val="none" w:sz="0" w:space="0" w:color="auto"/>
                    <w:left w:val="none" w:sz="0" w:space="0" w:color="auto"/>
                    <w:bottom w:val="none" w:sz="0" w:space="0" w:color="auto"/>
                    <w:right w:val="none" w:sz="0" w:space="0" w:color="auto"/>
                  </w:divBdr>
                  <w:divsChild>
                    <w:div w:id="1163812187">
                      <w:marLeft w:val="0"/>
                      <w:marRight w:val="0"/>
                      <w:marTop w:val="0"/>
                      <w:marBottom w:val="0"/>
                      <w:divBdr>
                        <w:top w:val="none" w:sz="0" w:space="0" w:color="auto"/>
                        <w:left w:val="none" w:sz="0" w:space="0" w:color="auto"/>
                        <w:bottom w:val="none" w:sz="0" w:space="0" w:color="auto"/>
                        <w:right w:val="none" w:sz="0" w:space="0" w:color="auto"/>
                      </w:divBdr>
                      <w:divsChild>
                        <w:div w:id="1885944941">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5002406">
      <w:bodyDiv w:val="1"/>
      <w:marLeft w:val="0"/>
      <w:marRight w:val="0"/>
      <w:marTop w:val="0"/>
      <w:marBottom w:val="0"/>
      <w:divBdr>
        <w:top w:val="none" w:sz="0" w:space="0" w:color="auto"/>
        <w:left w:val="none" w:sz="0" w:space="0" w:color="auto"/>
        <w:bottom w:val="none" w:sz="0" w:space="0" w:color="auto"/>
        <w:right w:val="none" w:sz="0" w:space="0" w:color="auto"/>
      </w:divBdr>
      <w:divsChild>
        <w:div w:id="323824835">
          <w:marLeft w:val="0"/>
          <w:marRight w:val="0"/>
          <w:marTop w:val="0"/>
          <w:marBottom w:val="0"/>
          <w:divBdr>
            <w:top w:val="none" w:sz="0" w:space="0" w:color="auto"/>
            <w:left w:val="none" w:sz="0" w:space="0" w:color="auto"/>
            <w:bottom w:val="none" w:sz="0" w:space="0" w:color="auto"/>
            <w:right w:val="none" w:sz="0" w:space="0" w:color="auto"/>
          </w:divBdr>
          <w:divsChild>
            <w:div w:id="1553421218">
              <w:marLeft w:val="0"/>
              <w:marRight w:val="0"/>
              <w:marTop w:val="0"/>
              <w:marBottom w:val="0"/>
              <w:divBdr>
                <w:top w:val="none" w:sz="0" w:space="0" w:color="auto"/>
                <w:left w:val="none" w:sz="0" w:space="0" w:color="auto"/>
                <w:bottom w:val="none" w:sz="0" w:space="0" w:color="auto"/>
                <w:right w:val="none" w:sz="0" w:space="0" w:color="auto"/>
              </w:divBdr>
              <w:divsChild>
                <w:div w:id="1213230473">
                  <w:marLeft w:val="0"/>
                  <w:marRight w:val="0"/>
                  <w:marTop w:val="0"/>
                  <w:marBottom w:val="0"/>
                  <w:divBdr>
                    <w:top w:val="none" w:sz="0" w:space="0" w:color="auto"/>
                    <w:left w:val="none" w:sz="0" w:space="0" w:color="auto"/>
                    <w:bottom w:val="none" w:sz="0" w:space="0" w:color="auto"/>
                    <w:right w:val="none" w:sz="0" w:space="0" w:color="auto"/>
                  </w:divBdr>
                  <w:divsChild>
                    <w:div w:id="184102633">
                      <w:marLeft w:val="0"/>
                      <w:marRight w:val="0"/>
                      <w:marTop w:val="0"/>
                      <w:marBottom w:val="0"/>
                      <w:divBdr>
                        <w:top w:val="none" w:sz="0" w:space="0" w:color="auto"/>
                        <w:left w:val="none" w:sz="0" w:space="0" w:color="auto"/>
                        <w:bottom w:val="none" w:sz="0" w:space="0" w:color="auto"/>
                        <w:right w:val="none" w:sz="0" w:space="0" w:color="auto"/>
                      </w:divBdr>
                      <w:divsChild>
                        <w:div w:id="139173561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5832622">
      <w:bodyDiv w:val="1"/>
      <w:marLeft w:val="0"/>
      <w:marRight w:val="0"/>
      <w:marTop w:val="0"/>
      <w:marBottom w:val="0"/>
      <w:divBdr>
        <w:top w:val="none" w:sz="0" w:space="0" w:color="auto"/>
        <w:left w:val="none" w:sz="0" w:space="0" w:color="auto"/>
        <w:bottom w:val="none" w:sz="0" w:space="0" w:color="auto"/>
        <w:right w:val="none" w:sz="0" w:space="0" w:color="auto"/>
      </w:divBdr>
      <w:divsChild>
        <w:div w:id="841899543">
          <w:marLeft w:val="0"/>
          <w:marRight w:val="0"/>
          <w:marTop w:val="0"/>
          <w:marBottom w:val="0"/>
          <w:divBdr>
            <w:top w:val="none" w:sz="0" w:space="0" w:color="auto"/>
            <w:left w:val="none" w:sz="0" w:space="0" w:color="auto"/>
            <w:bottom w:val="none" w:sz="0" w:space="0" w:color="auto"/>
            <w:right w:val="none" w:sz="0" w:space="0" w:color="auto"/>
          </w:divBdr>
          <w:divsChild>
            <w:div w:id="1522088678">
              <w:marLeft w:val="0"/>
              <w:marRight w:val="0"/>
              <w:marTop w:val="0"/>
              <w:marBottom w:val="0"/>
              <w:divBdr>
                <w:top w:val="none" w:sz="0" w:space="0" w:color="auto"/>
                <w:left w:val="none" w:sz="0" w:space="0" w:color="auto"/>
                <w:bottom w:val="none" w:sz="0" w:space="0" w:color="auto"/>
                <w:right w:val="none" w:sz="0" w:space="0" w:color="auto"/>
              </w:divBdr>
              <w:divsChild>
                <w:div w:id="1298023761">
                  <w:marLeft w:val="0"/>
                  <w:marRight w:val="0"/>
                  <w:marTop w:val="0"/>
                  <w:marBottom w:val="0"/>
                  <w:divBdr>
                    <w:top w:val="none" w:sz="0" w:space="0" w:color="auto"/>
                    <w:left w:val="none" w:sz="0" w:space="0" w:color="auto"/>
                    <w:bottom w:val="none" w:sz="0" w:space="0" w:color="auto"/>
                    <w:right w:val="none" w:sz="0" w:space="0" w:color="auto"/>
                  </w:divBdr>
                  <w:divsChild>
                    <w:div w:id="776025164">
                      <w:marLeft w:val="0"/>
                      <w:marRight w:val="0"/>
                      <w:marTop w:val="0"/>
                      <w:marBottom w:val="0"/>
                      <w:divBdr>
                        <w:top w:val="none" w:sz="0" w:space="0" w:color="auto"/>
                        <w:left w:val="none" w:sz="0" w:space="0" w:color="auto"/>
                        <w:bottom w:val="none" w:sz="0" w:space="0" w:color="auto"/>
                        <w:right w:val="none" w:sz="0" w:space="0" w:color="auto"/>
                      </w:divBdr>
                      <w:divsChild>
                        <w:div w:id="482477097">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642245">
      <w:bodyDiv w:val="1"/>
      <w:marLeft w:val="0"/>
      <w:marRight w:val="0"/>
      <w:marTop w:val="0"/>
      <w:marBottom w:val="0"/>
      <w:divBdr>
        <w:top w:val="none" w:sz="0" w:space="0" w:color="auto"/>
        <w:left w:val="none" w:sz="0" w:space="0" w:color="auto"/>
        <w:bottom w:val="none" w:sz="0" w:space="0" w:color="auto"/>
        <w:right w:val="none" w:sz="0" w:space="0" w:color="auto"/>
      </w:divBdr>
      <w:divsChild>
        <w:div w:id="47799498">
          <w:marLeft w:val="0"/>
          <w:marRight w:val="0"/>
          <w:marTop w:val="0"/>
          <w:marBottom w:val="0"/>
          <w:divBdr>
            <w:top w:val="none" w:sz="0" w:space="0" w:color="auto"/>
            <w:left w:val="none" w:sz="0" w:space="0" w:color="auto"/>
            <w:bottom w:val="none" w:sz="0" w:space="0" w:color="auto"/>
            <w:right w:val="none" w:sz="0" w:space="0" w:color="auto"/>
          </w:divBdr>
          <w:divsChild>
            <w:div w:id="933706239">
              <w:marLeft w:val="0"/>
              <w:marRight w:val="0"/>
              <w:marTop w:val="0"/>
              <w:marBottom w:val="0"/>
              <w:divBdr>
                <w:top w:val="none" w:sz="0" w:space="0" w:color="auto"/>
                <w:left w:val="none" w:sz="0" w:space="0" w:color="auto"/>
                <w:bottom w:val="none" w:sz="0" w:space="0" w:color="auto"/>
                <w:right w:val="none" w:sz="0" w:space="0" w:color="auto"/>
              </w:divBdr>
              <w:divsChild>
                <w:div w:id="487794435">
                  <w:marLeft w:val="0"/>
                  <w:marRight w:val="0"/>
                  <w:marTop w:val="0"/>
                  <w:marBottom w:val="0"/>
                  <w:divBdr>
                    <w:top w:val="none" w:sz="0" w:space="0" w:color="auto"/>
                    <w:left w:val="none" w:sz="0" w:space="0" w:color="auto"/>
                    <w:bottom w:val="none" w:sz="0" w:space="0" w:color="auto"/>
                    <w:right w:val="none" w:sz="0" w:space="0" w:color="auto"/>
                  </w:divBdr>
                  <w:divsChild>
                    <w:div w:id="1729453941">
                      <w:marLeft w:val="0"/>
                      <w:marRight w:val="0"/>
                      <w:marTop w:val="0"/>
                      <w:marBottom w:val="0"/>
                      <w:divBdr>
                        <w:top w:val="none" w:sz="0" w:space="0" w:color="auto"/>
                        <w:left w:val="none" w:sz="0" w:space="0" w:color="auto"/>
                        <w:bottom w:val="none" w:sz="0" w:space="0" w:color="auto"/>
                        <w:right w:val="none" w:sz="0" w:space="0" w:color="auto"/>
                      </w:divBdr>
                      <w:divsChild>
                        <w:div w:id="692925977">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614651">
      <w:bodyDiv w:val="1"/>
      <w:marLeft w:val="0"/>
      <w:marRight w:val="0"/>
      <w:marTop w:val="0"/>
      <w:marBottom w:val="0"/>
      <w:divBdr>
        <w:top w:val="none" w:sz="0" w:space="0" w:color="auto"/>
        <w:left w:val="none" w:sz="0" w:space="0" w:color="auto"/>
        <w:bottom w:val="none" w:sz="0" w:space="0" w:color="auto"/>
        <w:right w:val="none" w:sz="0" w:space="0" w:color="auto"/>
      </w:divBdr>
      <w:divsChild>
        <w:div w:id="1836676944">
          <w:marLeft w:val="0"/>
          <w:marRight w:val="0"/>
          <w:marTop w:val="0"/>
          <w:marBottom w:val="0"/>
          <w:divBdr>
            <w:top w:val="none" w:sz="0" w:space="0" w:color="auto"/>
            <w:left w:val="none" w:sz="0" w:space="0" w:color="auto"/>
            <w:bottom w:val="none" w:sz="0" w:space="0" w:color="auto"/>
            <w:right w:val="none" w:sz="0" w:space="0" w:color="auto"/>
          </w:divBdr>
          <w:divsChild>
            <w:div w:id="1030913659">
              <w:marLeft w:val="0"/>
              <w:marRight w:val="0"/>
              <w:marTop w:val="0"/>
              <w:marBottom w:val="0"/>
              <w:divBdr>
                <w:top w:val="none" w:sz="0" w:space="0" w:color="auto"/>
                <w:left w:val="none" w:sz="0" w:space="0" w:color="auto"/>
                <w:bottom w:val="none" w:sz="0" w:space="0" w:color="auto"/>
                <w:right w:val="none" w:sz="0" w:space="0" w:color="auto"/>
              </w:divBdr>
              <w:divsChild>
                <w:div w:id="158810385">
                  <w:marLeft w:val="0"/>
                  <w:marRight w:val="0"/>
                  <w:marTop w:val="0"/>
                  <w:marBottom w:val="0"/>
                  <w:divBdr>
                    <w:top w:val="none" w:sz="0" w:space="0" w:color="auto"/>
                    <w:left w:val="none" w:sz="0" w:space="0" w:color="auto"/>
                    <w:bottom w:val="none" w:sz="0" w:space="0" w:color="auto"/>
                    <w:right w:val="none" w:sz="0" w:space="0" w:color="auto"/>
                  </w:divBdr>
                  <w:divsChild>
                    <w:div w:id="1215583061">
                      <w:marLeft w:val="0"/>
                      <w:marRight w:val="0"/>
                      <w:marTop w:val="0"/>
                      <w:marBottom w:val="0"/>
                      <w:divBdr>
                        <w:top w:val="none" w:sz="0" w:space="0" w:color="auto"/>
                        <w:left w:val="none" w:sz="0" w:space="0" w:color="auto"/>
                        <w:bottom w:val="none" w:sz="0" w:space="0" w:color="auto"/>
                        <w:right w:val="none" w:sz="0" w:space="0" w:color="auto"/>
                      </w:divBdr>
                      <w:divsChild>
                        <w:div w:id="1866795264">
                          <w:marLeft w:val="0"/>
                          <w:marRight w:val="1200"/>
                          <w:marTop w:val="300"/>
                          <w:marBottom w:val="0"/>
                          <w:divBdr>
                            <w:top w:val="none" w:sz="0" w:space="0" w:color="auto"/>
                            <w:left w:val="none" w:sz="0" w:space="0" w:color="auto"/>
                            <w:bottom w:val="none" w:sz="0" w:space="0" w:color="auto"/>
                            <w:right w:val="none" w:sz="0" w:space="0" w:color="auto"/>
                          </w:divBdr>
                          <w:divsChild>
                            <w:div w:id="64894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3554244">
      <w:bodyDiv w:val="1"/>
      <w:marLeft w:val="0"/>
      <w:marRight w:val="0"/>
      <w:marTop w:val="0"/>
      <w:marBottom w:val="0"/>
      <w:divBdr>
        <w:top w:val="none" w:sz="0" w:space="0" w:color="auto"/>
        <w:left w:val="none" w:sz="0" w:space="0" w:color="auto"/>
        <w:bottom w:val="none" w:sz="0" w:space="0" w:color="auto"/>
        <w:right w:val="none" w:sz="0" w:space="0" w:color="auto"/>
      </w:divBdr>
      <w:divsChild>
        <w:div w:id="1567767255">
          <w:marLeft w:val="0"/>
          <w:marRight w:val="0"/>
          <w:marTop w:val="0"/>
          <w:marBottom w:val="0"/>
          <w:divBdr>
            <w:top w:val="none" w:sz="0" w:space="0" w:color="auto"/>
            <w:left w:val="none" w:sz="0" w:space="0" w:color="auto"/>
            <w:bottom w:val="none" w:sz="0" w:space="0" w:color="auto"/>
            <w:right w:val="none" w:sz="0" w:space="0" w:color="auto"/>
          </w:divBdr>
          <w:divsChild>
            <w:div w:id="2067876485">
              <w:marLeft w:val="0"/>
              <w:marRight w:val="0"/>
              <w:marTop w:val="0"/>
              <w:marBottom w:val="0"/>
              <w:divBdr>
                <w:top w:val="none" w:sz="0" w:space="0" w:color="auto"/>
                <w:left w:val="none" w:sz="0" w:space="0" w:color="auto"/>
                <w:bottom w:val="none" w:sz="0" w:space="0" w:color="auto"/>
                <w:right w:val="none" w:sz="0" w:space="0" w:color="auto"/>
              </w:divBdr>
              <w:divsChild>
                <w:div w:id="944120444">
                  <w:marLeft w:val="0"/>
                  <w:marRight w:val="0"/>
                  <w:marTop w:val="0"/>
                  <w:marBottom w:val="0"/>
                  <w:divBdr>
                    <w:top w:val="none" w:sz="0" w:space="0" w:color="auto"/>
                    <w:left w:val="none" w:sz="0" w:space="0" w:color="auto"/>
                    <w:bottom w:val="none" w:sz="0" w:space="0" w:color="auto"/>
                    <w:right w:val="none" w:sz="0" w:space="0" w:color="auto"/>
                  </w:divBdr>
                  <w:divsChild>
                    <w:div w:id="1778712584">
                      <w:marLeft w:val="0"/>
                      <w:marRight w:val="0"/>
                      <w:marTop w:val="0"/>
                      <w:marBottom w:val="0"/>
                      <w:divBdr>
                        <w:top w:val="none" w:sz="0" w:space="0" w:color="auto"/>
                        <w:left w:val="none" w:sz="0" w:space="0" w:color="auto"/>
                        <w:bottom w:val="none" w:sz="0" w:space="0" w:color="auto"/>
                        <w:right w:val="none" w:sz="0" w:space="0" w:color="auto"/>
                      </w:divBdr>
                      <w:divsChild>
                        <w:div w:id="462432445">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9916691">
      <w:bodyDiv w:val="1"/>
      <w:marLeft w:val="0"/>
      <w:marRight w:val="0"/>
      <w:marTop w:val="0"/>
      <w:marBottom w:val="0"/>
      <w:divBdr>
        <w:top w:val="none" w:sz="0" w:space="0" w:color="auto"/>
        <w:left w:val="none" w:sz="0" w:space="0" w:color="auto"/>
        <w:bottom w:val="none" w:sz="0" w:space="0" w:color="auto"/>
        <w:right w:val="none" w:sz="0" w:space="0" w:color="auto"/>
      </w:divBdr>
      <w:divsChild>
        <w:div w:id="1448548991">
          <w:marLeft w:val="0"/>
          <w:marRight w:val="0"/>
          <w:marTop w:val="0"/>
          <w:marBottom w:val="0"/>
          <w:divBdr>
            <w:top w:val="none" w:sz="0" w:space="0" w:color="auto"/>
            <w:left w:val="none" w:sz="0" w:space="0" w:color="auto"/>
            <w:bottom w:val="none" w:sz="0" w:space="0" w:color="auto"/>
            <w:right w:val="none" w:sz="0" w:space="0" w:color="auto"/>
          </w:divBdr>
          <w:divsChild>
            <w:div w:id="277032749">
              <w:marLeft w:val="0"/>
              <w:marRight w:val="0"/>
              <w:marTop w:val="0"/>
              <w:marBottom w:val="0"/>
              <w:divBdr>
                <w:top w:val="none" w:sz="0" w:space="0" w:color="auto"/>
                <w:left w:val="none" w:sz="0" w:space="0" w:color="auto"/>
                <w:bottom w:val="none" w:sz="0" w:space="0" w:color="auto"/>
                <w:right w:val="none" w:sz="0" w:space="0" w:color="auto"/>
              </w:divBdr>
              <w:divsChild>
                <w:div w:id="1633905158">
                  <w:marLeft w:val="0"/>
                  <w:marRight w:val="0"/>
                  <w:marTop w:val="0"/>
                  <w:marBottom w:val="0"/>
                  <w:divBdr>
                    <w:top w:val="none" w:sz="0" w:space="0" w:color="auto"/>
                    <w:left w:val="none" w:sz="0" w:space="0" w:color="auto"/>
                    <w:bottom w:val="none" w:sz="0" w:space="0" w:color="auto"/>
                    <w:right w:val="none" w:sz="0" w:space="0" w:color="auto"/>
                  </w:divBdr>
                  <w:divsChild>
                    <w:div w:id="625627958">
                      <w:marLeft w:val="0"/>
                      <w:marRight w:val="0"/>
                      <w:marTop w:val="0"/>
                      <w:marBottom w:val="0"/>
                      <w:divBdr>
                        <w:top w:val="none" w:sz="0" w:space="0" w:color="auto"/>
                        <w:left w:val="none" w:sz="0" w:space="0" w:color="auto"/>
                        <w:bottom w:val="none" w:sz="0" w:space="0" w:color="auto"/>
                        <w:right w:val="none" w:sz="0" w:space="0" w:color="auto"/>
                      </w:divBdr>
                      <w:divsChild>
                        <w:div w:id="87557742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9330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acma.gov.au/theacma/digital-media-literacy-in-australia-key-indicators-and-research-sources" TargetMode="External"/><Relationship Id="rId21" Type="http://schemas.openxmlformats.org/officeDocument/2006/relationships/header" Target="header5.xml"/><Relationship Id="rId42" Type="http://schemas.openxmlformats.org/officeDocument/2006/relationships/hyperlink" Target="http://www.acma.gov.au/theACMA/creating-new-markets" TargetMode="External"/><Relationship Id="rId47" Type="http://schemas.openxmlformats.org/officeDocument/2006/relationships/hyperlink" Target="http://www.acma.gov.au/theACMA/Library/researchacma/Occasional-papers/emerging-issues-in-media-and-communications-occasional-papers-1" TargetMode="External"/><Relationship Id="rId63" Type="http://schemas.openxmlformats.org/officeDocument/2006/relationships/hyperlink" Target="http://www.cuttingredtape.gov.au/handbook/australian-government-guide-regulation" TargetMode="External"/><Relationship Id="rId68" Type="http://schemas.openxmlformats.org/officeDocument/2006/relationships/hyperlink" Target="http://www.acma.gov.au/theACMA/closed-environment-testing-of-isp-level-internet-content-filtering" TargetMode="External"/><Relationship Id="rId84" Type="http://schemas.openxmlformats.org/officeDocument/2006/relationships/hyperlink" Target="http://www.acma.gov.au/Industry/Telco/Reconnecting-the-customer/Public-inquiry/performance-metrics-research-reconnecting-the-customer-acma" TargetMode="External"/><Relationship Id="rId89" Type="http://schemas.openxmlformats.org/officeDocument/2006/relationships/hyperlink" Target="http://www.acma.gov.au/theACMA/listener-attitudes-to-advertising-sponsorship-and-influence-on-commercial--------radio" TargetMode="External"/><Relationship Id="rId112" Type="http://schemas.openxmlformats.org/officeDocument/2006/relationships/hyperlink" Target="http://www.acma.gov.au/Citizen/Consumer-info/All-about-numbers/Keeping-your-number/will-telephone-numbers-still-be-useful" TargetMode="External"/><Relationship Id="rId133" Type="http://schemas.openxmlformats.org/officeDocument/2006/relationships/hyperlink" Target="http://www.acma.gov.au/theACMA/connected-citizens-regulatory-strategies-for-a-networked-economy-and-society" TargetMode="External"/><Relationship Id="rId138" Type="http://schemas.openxmlformats.org/officeDocument/2006/relationships/hyperlink" Target="http://www.acma.gov.au/theACMA/cybersmart-detectives-report" TargetMode="External"/><Relationship Id="rId16" Type="http://schemas.openxmlformats.org/officeDocument/2006/relationships/hyperlink" Target="http://i.creativecommons.org/l/by/3.0/88x31.png" TargetMode="External"/><Relationship Id="rId107" Type="http://schemas.openxmlformats.org/officeDocument/2006/relationships/hyperlink" Target="http://www.acma.gov.au/theACMA/Library/researchacma/Research-reports/economic-impacts-of-mobile-broadband-1" TargetMode="External"/><Relationship Id="rId11" Type="http://schemas.openxmlformats.org/officeDocument/2006/relationships/header" Target="header2.xml"/><Relationship Id="rId32" Type="http://schemas.openxmlformats.org/officeDocument/2006/relationships/image" Target="media/image8.png"/><Relationship Id="rId37" Type="http://schemas.openxmlformats.org/officeDocument/2006/relationships/hyperlink" Target="http://www.acma.gov.au/theACMA/telecommunications-today-research-report-series" TargetMode="External"/><Relationship Id="rId53" Type="http://schemas.openxmlformats.org/officeDocument/2006/relationships/hyperlink" Target="http://www.acma.gov.au/theACMA/use-of-electronic-media-and-communications-early-childhood-to-teenage--years" TargetMode="External"/><Relationship Id="rId58" Type="http://schemas.openxmlformats.org/officeDocument/2006/relationships/hyperlink" Target="http://www.acma.gov.au/theACMA/Library/Corporate-library/Corporate-publications/communications-report" TargetMode="External"/><Relationship Id="rId74" Type="http://schemas.openxmlformats.org/officeDocument/2006/relationships/hyperlink" Target="http://www.acma.gov.au/theACMA/telecommunications-in-remote-indigenous-communities" TargetMode="External"/><Relationship Id="rId79" Type="http://schemas.openxmlformats.org/officeDocument/2006/relationships/hyperlink" Target="http://www.acma.gov.au/theACMA/telco-customers-credit-management-and-financial-hardship" TargetMode="External"/><Relationship Id="rId102" Type="http://schemas.openxmlformats.org/officeDocument/2006/relationships/hyperlink" Target="http://www.acma.gov.au/theACMA/optimal-conditions-for-effective-self-and-coregulatory-arrangements" TargetMode="External"/><Relationship Id="rId123" Type="http://schemas.openxmlformats.org/officeDocument/2006/relationships/hyperlink" Target="http://www.acma.gov.au/theACMA/digital-media-in-australian-homes-2005" TargetMode="External"/><Relationship Id="rId128" Type="http://schemas.openxmlformats.org/officeDocument/2006/relationships/hyperlink" Target="http://www.acma.gov.au/theACMA/Library/researchacma/Snapshots-and-presentations/your-home-the-new-frontier-for-media-and-communications" TargetMode="External"/><Relationship Id="rId144" Type="http://schemas.openxmlformats.org/officeDocument/2006/relationships/hyperlink" Target="http://www.acma.gov.au/theACMA/an-overview-of-international-cyber-security-awareness-raising-and-educational-initiatives" TargetMode="External"/><Relationship Id="rId149" Type="http://schemas.openxmlformats.org/officeDocument/2006/relationships/footer" Target="footer9.xml"/><Relationship Id="rId5" Type="http://schemas.openxmlformats.org/officeDocument/2006/relationships/webSettings" Target="webSettings.xml"/><Relationship Id="rId90" Type="http://schemas.openxmlformats.org/officeDocument/2006/relationships/hyperlink" Target="http://www.acma.gov.au/theACMA/review-of-privacy-guidelines-for-broadcasters" TargetMode="External"/><Relationship Id="rId95" Type="http://schemas.openxmlformats.org/officeDocument/2006/relationships/hyperlink" Target="http://www.acma.gov.au/theACMA/Library/researchacma/Research-reports/childrens-television-viewing-research" TargetMode="External"/><Relationship Id="rId22" Type="http://schemas.openxmlformats.org/officeDocument/2006/relationships/footer" Target="footer4.xml"/><Relationship Id="rId27" Type="http://schemas.openxmlformats.org/officeDocument/2006/relationships/footer" Target="footer7.xml"/><Relationship Id="rId43" Type="http://schemas.openxmlformats.org/officeDocument/2006/relationships/hyperlink" Target="http://www.acma.gov.au/theACMA/fixed-mobile-convergence-and-fixed-mobile-substitution-in-australia" TargetMode="External"/><Relationship Id="rId48" Type="http://schemas.openxmlformats.org/officeDocument/2006/relationships/hyperlink" Target="http://www.acma.gov.au/theACMA/Newsroom/Newsroom/Media-releases/coherent-regulation-best-for-near-field-communications" TargetMode="External"/><Relationship Id="rId64" Type="http://schemas.openxmlformats.org/officeDocument/2006/relationships/hyperlink" Target="http://www.acma.gov.au/theACMA/enduring-concepts-communications-and-media-in-australia" TargetMode="External"/><Relationship Id="rId69" Type="http://schemas.openxmlformats.org/officeDocument/2006/relationships/hyperlink" Target="http://www.acma.gov.au/theACMA/acma-research-report-trends-in-communications-and-media-technology-applications-and-use-march-2009" TargetMode="External"/><Relationship Id="rId113" Type="http://schemas.openxmlformats.org/officeDocument/2006/relationships/hyperlink" Target="http://www.acma.gov.au/theACMA/ifc-092011-numbering-allocation-and-charging-of-numbers-consultation-paper-3" TargetMode="External"/><Relationship Id="rId118" Type="http://schemas.openxmlformats.org/officeDocument/2006/relationships/hyperlink" Target="http://www.acma.gov.au/theACMA/audit-of-australian-digital-media-literacy-programs" TargetMode="External"/><Relationship Id="rId134" Type="http://schemas.openxmlformats.org/officeDocument/2006/relationships/image" Target="media/image12.emf"/><Relationship Id="rId139" Type="http://schemas.openxmlformats.org/officeDocument/2006/relationships/hyperlink" Target="http://www.acma.gov.au/theACMA/cybersmart-outreach-program-evaluation" TargetMode="External"/><Relationship Id="rId80" Type="http://schemas.openxmlformats.org/officeDocument/2006/relationships/hyperlink" Target="http://www.acma.gov.au/theACMA/Library/researchacma/Research-reports/consumer-research-into-telco-reforms" TargetMode="External"/><Relationship Id="rId85" Type="http://schemas.openxmlformats.org/officeDocument/2006/relationships/hyperlink" Target="http://www.acma.gov.au/Industry/Telco/Reconnecting-the-customer/Public-inquiry/external-dispute-resolution-research-reconnecting-the-customer-acma" TargetMode="External"/><Relationship Id="rId150" Type="http://schemas.openxmlformats.org/officeDocument/2006/relationships/footer" Target="footer10.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eader" Target="header7.xml"/><Relationship Id="rId33" Type="http://schemas.openxmlformats.org/officeDocument/2006/relationships/hyperlink" Target="http://www.acma.gov.au/theACMA/Library/Corporate-library/Corporate-publications/communications-report" TargetMode="External"/><Relationship Id="rId38" Type="http://schemas.openxmlformats.org/officeDocument/2006/relationships/hyperlink" Target="http://www.acma.gov.au/theACMA/engage-blogs/engage-blogs/Research-snapshots" TargetMode="External"/><Relationship Id="rId46" Type="http://schemas.openxmlformats.org/officeDocument/2006/relationships/hyperlink" Target="http://www.acma.gov.au/theACMA/emerging-business-models-in-the-digital-economythe-mobile-applications-market" TargetMode="External"/><Relationship Id="rId59" Type="http://schemas.openxmlformats.org/officeDocument/2006/relationships/hyperlink" Target="http://www.acma.gov.au/theACMA/attitudes-towards-use-of-personal-information-online" TargetMode="External"/><Relationship Id="rId67" Type="http://schemas.openxmlformats.org/officeDocument/2006/relationships/hyperlink" Target="http://www.acma.gov.au/theACMA/acma-research-report-top-six-trends-in-communications-and-media-technologies-applications-and-services-may-2008" TargetMode="External"/><Relationship Id="rId103" Type="http://schemas.openxmlformats.org/officeDocument/2006/relationships/hyperlink" Target="http://www.acma.gov.au/Industry/Spectrum/Spectrum-projects/5-Year-Spectrum-Outlook" TargetMode="External"/><Relationship Id="rId108" Type="http://schemas.openxmlformats.org/officeDocument/2006/relationships/hyperlink" Target="http://www.acma.gov.au/theACMA/mobile-premium-services-user-survey-2010" TargetMode="External"/><Relationship Id="rId116" Type="http://schemas.openxmlformats.org/officeDocument/2006/relationships/hyperlink" Target="http://www.acma.gov.au/theACMA/media-literacy-concepts-research-and-regulatory-issues" TargetMode="External"/><Relationship Id="rId124" Type="http://schemas.openxmlformats.org/officeDocument/2006/relationships/hyperlink" Target="http://www.acma.gov.au/theACMA/digital-media-in-australian-homes" TargetMode="External"/><Relationship Id="rId129" Type="http://schemas.openxmlformats.org/officeDocument/2006/relationships/hyperlink" Target="http://www.acma.gov.au/theACMA/domestic-antenna-systems-estimating-current-stock" TargetMode="External"/><Relationship Id="rId137" Type="http://schemas.openxmlformats.org/officeDocument/2006/relationships/hyperlink" Target="http://www.acma.gov.au/theACMA/cybersmart-parents-connecting-parents-to-cybersafety-resources" TargetMode="External"/><Relationship Id="rId20" Type="http://schemas.openxmlformats.org/officeDocument/2006/relationships/header" Target="header4.xml"/><Relationship Id="rId41" Type="http://schemas.openxmlformats.org/officeDocument/2006/relationships/hyperlink" Target="http://www.acma.gov.au/theACMA/the-australian-voip-market-2007" TargetMode="External"/><Relationship Id="rId54" Type="http://schemas.openxmlformats.org/officeDocument/2006/relationships/hyperlink" Target="http://www.acma.gov.au/theACMA/Library/researchacma/Research-reports/digital-australiansexpectations-about-media-content-in-a-converging-media-environment" TargetMode="External"/><Relationship Id="rId62" Type="http://schemas.openxmlformats.org/officeDocument/2006/relationships/image" Target="media/image9.png"/><Relationship Id="rId70" Type="http://schemas.openxmlformats.org/officeDocument/2006/relationships/hyperlink" Target="http://www.acma.gov.au/theACMA/technology-developments-in-the-digital-economy" TargetMode="External"/><Relationship Id="rId75" Type="http://schemas.openxmlformats.org/officeDocument/2006/relationships/hyperlink" Target="http://www.acma.gov.au/Citizen/Consumer-info/Rights-and-safeguards/Phone-contracts-and-charges/mobile-capped-plans-report-bill-shock-i-acma" TargetMode="External"/><Relationship Id="rId83" Type="http://schemas.openxmlformats.org/officeDocument/2006/relationships/hyperlink" Target="http://www.acma.gov.au/Industry/Telco/Reconnecting-the-customer/Public-inquiry/communications-behavioural-economics-research-reconnecting-the-customer-acma" TargetMode="External"/><Relationship Id="rId88" Type="http://schemas.openxmlformats.org/officeDocument/2006/relationships/hyperlink" Target="http://www.acma.gov.au/theACMA/community-attitudes-to-the-presentation-of-factual-material-and-viewpoints-in-commercial-television" TargetMode="External"/><Relationship Id="rId91" Type="http://schemas.openxmlformats.org/officeDocument/2006/relationships/hyperlink" Target="http://www.acma.gov.au/theACMA/australians-views-on-privacy-in-broadcast-news-and-current-affairs" TargetMode="External"/><Relationship Id="rId96" Type="http://schemas.openxmlformats.org/officeDocument/2006/relationships/hyperlink" Target="http://www.acma.gov.au/theACMA/newspoll-report-community-attitudes-to-unsolicited-communications" TargetMode="External"/><Relationship Id="rId111" Type="http://schemas.openxmlformats.org/officeDocument/2006/relationships/hyperlink" Target="http://www.acma.gov.au/theACMA/ifc-362010-numbering-structure-of-australias-telephone-numbering-plan-consultation-paper-number-one" TargetMode="External"/><Relationship Id="rId132" Type="http://schemas.openxmlformats.org/officeDocument/2006/relationships/image" Target="media/image11.png"/><Relationship Id="rId140" Type="http://schemas.openxmlformats.org/officeDocument/2006/relationships/hyperlink" Target="http://www.acma.gov.au/theACMA/evaluation-of-the-tagged-education-resource" TargetMode="External"/><Relationship Id="rId145" Type="http://schemas.openxmlformats.org/officeDocument/2006/relationships/hyperlink" Target="http://www.acma.gov.au/theACMA/Library/researchacma/Occasional-papers/coverged-legislative-frameworks-international-approache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footer" Target="footer5.xml"/><Relationship Id="rId28" Type="http://schemas.openxmlformats.org/officeDocument/2006/relationships/footer" Target="footer8.xml"/><Relationship Id="rId36" Type="http://schemas.openxmlformats.org/officeDocument/2006/relationships/hyperlink" Target="http://www.acma.gov.au/theACMA/communications-infrastructure-and-services-availability-in-australia" TargetMode="External"/><Relationship Id="rId49" Type="http://schemas.openxmlformats.org/officeDocument/2006/relationships/hyperlink" Target="http://www.acma.gov.au/Citizen/Stay-protected/My-online-world/Staying-safe-online/coherent-regulation-best-for-cloud-services" TargetMode="External"/><Relationship Id="rId57" Type="http://schemas.openxmlformats.org/officeDocument/2006/relationships/hyperlink" Target="http://www.acma.gov.au/theACMA/Library/researchacma/Research-reports/digital-footprints-and-identities" TargetMode="External"/><Relationship Id="rId106" Type="http://schemas.openxmlformats.org/officeDocument/2006/relationships/hyperlink" Target="http://www.acma.gov.au/theACMA/ifc-132011-towards-2020future-spectrum-requirements-for-mobile-broadband" TargetMode="External"/><Relationship Id="rId114" Type="http://schemas.openxmlformats.org/officeDocument/2006/relationships/hyperlink" Target="http://www.acma.gov.au/theACMA/ifc-152011-numbering-implications-of-research-into-consumer-issues-consultation-paper-4" TargetMode="External"/><Relationship Id="rId119" Type="http://schemas.openxmlformats.org/officeDocument/2006/relationships/hyperlink" Target="http://www.acma.gov.au/theACMA/adult-digital-media-literacy-needs" TargetMode="External"/><Relationship Id="rId127" Type="http://schemas.openxmlformats.org/officeDocument/2006/relationships/hyperlink" Target="http://www.acma.gov.au/theACMA/digital-radio-accessibility" TargetMode="External"/><Relationship Id="rId10" Type="http://schemas.openxmlformats.org/officeDocument/2006/relationships/header" Target="header1.xml"/><Relationship Id="rId31" Type="http://schemas.openxmlformats.org/officeDocument/2006/relationships/image" Target="media/image7.png"/><Relationship Id="rId44" Type="http://schemas.openxmlformats.org/officeDocument/2006/relationships/hyperlink" Target="http://www.acma.gov.au/theACMA/changes-in-the-australian-voip-market" TargetMode="External"/><Relationship Id="rId52" Type="http://schemas.openxmlformats.org/officeDocument/2006/relationships/hyperlink" Target="http://www.acma.gov.au/theACMA/media-and-communications-in-australian-families-2007" TargetMode="External"/><Relationship Id="rId60" Type="http://schemas.openxmlformats.org/officeDocument/2006/relationships/hyperlink" Target="http://www.acma.gov.au/Industry/Internet/Internet-content/Internet-content-complaints/online-risk-safety-reports-internet-content-complaints-i-acma" TargetMode="External"/><Relationship Id="rId65" Type="http://schemas.openxmlformats.org/officeDocument/2006/relationships/hyperlink" Target="http://www.acma.gov.au/theACMA/understanding-your-internet-quality-of-service-2004-05" TargetMode="External"/><Relationship Id="rId73" Type="http://schemas.openxmlformats.org/officeDocument/2006/relationships/hyperlink" Target="http://www.acma.gov.au/theACMA/consumer-satisfaction-survey-2005" TargetMode="External"/><Relationship Id="rId78" Type="http://schemas.openxmlformats.org/officeDocument/2006/relationships/hyperlink" Target="http://www.acma.gov.au/Industry/Telco/Reconnecting-the-customer/Public-inquiry/telco-customer-service-research-reconnecting-the-customer-acma" TargetMode="External"/><Relationship Id="rId81" Type="http://schemas.openxmlformats.org/officeDocument/2006/relationships/hyperlink" Target="http://www.acma.gov.au/theACMA/Library/researchacma/Snapshots-and-presentations/3g-users-billing-understanding-research-reconnecting-the-customer-acma" TargetMode="External"/><Relationship Id="rId86" Type="http://schemas.openxmlformats.org/officeDocument/2006/relationships/hyperlink" Target="http://www.acma.gov.au/theACMA/am-radio-issues" TargetMode="External"/><Relationship Id="rId94" Type="http://schemas.openxmlformats.org/officeDocument/2006/relationships/hyperlink" Target="http://www.acma.gov.au/theACMA/local-content-research" TargetMode="External"/><Relationship Id="rId99" Type="http://schemas.openxmlformats.org/officeDocument/2006/relationships/hyperlink" Target="http://www.acma.gov.au/theACMA/unsolicited-telemarketing-calls-and-spam-consumer-experiences" TargetMode="External"/><Relationship Id="rId101" Type="http://schemas.openxmlformats.org/officeDocument/2006/relationships/hyperlink" Target="http://www.acma.gov.au/theACMA/citizens-and-the-acma-exploring-the-concepts-within-communications-and-media-regulation" TargetMode="External"/><Relationship Id="rId122" Type="http://schemas.openxmlformats.org/officeDocument/2006/relationships/hyperlink" Target="http://www.acma.gov.au/theACMA/Library/researchacma/Research-reports/how-smes-use-digital-technology" TargetMode="External"/><Relationship Id="rId130" Type="http://schemas.openxmlformats.org/officeDocument/2006/relationships/hyperlink" Target="http://www.acma.gov.au/theACMA/Library/researchacma/Snapshots-and-presentations/tv-sets-in-australian-households-research-library-landing-page" TargetMode="External"/><Relationship Id="rId135" Type="http://schemas.openxmlformats.org/officeDocument/2006/relationships/hyperlink" Target="http://www.communications.gov.au/online_safety_and_security/online_safety" TargetMode="External"/><Relationship Id="rId143" Type="http://schemas.openxmlformats.org/officeDocument/2006/relationships/hyperlink" Target="http://www.acma.gov.au/theACMA/international-regulatory-research" TargetMode="External"/><Relationship Id="rId148" Type="http://schemas.openxmlformats.org/officeDocument/2006/relationships/header" Target="header9.xml"/><Relationship Id="rId15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hyperlink" Target="http://creativecommons.org/licenses/by/3.0/au/" TargetMode="External"/><Relationship Id="rId39" Type="http://schemas.openxmlformats.org/officeDocument/2006/relationships/hyperlink" Target="http://www.acma.gov.au/theACMA/commercial-televisions-industry-financial-trends-1978-79-to-2005-06" TargetMode="External"/><Relationship Id="rId109" Type="http://schemas.openxmlformats.org/officeDocument/2006/relationships/hyperlink" Target="http://www.acma.gov.au/theACMA/ifc-152011-numbering-implications-of-research-into-consumer-issues-consultation-paper-4" TargetMode="External"/><Relationship Id="rId34" Type="http://schemas.openxmlformats.org/officeDocument/2006/relationships/hyperlink" Target="http://www.acma.gov.au/theACMA/telecommunications-services-availability-in-australia-2004-05" TargetMode="External"/><Relationship Id="rId50" Type="http://schemas.openxmlformats.org/officeDocument/2006/relationships/hyperlink" Target="http://www.acma.gov.au/Citizen/Stay-protected/My-online-world/Staying-safe-online/coherent-regulation-best-for-digital-communications-privacy" TargetMode="External"/><Relationship Id="rId55" Type="http://schemas.openxmlformats.org/officeDocument/2006/relationships/hyperlink" Target="http://www.acma.gov.au/theACMA/research-report-australia-in-the-digital-economy-consumer-engagement-in-ecommerce" TargetMode="External"/><Relationship Id="rId76" Type="http://schemas.openxmlformats.org/officeDocument/2006/relationships/hyperlink" Target="http://www.acma.gov.au/theACMA/community-research-into-attitudes-towards-use-of-mobile-payment-in-australia" TargetMode="External"/><Relationship Id="rId97" Type="http://schemas.openxmlformats.org/officeDocument/2006/relationships/hyperlink" Target="http://www.acma.gov.au/theACMA/the-australian-internet-security-initiative-provider-responses-to-security-compromised-computers" TargetMode="External"/><Relationship Id="rId104" Type="http://schemas.openxmlformats.org/officeDocument/2006/relationships/hyperlink" Target="http://www.acma.gov.au/theACMA/Library/researchacma/Research-reports/economic-impacts-of-mobile-broadband-1" TargetMode="External"/><Relationship Id="rId120" Type="http://schemas.openxmlformats.org/officeDocument/2006/relationships/hyperlink" Target="http://www.acma.gov.au/theACMA/trends-in-media-use-by-children-and-young-people" TargetMode="External"/><Relationship Id="rId125" Type="http://schemas.openxmlformats.org/officeDocument/2006/relationships/hyperlink" Target="http://www.acma.gov.au/theACMA/digital-television-in-australian-homes-2007" TargetMode="External"/><Relationship Id="rId141" Type="http://schemas.openxmlformats.org/officeDocument/2006/relationships/hyperlink" Target="http://www.acma.gov.au/theACMA/Library/researchacma/Research-reports/young-australians-and-social-media" TargetMode="External"/><Relationship Id="rId146" Type="http://schemas.openxmlformats.org/officeDocument/2006/relationships/hyperlink" Target="http://www.acma.gov.au/theACMA/Library/researchacma/Occasional-papers/cross-border-regulatory-strategies" TargetMode="External"/><Relationship Id="rId7" Type="http://schemas.openxmlformats.org/officeDocument/2006/relationships/endnotes" Target="endnotes.xml"/><Relationship Id="rId71" Type="http://schemas.openxmlformats.org/officeDocument/2006/relationships/hyperlink" Target="http://www.acma.gov.au/theACMA/sensing-and-monitoring-recent-developments-1" TargetMode="External"/><Relationship Id="rId92" Type="http://schemas.openxmlformats.org/officeDocument/2006/relationships/hyperlink" Target="http://www.acma.gov.au/theACMA/community-attitudes-to-live-odds-and-sport-report" TargetMode="External"/><Relationship Id="rId2" Type="http://schemas.openxmlformats.org/officeDocument/2006/relationships/numbering" Target="numbering.xml"/><Relationship Id="rId29" Type="http://schemas.openxmlformats.org/officeDocument/2006/relationships/image" Target="media/image5.jpeg"/><Relationship Id="rId24" Type="http://schemas.openxmlformats.org/officeDocument/2006/relationships/header" Target="header6.xml"/><Relationship Id="rId40" Type="http://schemas.openxmlformats.org/officeDocument/2006/relationships/hyperlink" Target="http://www.acma.gov.au/theACMA/survey-of-the-community-radio-broadcasting-sector-2002-03" TargetMode="External"/><Relationship Id="rId45" Type="http://schemas.openxmlformats.org/officeDocument/2006/relationships/hyperlink" Target="http://www.acma.gov.au/theACMA/research-report-iptv-and-internet-video-delivery-models-video-content-services-over-ip-in-australia" TargetMode="External"/><Relationship Id="rId66" Type="http://schemas.openxmlformats.org/officeDocument/2006/relationships/hyperlink" Target="http://www.acma.gov.au/theACMA/iptv-and-internet-video-in-australia" TargetMode="External"/><Relationship Id="rId87" Type="http://schemas.openxmlformats.org/officeDocument/2006/relationships/hyperlink" Target="http://www.acma.gov.au/Industry/Broadcast/Television/Childrens-TV/acma---research-studies---children-s-television-standards-1" TargetMode="External"/><Relationship Id="rId110" Type="http://schemas.openxmlformats.org/officeDocument/2006/relationships/hyperlink" Target="http://www.acma.gov.au/theACMA/Library/researchacma/Research-reports/mobile-calls-to-13-numbers" TargetMode="External"/><Relationship Id="rId115" Type="http://schemas.openxmlformats.org/officeDocument/2006/relationships/hyperlink" Target="http://www.acma.gov.au/theACMA/submissions-to-telephone-numbering-future-directions-1" TargetMode="External"/><Relationship Id="rId131" Type="http://schemas.openxmlformats.org/officeDocument/2006/relationships/hyperlink" Target="http://www.acma.gov.au/theACMA/Library/researchacma/Snapshots-and-presentations/tv-equipment-and-antenna-stock-in-penrith-research-library-landing-page" TargetMode="External"/><Relationship Id="rId136" Type="http://schemas.openxmlformats.org/officeDocument/2006/relationships/hyperlink" Target="http://www.acma.gov.au/theACMA/click-and-connect-young-australians-use-of-online-social-media" TargetMode="External"/><Relationship Id="rId61" Type="http://schemas.openxmlformats.org/officeDocument/2006/relationships/hyperlink" Target="http://www.acma.gov.au/theACMA/informed-consent-research" TargetMode="External"/><Relationship Id="rId82" Type="http://schemas.openxmlformats.org/officeDocument/2006/relationships/hyperlink" Target="http://www.acma.gov.au/Industry/Telco/Reconnecting-the-customer/Public-inquiry/telco-customer-service-research-reconnecting-the-customer-acma" TargetMode="External"/><Relationship Id="rId152" Type="http://schemas.openxmlformats.org/officeDocument/2006/relationships/theme" Target="theme/theme1.xml"/><Relationship Id="rId19" Type="http://schemas.openxmlformats.org/officeDocument/2006/relationships/hyperlink" Target="mailto:candinfo@acma.gov.au" TargetMode="External"/><Relationship Id="rId14" Type="http://schemas.openxmlformats.org/officeDocument/2006/relationships/header" Target="header3.xml"/><Relationship Id="rId30" Type="http://schemas.openxmlformats.org/officeDocument/2006/relationships/image" Target="media/image6.png"/><Relationship Id="rId35" Type="http://schemas.openxmlformats.org/officeDocument/2006/relationships/hyperlink" Target="http://www.acma.gov.au/theACMA/communications-service-availability-in-australia-2005-06" TargetMode="External"/><Relationship Id="rId56" Type="http://schemas.openxmlformats.org/officeDocument/2006/relationships/hyperlink" Target="http://www.acma.gov.au/theACMA/Library/researchacma/Research-reports/here-there-and-everywhere-consumer-behaviour-and-location-services" TargetMode="External"/><Relationship Id="rId77" Type="http://schemas.openxmlformats.org/officeDocument/2006/relationships/hyperlink" Target="http://www.acma.gov.au/theACMA/Library/researchacma/Snapshots-and-presentations/3g-users-billing-understanding-research-reconnecting-the-customer-acma" TargetMode="External"/><Relationship Id="rId100" Type="http://schemas.openxmlformats.org/officeDocument/2006/relationships/image" Target="media/image10.png"/><Relationship Id="rId105" Type="http://schemas.openxmlformats.org/officeDocument/2006/relationships/hyperlink" Target="http://www.acma.gov.au/theACMA/Library/researchacma/Research-reports/research-report-mobile-network-broadband" TargetMode="External"/><Relationship Id="rId126" Type="http://schemas.openxmlformats.org/officeDocument/2006/relationships/hyperlink" Target="http://www.acma.gov.au/theACMA/household-television-environment-research-2007-08" TargetMode="External"/><Relationship Id="rId147" Type="http://schemas.openxmlformats.org/officeDocument/2006/relationships/header" Target="header8.xml"/><Relationship Id="rId8" Type="http://schemas.openxmlformats.org/officeDocument/2006/relationships/image" Target="media/image2.png"/><Relationship Id="rId51" Type="http://schemas.openxmlformats.org/officeDocument/2006/relationships/hyperlink" Target="http://www.acma.gov.au/theACMA/Library/researchacma/Research-reports/six-emerging-trends-in-media-and-communications" TargetMode="External"/><Relationship Id="rId72" Type="http://schemas.openxmlformats.org/officeDocument/2006/relationships/hyperlink" Target="http://www.acma.gov.au/theACMA/Library/researchacma/Snapshots-and-presentations/developments-in-next-generation-applications-and-services" TargetMode="External"/><Relationship Id="rId93" Type="http://schemas.openxmlformats.org/officeDocument/2006/relationships/hyperlink" Target="http://www.acma.gov.au/theACMA/Library/researchacma/Research-reports/contemporary-community-safeguards-inquiry-research" TargetMode="External"/><Relationship Id="rId98" Type="http://schemas.openxmlformats.org/officeDocument/2006/relationships/hyperlink" Target="http://www.acma.gov.au/theACMA/Library/researchacma/Research-reports/malware-and-harmful-software" TargetMode="External"/><Relationship Id="rId121" Type="http://schemas.openxmlformats.org/officeDocument/2006/relationships/hyperlink" Target="http://www.acma.gov.au/theACMA/Library/researchacma/Research-reports/digital-citizens-guide-research" TargetMode="External"/><Relationship Id="rId142" Type="http://schemas.openxmlformats.org/officeDocument/2006/relationships/hyperlink" Target="http://www.cybersmart.gov.au/ACMA-research.aspx" TargetMode="External"/><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E780A2-4927-4EE5-B197-BBE059C77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10916</Words>
  <Characters>79308</Characters>
  <Application>Microsoft Office Word</Application>
  <DocSecurity>0</DocSecurity>
  <Lines>660</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2015-04-07T04:45:00Z</dcterms:created>
  <dcterms:modified xsi:type="dcterms:W3CDTF">2015-04-08T06:32:00Z</dcterms:modified>
</cp:coreProperties>
</file>